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79" w:rsidRPr="00745698" w:rsidRDefault="00000479" w:rsidP="008D70D5">
      <w:pPr>
        <w:jc w:val="center"/>
      </w:pPr>
      <w:r w:rsidRPr="00745698">
        <w:t>Общество с ограниченной ответств</w:t>
      </w:r>
      <w:bookmarkStart w:id="0" w:name="_GoBack"/>
      <w:bookmarkEnd w:id="0"/>
      <w:r w:rsidRPr="00745698">
        <w:t>енностью «Картфонд»</w:t>
      </w:r>
    </w:p>
    <w:p w:rsidR="00000479" w:rsidRPr="00745698" w:rsidRDefault="00000479" w:rsidP="00644915"/>
    <w:p w:rsidR="00000479" w:rsidRPr="00745698" w:rsidRDefault="00000479" w:rsidP="00644915"/>
    <w:p w:rsidR="00E75750" w:rsidRPr="00745698" w:rsidRDefault="00E75750" w:rsidP="00E75750">
      <w:pPr>
        <w:ind w:left="1418" w:hanging="1418"/>
        <w:jc w:val="both"/>
        <w:rPr>
          <w:rFonts w:eastAsia="Calibri"/>
        </w:rPr>
      </w:pPr>
      <w:r w:rsidRPr="00745698">
        <w:rPr>
          <w:rFonts w:eastAsia="Calibri"/>
          <w:b/>
          <w:sz w:val="28"/>
        </w:rPr>
        <w:t>Заказчик:</w:t>
      </w:r>
      <w:r w:rsidRPr="00745698">
        <w:rPr>
          <w:rFonts w:eastAsia="Calibri"/>
        </w:rPr>
        <w:t xml:space="preserve"> </w:t>
      </w:r>
      <w:r w:rsidRPr="00745698">
        <w:rPr>
          <w:sz w:val="28"/>
          <w:szCs w:val="28"/>
        </w:rPr>
        <w:t xml:space="preserve">Администрации </w:t>
      </w:r>
      <w:r w:rsidR="00016611">
        <w:rPr>
          <w:sz w:val="28"/>
          <w:szCs w:val="28"/>
        </w:rPr>
        <w:t>Грачевского</w:t>
      </w:r>
      <w:r w:rsidRPr="00745698">
        <w:rPr>
          <w:sz w:val="28"/>
          <w:szCs w:val="28"/>
        </w:rPr>
        <w:t xml:space="preserve"> муниципального округа Ставропольского края</w:t>
      </w:r>
    </w:p>
    <w:p w:rsidR="00016611" w:rsidRPr="00016611" w:rsidRDefault="00E75750" w:rsidP="00016611">
      <w:pPr>
        <w:jc w:val="both"/>
        <w:rPr>
          <w:sz w:val="28"/>
          <w:szCs w:val="28"/>
        </w:rPr>
      </w:pPr>
      <w:r w:rsidRPr="00745698">
        <w:rPr>
          <w:rFonts w:eastAsia="Calibri"/>
          <w:b/>
          <w:sz w:val="28"/>
        </w:rPr>
        <w:t>Муниципальный контракт:</w:t>
      </w:r>
      <w:r w:rsidRPr="00745698">
        <w:rPr>
          <w:rFonts w:eastAsia="Calibri"/>
          <w:sz w:val="28"/>
        </w:rPr>
        <w:t xml:space="preserve"> </w:t>
      </w:r>
      <w:r w:rsidR="00016611" w:rsidRPr="00016611">
        <w:rPr>
          <w:sz w:val="28"/>
          <w:szCs w:val="28"/>
        </w:rPr>
        <w:t>№ 0121600021021000102_358430 от 22 января</w:t>
      </w:r>
    </w:p>
    <w:p w:rsidR="00E75750" w:rsidRPr="00745698" w:rsidRDefault="00016611" w:rsidP="00016611">
      <w:pPr>
        <w:jc w:val="both"/>
        <w:rPr>
          <w:rFonts w:eastAsia="Calibri"/>
        </w:rPr>
      </w:pPr>
      <w:r w:rsidRPr="00016611">
        <w:rPr>
          <w:sz w:val="28"/>
          <w:szCs w:val="28"/>
        </w:rPr>
        <w:t xml:space="preserve"> 2022 г.</w:t>
      </w:r>
    </w:p>
    <w:p w:rsidR="00A63A60" w:rsidRDefault="00A63A60" w:rsidP="00A63A60">
      <w:pPr>
        <w:jc w:val="both"/>
        <w:rPr>
          <w:rFonts w:eastAsia="Calibri"/>
          <w:lang w:eastAsia="en-US"/>
        </w:rPr>
      </w:pPr>
    </w:p>
    <w:p w:rsidR="00BD39F0" w:rsidRDefault="00BD39F0" w:rsidP="00A63A60">
      <w:pPr>
        <w:jc w:val="both"/>
        <w:rPr>
          <w:rFonts w:eastAsia="Calibri"/>
          <w:lang w:eastAsia="en-US"/>
        </w:rPr>
      </w:pPr>
    </w:p>
    <w:p w:rsidR="00BD39F0" w:rsidRPr="00A63A60" w:rsidRDefault="00BD39F0" w:rsidP="00A63A60">
      <w:pPr>
        <w:jc w:val="both"/>
        <w:rPr>
          <w:rFonts w:eastAsia="Calibri"/>
          <w:lang w:eastAsia="en-US"/>
        </w:rPr>
      </w:pPr>
    </w:p>
    <w:p w:rsidR="00A63A60" w:rsidRPr="00A63A60" w:rsidRDefault="00A63A60" w:rsidP="00A63A60">
      <w:pPr>
        <w:jc w:val="both"/>
        <w:rPr>
          <w:rFonts w:eastAsiaTheme="minorHAnsi"/>
          <w:lang w:eastAsia="en-US"/>
        </w:rPr>
      </w:pPr>
    </w:p>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0F3080">
      <w:pPr>
        <w:jc w:val="center"/>
        <w:rPr>
          <w:b/>
          <w:sz w:val="32"/>
          <w:szCs w:val="32"/>
        </w:rPr>
      </w:pPr>
      <w:r w:rsidRPr="00745698">
        <w:rPr>
          <w:b/>
          <w:sz w:val="32"/>
          <w:szCs w:val="32"/>
        </w:rPr>
        <w:t xml:space="preserve">ПРОГРАММА КОМПЛЕКСНОГО РАЗВИТИЯ </w:t>
      </w:r>
      <w:r w:rsidR="00E67917">
        <w:rPr>
          <w:b/>
          <w:sz w:val="32"/>
          <w:szCs w:val="32"/>
        </w:rPr>
        <w:t xml:space="preserve">СИСТЕМ </w:t>
      </w:r>
      <w:r w:rsidRPr="00745698">
        <w:rPr>
          <w:b/>
          <w:sz w:val="32"/>
          <w:szCs w:val="32"/>
        </w:rPr>
        <w:t>КОММУНАЛЬНОЙ ИНФРАСТРУКТУРЫ</w:t>
      </w:r>
    </w:p>
    <w:p w:rsidR="00FC34FE" w:rsidRPr="00745698" w:rsidRDefault="00016611" w:rsidP="000F3080">
      <w:pPr>
        <w:jc w:val="center"/>
        <w:rPr>
          <w:b/>
          <w:sz w:val="32"/>
          <w:szCs w:val="32"/>
        </w:rPr>
      </w:pPr>
      <w:r>
        <w:rPr>
          <w:b/>
          <w:sz w:val="32"/>
          <w:szCs w:val="32"/>
        </w:rPr>
        <w:t>ГРАЧЕВСКОГО</w:t>
      </w:r>
      <w:r w:rsidR="00FC34FE" w:rsidRPr="00745698">
        <w:rPr>
          <w:b/>
          <w:sz w:val="32"/>
          <w:szCs w:val="32"/>
        </w:rPr>
        <w:t xml:space="preserve"> МУНИЦИПАЛЬНОГО</w:t>
      </w:r>
    </w:p>
    <w:p w:rsidR="00000479" w:rsidRPr="00745698" w:rsidRDefault="00000479" w:rsidP="000F3080">
      <w:pPr>
        <w:jc w:val="center"/>
        <w:rPr>
          <w:sz w:val="32"/>
          <w:szCs w:val="32"/>
        </w:rPr>
      </w:pPr>
      <w:r w:rsidRPr="00745698">
        <w:rPr>
          <w:b/>
          <w:sz w:val="32"/>
          <w:szCs w:val="32"/>
        </w:rPr>
        <w:t>ОКРУГА СТАВРОПОЛЬСКОГО КРАЯ</w:t>
      </w:r>
    </w:p>
    <w:p w:rsidR="00000479" w:rsidRPr="00745698" w:rsidRDefault="00000479" w:rsidP="00644915">
      <w:pPr>
        <w:rPr>
          <w:sz w:val="36"/>
          <w:szCs w:val="36"/>
        </w:rPr>
      </w:pPr>
    </w:p>
    <w:p w:rsidR="00000479" w:rsidRPr="00745698" w:rsidRDefault="00000479" w:rsidP="00644915">
      <w:pPr>
        <w:rPr>
          <w:sz w:val="36"/>
          <w:szCs w:val="36"/>
        </w:rPr>
      </w:pPr>
    </w:p>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0F3080">
      <w:pPr>
        <w:jc w:val="center"/>
        <w:rPr>
          <w:sz w:val="28"/>
        </w:rPr>
      </w:pPr>
      <w:r w:rsidRPr="00745698">
        <w:rPr>
          <w:sz w:val="28"/>
        </w:rPr>
        <w:t>Генеральный директор ___________________________ Д. Н. Панин</w:t>
      </w:r>
    </w:p>
    <w:p w:rsidR="00000479" w:rsidRPr="00745698" w:rsidRDefault="00000479" w:rsidP="00140BC3">
      <w:pPr>
        <w:ind w:left="4248" w:firstLine="708"/>
        <w:rPr>
          <w:vertAlign w:val="superscript"/>
        </w:rPr>
      </w:pPr>
      <w:r w:rsidRPr="00745698">
        <w:rPr>
          <w:vertAlign w:val="superscript"/>
        </w:rPr>
        <w:t>подпись</w:t>
      </w:r>
    </w:p>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FC34FE" w:rsidRPr="00745698" w:rsidRDefault="00FC34FE" w:rsidP="00644915"/>
    <w:p w:rsidR="00000479" w:rsidRPr="00745698" w:rsidRDefault="00000479" w:rsidP="00644915"/>
    <w:p w:rsidR="00000479" w:rsidRPr="00745698" w:rsidRDefault="00000479" w:rsidP="00644915"/>
    <w:p w:rsidR="00000479" w:rsidRPr="00745698" w:rsidRDefault="00000479" w:rsidP="00644915"/>
    <w:p w:rsidR="00000479" w:rsidRPr="00745698" w:rsidRDefault="00000479" w:rsidP="00644915"/>
    <w:p w:rsidR="00FE52C7" w:rsidRPr="00745698" w:rsidRDefault="00000479" w:rsidP="000F3080">
      <w:pPr>
        <w:jc w:val="center"/>
        <w:rPr>
          <w:sz w:val="28"/>
          <w:szCs w:val="28"/>
        </w:rPr>
      </w:pPr>
      <w:r w:rsidRPr="00745698">
        <w:rPr>
          <w:sz w:val="28"/>
          <w:szCs w:val="28"/>
        </w:rPr>
        <w:t>Ставрополь, 202</w:t>
      </w:r>
      <w:r w:rsidR="005F2924" w:rsidRPr="00745698">
        <w:rPr>
          <w:sz w:val="28"/>
          <w:szCs w:val="28"/>
        </w:rPr>
        <w:t>2</w:t>
      </w:r>
    </w:p>
    <w:p w:rsidR="00000479" w:rsidRPr="00745698" w:rsidRDefault="00000479" w:rsidP="00644915">
      <w:pPr>
        <w:spacing w:after="200"/>
        <w:rPr>
          <w:sz w:val="28"/>
          <w:szCs w:val="28"/>
        </w:rPr>
      </w:pPr>
      <w:r w:rsidRPr="00745698">
        <w:rPr>
          <w:sz w:val="28"/>
          <w:szCs w:val="28"/>
        </w:rPr>
        <w:br w:type="page"/>
      </w:r>
    </w:p>
    <w:bookmarkStart w:id="1" w:name="_Toc87527310" w:displacedByCustomXml="next"/>
    <w:bookmarkStart w:id="2" w:name="_Toc112407403" w:displacedByCustomXml="next"/>
    <w:bookmarkStart w:id="3" w:name="_Toc69758546" w:displacedByCustomXml="next"/>
    <w:sdt>
      <w:sdtPr>
        <w:rPr>
          <w:rFonts w:asciiTheme="minorHAnsi" w:eastAsiaTheme="minorHAnsi" w:hAnsiTheme="minorHAnsi" w:cstheme="minorBidi"/>
          <w:b w:val="0"/>
          <w:bCs w:val="0"/>
          <w:color w:val="auto"/>
          <w:sz w:val="22"/>
          <w:szCs w:val="22"/>
          <w:lang w:eastAsia="en-US"/>
        </w:rPr>
        <w:id w:val="731428004"/>
        <w:docPartObj>
          <w:docPartGallery w:val="Table of Contents"/>
          <w:docPartUnique/>
        </w:docPartObj>
      </w:sdtPr>
      <w:sdtEndPr>
        <w:rPr>
          <w:rFonts w:ascii="Times New Roman" w:eastAsia="Times New Roman" w:hAnsi="Times New Roman" w:cs="Times New Roman"/>
          <w:sz w:val="24"/>
          <w:szCs w:val="24"/>
          <w:lang w:eastAsia="ru-RU"/>
        </w:rPr>
      </w:sdtEndPr>
      <w:sdtContent>
        <w:p w:rsidR="00925A78" w:rsidRPr="00745698" w:rsidRDefault="00925A78" w:rsidP="00644915">
          <w:pPr>
            <w:pStyle w:val="ac"/>
            <w:jc w:val="center"/>
            <w:outlineLvl w:val="0"/>
            <w:rPr>
              <w:rFonts w:ascii="Times New Roman" w:hAnsi="Times New Roman" w:cs="Times New Roman"/>
              <w:b w:val="0"/>
              <w:color w:val="auto"/>
            </w:rPr>
          </w:pPr>
          <w:r w:rsidRPr="00745698">
            <w:rPr>
              <w:rFonts w:ascii="Times New Roman" w:hAnsi="Times New Roman" w:cs="Times New Roman"/>
              <w:b w:val="0"/>
              <w:color w:val="auto"/>
            </w:rPr>
            <w:t>Содержание</w:t>
          </w:r>
          <w:bookmarkEnd w:id="2"/>
          <w:bookmarkEnd w:id="1"/>
        </w:p>
        <w:p w:rsidR="00925A78" w:rsidRPr="00745698" w:rsidRDefault="00925A78" w:rsidP="00644915">
          <w:pPr>
            <w:pStyle w:val="11"/>
            <w:tabs>
              <w:tab w:val="right" w:leader="dot" w:pos="9345"/>
            </w:tabs>
          </w:pPr>
        </w:p>
        <w:p w:rsidR="00320003" w:rsidRPr="00745698" w:rsidRDefault="00925A78" w:rsidP="00320003">
          <w:pPr>
            <w:pStyle w:val="11"/>
            <w:tabs>
              <w:tab w:val="right" w:leader="dot" w:pos="9345"/>
            </w:tabs>
            <w:spacing w:after="0"/>
            <w:jc w:val="both"/>
            <w:rPr>
              <w:rFonts w:eastAsiaTheme="minorEastAsia"/>
              <w:noProof/>
              <w:sz w:val="28"/>
              <w:szCs w:val="28"/>
            </w:rPr>
          </w:pPr>
          <w:r w:rsidRPr="00745698">
            <w:rPr>
              <w:sz w:val="28"/>
              <w:szCs w:val="28"/>
            </w:rPr>
            <w:fldChar w:fldCharType="begin"/>
          </w:r>
          <w:r w:rsidRPr="00745698">
            <w:rPr>
              <w:sz w:val="28"/>
              <w:szCs w:val="28"/>
            </w:rPr>
            <w:instrText xml:space="preserve"> TOC \o "1-3" \h \z \u </w:instrText>
          </w:r>
          <w:r w:rsidRPr="00745698">
            <w:rPr>
              <w:sz w:val="28"/>
              <w:szCs w:val="28"/>
            </w:rPr>
            <w:fldChar w:fldCharType="separate"/>
          </w:r>
          <w:hyperlink w:anchor="_Toc112407404" w:history="1">
            <w:r w:rsidR="00320003" w:rsidRPr="00745698">
              <w:rPr>
                <w:rStyle w:val="ab"/>
                <w:noProof/>
                <w:sz w:val="28"/>
                <w:szCs w:val="28"/>
              </w:rPr>
              <w:t xml:space="preserve">1. Паспорт программы комплексного развития коммунальной инфраструктуры </w:t>
            </w:r>
            <w:r w:rsidR="00A5069C">
              <w:rPr>
                <w:rStyle w:val="ab"/>
                <w:noProof/>
                <w:sz w:val="28"/>
                <w:szCs w:val="28"/>
              </w:rPr>
              <w:t>Грачевского</w:t>
            </w:r>
            <w:r w:rsidR="00320003" w:rsidRPr="00745698">
              <w:rPr>
                <w:rStyle w:val="ab"/>
                <w:noProof/>
                <w:sz w:val="28"/>
                <w:szCs w:val="28"/>
              </w:rPr>
              <w:t xml:space="preserve"> муниципального округа Ставропольского края</w:t>
            </w:r>
            <w:r w:rsidR="00A5069C">
              <w:rPr>
                <w:rStyle w:val="ab"/>
                <w:noProof/>
                <w:sz w:val="28"/>
                <w:szCs w:val="28"/>
              </w:rPr>
              <w:t xml:space="preserve"> </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_Toc112407404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sz w:val="28"/>
              <w:szCs w:val="28"/>
            </w:rPr>
          </w:pPr>
          <w:hyperlink w:anchor="_Toc112407405" w:history="1">
            <w:r w:rsidR="00320003" w:rsidRPr="00745698">
              <w:rPr>
                <w:rStyle w:val="ab"/>
                <w:noProof/>
                <w:sz w:val="28"/>
                <w:szCs w:val="28"/>
              </w:rPr>
              <w:t>2. Характеристика существующего состояния систем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_Toc112407405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8</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06" w:history="1">
            <w:r w:rsidR="00320003" w:rsidRPr="00745698">
              <w:rPr>
                <w:rStyle w:val="ab"/>
                <w:noProof/>
                <w:sz w:val="28"/>
                <w:szCs w:val="28"/>
              </w:rPr>
              <w:t>2.1 Водоснабжение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_Toc112407406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8</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07" w:history="1">
            <w:r w:rsidR="00320003" w:rsidRPr="00745698">
              <w:rPr>
                <w:rStyle w:val="ab"/>
                <w:noProof/>
                <w:sz w:val="28"/>
                <w:szCs w:val="28"/>
              </w:rPr>
              <w:t>2.2 Водоотведение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_Toc112407407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16</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08" w:history="1">
            <w:r w:rsidR="00320003" w:rsidRPr="00745698">
              <w:rPr>
                <w:rStyle w:val="ab"/>
                <w:noProof/>
                <w:sz w:val="28"/>
                <w:szCs w:val="28"/>
              </w:rPr>
              <w:t>2.3 Электроснабжение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_Toc112407408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19</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09" w:history="1">
            <w:r w:rsidR="00320003" w:rsidRPr="00745698">
              <w:rPr>
                <w:rStyle w:val="ab"/>
                <w:noProof/>
                <w:sz w:val="28"/>
                <w:szCs w:val="28"/>
              </w:rPr>
              <w:t>2.4. Газоснабжение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_Toc112407409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23</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10" w:history="1">
            <w:r w:rsidR="00320003" w:rsidRPr="00745698">
              <w:rPr>
                <w:rStyle w:val="ab"/>
                <w:noProof/>
                <w:sz w:val="28"/>
                <w:szCs w:val="28"/>
              </w:rPr>
              <w:t>2.5. Теплоснабжение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_Toc112407410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29</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sz w:val="28"/>
              <w:szCs w:val="28"/>
            </w:rPr>
          </w:pPr>
          <w:hyperlink w:anchor="_Toc112407411" w:history="1">
            <w:r w:rsidR="00320003" w:rsidRPr="00745698">
              <w:rPr>
                <w:rStyle w:val="ab"/>
                <w:noProof/>
                <w:sz w:val="28"/>
                <w:szCs w:val="28"/>
              </w:rPr>
              <w:t>3. Перспективы развития (план развития и план прогнозируемой застройки) и прогноз спроса на коммунальные ресурсы на период до 2031 г.</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_Toc112407411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32</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sz w:val="28"/>
              <w:szCs w:val="28"/>
            </w:rPr>
          </w:pPr>
          <w:hyperlink w:anchor="_Toc112407412" w:history="1">
            <w:r w:rsidR="00320003" w:rsidRPr="00745698">
              <w:rPr>
                <w:rStyle w:val="ab"/>
                <w:noProof/>
                <w:sz w:val="28"/>
                <w:szCs w:val="28"/>
              </w:rPr>
              <w:t>4. Перечень мероприятий и целевых показателей развития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_Toc112407412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37</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13" w:history="1">
            <w:r w:rsidR="00320003" w:rsidRPr="00745698">
              <w:rPr>
                <w:rStyle w:val="ab"/>
                <w:noProof/>
                <w:sz w:val="28"/>
                <w:szCs w:val="28"/>
              </w:rPr>
              <w:t>4.1 Целевые показатели развития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_Toc112407413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37</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14" w:history="1">
            <w:r w:rsidR="00320003" w:rsidRPr="00745698">
              <w:rPr>
                <w:rStyle w:val="ab"/>
                <w:noProof/>
                <w:sz w:val="28"/>
                <w:szCs w:val="28"/>
              </w:rPr>
              <w:t>4.2 Перечень мероприятий в системе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_Toc112407414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43</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15" w:history="1">
            <w:r w:rsidR="00320003" w:rsidRPr="00745698">
              <w:rPr>
                <w:rStyle w:val="ab"/>
                <w:noProof/>
                <w:sz w:val="28"/>
                <w:szCs w:val="28"/>
              </w:rPr>
              <w:t>4.2.1 Водоснабжение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_Toc112407415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43</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16" w:history="1">
            <w:r w:rsidR="00320003" w:rsidRPr="00745698">
              <w:rPr>
                <w:rStyle w:val="ab"/>
                <w:noProof/>
                <w:sz w:val="28"/>
                <w:szCs w:val="28"/>
              </w:rPr>
              <w:t>4.2.2 Водоотведение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_Toc112407416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45</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17" w:history="1">
            <w:r w:rsidR="00320003" w:rsidRPr="00745698">
              <w:rPr>
                <w:rStyle w:val="ab"/>
                <w:noProof/>
                <w:sz w:val="28"/>
                <w:szCs w:val="28"/>
              </w:rPr>
              <w:t>4.2.3 Электроснабжение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_Toc112407417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46</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18" w:history="1">
            <w:r w:rsidR="00320003" w:rsidRPr="00745698">
              <w:rPr>
                <w:rStyle w:val="ab"/>
                <w:noProof/>
                <w:sz w:val="28"/>
                <w:szCs w:val="28"/>
              </w:rPr>
              <w:t>4.2.4 Газоснабжение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_Toc112407418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46</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19" w:history="1">
            <w:r w:rsidR="00320003" w:rsidRPr="00745698">
              <w:rPr>
                <w:rStyle w:val="ab"/>
                <w:noProof/>
                <w:sz w:val="28"/>
                <w:szCs w:val="28"/>
              </w:rPr>
              <w:t>4.2.5 Теплоснабжение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_Toc112407419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46</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sz w:val="28"/>
              <w:szCs w:val="28"/>
            </w:rPr>
          </w:pPr>
          <w:hyperlink w:anchor="_Toc112407420" w:history="1">
            <w:r w:rsidR="00320003" w:rsidRPr="00745698">
              <w:rPr>
                <w:rStyle w:val="ab"/>
                <w:noProof/>
                <w:sz w:val="28"/>
                <w:szCs w:val="28"/>
              </w:rPr>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_Toc112407420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48</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sz w:val="28"/>
              <w:szCs w:val="28"/>
            </w:rPr>
          </w:pPr>
          <w:hyperlink w:anchor="_Toc112407421" w:history="1">
            <w:r w:rsidR="00320003" w:rsidRPr="00745698">
              <w:rPr>
                <w:rStyle w:val="ab"/>
                <w:noProof/>
                <w:sz w:val="28"/>
                <w:szCs w:val="28"/>
              </w:rPr>
              <w:t>6. Программа инвестиционных проектов, обеспечивающих достижение целевых показателей. Оценка объемов и источников финансирования инвестиционных проектов с разбивкой по каждому источнику финансирования с учетом реализации мероприятий, предусмотренных программой</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_Toc112407421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49</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sz w:val="28"/>
              <w:szCs w:val="28"/>
            </w:rPr>
          </w:pPr>
          <w:hyperlink w:anchor="_Toc112407422" w:history="1">
            <w:r w:rsidR="00320003" w:rsidRPr="00745698">
              <w:rPr>
                <w:rStyle w:val="ab"/>
                <w:noProof/>
                <w:sz w:val="28"/>
                <w:szCs w:val="28"/>
              </w:rPr>
              <w:t>7. Обосновывающие материалы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_Toc112407422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50</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23" w:history="1">
            <w:r w:rsidR="00320003" w:rsidRPr="00745698">
              <w:rPr>
                <w:rStyle w:val="ab"/>
                <w:noProof/>
                <w:sz w:val="28"/>
                <w:szCs w:val="28"/>
              </w:rPr>
              <w:t>7.1 Обоснование прогнозируемого спроса на коммунальные ресурсы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_Toc112407423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50</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24" w:history="1">
            <w:r w:rsidR="00320003" w:rsidRPr="00745698">
              <w:rPr>
                <w:rStyle w:val="ab"/>
                <w:noProof/>
                <w:sz w:val="28"/>
                <w:szCs w:val="28"/>
              </w:rPr>
              <w:t>7.2 Обоснование целевых показателей комплексного развития коммунальной инфраструктуры, а также мероприятий, входящих в план застройки поселения, муниципального округа</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_Toc112407424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53</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25" w:history="1">
            <w:r w:rsidR="00320003" w:rsidRPr="00745698">
              <w:rPr>
                <w:rStyle w:val="ab"/>
                <w:noProof/>
                <w:sz w:val="28"/>
                <w:szCs w:val="28"/>
              </w:rPr>
              <w:t>7.3 Характеристика состояния и проблем соответствующей системы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_Toc112407425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58</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26" w:history="1">
            <w:r w:rsidR="00320003" w:rsidRPr="00745698">
              <w:rPr>
                <w:rStyle w:val="ab"/>
                <w:noProof/>
                <w:sz w:val="28"/>
                <w:szCs w:val="28"/>
              </w:rPr>
              <w:t>7.3.1 Водоснабжение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_Toc112407426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58</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27" w:history="1">
            <w:r w:rsidR="00320003" w:rsidRPr="00745698">
              <w:rPr>
                <w:rStyle w:val="ab"/>
                <w:noProof/>
                <w:sz w:val="28"/>
                <w:szCs w:val="28"/>
              </w:rPr>
              <w:t>7.3.2 Водоотведение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_Toc112407427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59</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28" w:history="1">
            <w:r w:rsidR="00320003" w:rsidRPr="00745698">
              <w:rPr>
                <w:rStyle w:val="ab"/>
                <w:noProof/>
                <w:sz w:val="28"/>
                <w:szCs w:val="28"/>
              </w:rPr>
              <w:t>7.3.3 Электроснабжение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_Toc112407428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60</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29" w:history="1">
            <w:r w:rsidR="00320003" w:rsidRPr="00745698">
              <w:rPr>
                <w:rStyle w:val="ab"/>
                <w:noProof/>
                <w:sz w:val="28"/>
                <w:szCs w:val="28"/>
              </w:rPr>
              <w:t>7.3.4 Газоснабжение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_Toc112407429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61</w:t>
            </w:r>
            <w:r w:rsidR="00320003" w:rsidRPr="00745698">
              <w:rPr>
                <w:noProof/>
                <w:webHidden/>
                <w:sz w:val="28"/>
                <w:szCs w:val="28"/>
              </w:rPr>
              <w:fldChar w:fldCharType="end"/>
            </w:r>
          </w:hyperlink>
        </w:p>
        <w:p w:rsidR="00320003" w:rsidRPr="00745698" w:rsidRDefault="00163026" w:rsidP="00320003">
          <w:pPr>
            <w:pStyle w:val="36"/>
            <w:tabs>
              <w:tab w:val="right" w:leader="dot" w:pos="9345"/>
            </w:tabs>
            <w:spacing w:after="0"/>
            <w:ind w:left="0"/>
            <w:jc w:val="both"/>
            <w:rPr>
              <w:rFonts w:eastAsiaTheme="minorEastAsia"/>
              <w:noProof/>
              <w:sz w:val="28"/>
              <w:szCs w:val="28"/>
            </w:rPr>
          </w:pPr>
          <w:hyperlink w:anchor="_Toc112407430" w:history="1">
            <w:r w:rsidR="00320003" w:rsidRPr="00745698">
              <w:rPr>
                <w:rStyle w:val="ab"/>
                <w:noProof/>
                <w:sz w:val="28"/>
                <w:szCs w:val="28"/>
              </w:rPr>
              <w:t>7.3.5 Теплоснабжение</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_Toc112407430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62</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1" w:history="1">
            <w:r w:rsidR="00320003" w:rsidRPr="00745698">
              <w:rPr>
                <w:rStyle w:val="ab"/>
                <w:noProof/>
                <w:sz w:val="28"/>
                <w:szCs w:val="28"/>
              </w:rPr>
              <w:t>7.4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_Toc112407431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62</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2" w:history="1">
            <w:r w:rsidR="00320003" w:rsidRPr="00745698">
              <w:rPr>
                <w:rStyle w:val="ab"/>
                <w:noProof/>
                <w:sz w:val="28"/>
                <w:szCs w:val="28"/>
              </w:rPr>
              <w:t>7.5 Обоснование целевых показателей развития соответствующей системы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_Toc112407432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63</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3" w:history="1">
            <w:r w:rsidR="00320003" w:rsidRPr="00745698">
              <w:rPr>
                <w:rStyle w:val="ab"/>
                <w:noProof/>
                <w:sz w:val="28"/>
                <w:szCs w:val="28"/>
              </w:rPr>
              <w:t>7.6 Перечень инвестиционных проектов в отношении соответствующей системы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_Toc112407433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74</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4" w:history="1">
            <w:r w:rsidR="00320003" w:rsidRPr="00745698">
              <w:rPr>
                <w:rStyle w:val="ab"/>
                <w:noProof/>
                <w:sz w:val="28"/>
                <w:szCs w:val="28"/>
              </w:rPr>
              <w:t>7.7 Предложения по организации реализации инвестиционных проектов</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_Toc112407434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74</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5" w:history="1">
            <w:r w:rsidR="00320003" w:rsidRPr="00745698">
              <w:rPr>
                <w:rStyle w:val="ab"/>
                <w:noProof/>
                <w:sz w:val="28"/>
                <w:szCs w:val="28"/>
              </w:rPr>
              <w:t>7.8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_Toc112407435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78</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6" w:history="1">
            <w:r w:rsidR="00320003" w:rsidRPr="00745698">
              <w:rPr>
                <w:rStyle w:val="ab"/>
                <w:noProof/>
                <w:sz w:val="28"/>
                <w:szCs w:val="28"/>
              </w:rPr>
              <w:t>7.9 Результаты оценки совокупного платежа граждан за коммунальные услуги на соответствие критериям доступности</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_Toc112407436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79</w:t>
            </w:r>
            <w:r w:rsidR="00320003" w:rsidRPr="00745698">
              <w:rPr>
                <w:noProof/>
                <w:webHidden/>
                <w:sz w:val="28"/>
                <w:szCs w:val="28"/>
              </w:rPr>
              <w:fldChar w:fldCharType="end"/>
            </w:r>
          </w:hyperlink>
        </w:p>
        <w:p w:rsidR="00320003" w:rsidRPr="00745698" w:rsidRDefault="00163026" w:rsidP="00320003">
          <w:pPr>
            <w:pStyle w:val="21"/>
            <w:tabs>
              <w:tab w:val="right" w:leader="dot" w:pos="9345"/>
            </w:tabs>
            <w:spacing w:after="0"/>
            <w:ind w:left="0"/>
            <w:jc w:val="both"/>
            <w:rPr>
              <w:rFonts w:eastAsiaTheme="minorEastAsia"/>
              <w:noProof/>
              <w:sz w:val="28"/>
              <w:szCs w:val="28"/>
            </w:rPr>
          </w:pPr>
          <w:hyperlink w:anchor="_Toc112407437" w:history="1">
            <w:r w:rsidR="00320003" w:rsidRPr="00745698">
              <w:rPr>
                <w:rStyle w:val="ab"/>
                <w:noProof/>
                <w:sz w:val="28"/>
                <w:szCs w:val="28"/>
              </w:rPr>
              <w:t>7.10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_Toc112407437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83</w:t>
            </w:r>
            <w:r w:rsidR="00320003" w:rsidRPr="00745698">
              <w:rPr>
                <w:noProof/>
                <w:webHidden/>
                <w:sz w:val="28"/>
                <w:szCs w:val="28"/>
              </w:rPr>
              <w:fldChar w:fldCharType="end"/>
            </w:r>
          </w:hyperlink>
        </w:p>
        <w:p w:rsidR="00320003" w:rsidRPr="00745698" w:rsidRDefault="00163026" w:rsidP="00320003">
          <w:pPr>
            <w:pStyle w:val="11"/>
            <w:tabs>
              <w:tab w:val="right" w:leader="dot" w:pos="9345"/>
            </w:tabs>
            <w:spacing w:after="0"/>
            <w:jc w:val="both"/>
            <w:rPr>
              <w:rFonts w:eastAsiaTheme="minorEastAsia"/>
              <w:noProof/>
            </w:rPr>
          </w:pPr>
          <w:hyperlink w:anchor="_Toc112407438" w:history="1">
            <w:r w:rsidR="00320003" w:rsidRPr="00745698">
              <w:rPr>
                <w:rStyle w:val="ab"/>
                <w:rFonts w:eastAsia="Calibri"/>
                <w:noProof/>
                <w:sz w:val="28"/>
                <w:szCs w:val="28"/>
              </w:rPr>
              <w:t>Приложение 1</w:t>
            </w:r>
            <w:r w:rsidR="00320003" w:rsidRPr="00745698">
              <w:rPr>
                <w:noProof/>
                <w:webHidden/>
                <w:sz w:val="28"/>
                <w:szCs w:val="28"/>
              </w:rPr>
              <w:tab/>
            </w:r>
            <w:r w:rsidR="00320003" w:rsidRPr="00745698">
              <w:rPr>
                <w:noProof/>
                <w:webHidden/>
                <w:sz w:val="28"/>
                <w:szCs w:val="28"/>
              </w:rPr>
              <w:fldChar w:fldCharType="begin"/>
            </w:r>
            <w:r w:rsidR="00320003" w:rsidRPr="00745698">
              <w:rPr>
                <w:noProof/>
                <w:webHidden/>
                <w:sz w:val="28"/>
                <w:szCs w:val="28"/>
              </w:rPr>
              <w:instrText xml:space="preserve"> PAGEREF _Toc112407438 \h </w:instrText>
            </w:r>
            <w:r w:rsidR="00320003" w:rsidRPr="00745698">
              <w:rPr>
                <w:noProof/>
                <w:webHidden/>
                <w:sz w:val="28"/>
                <w:szCs w:val="28"/>
              </w:rPr>
            </w:r>
            <w:r w:rsidR="00320003" w:rsidRPr="00745698">
              <w:rPr>
                <w:noProof/>
                <w:webHidden/>
                <w:sz w:val="28"/>
                <w:szCs w:val="28"/>
              </w:rPr>
              <w:fldChar w:fldCharType="separate"/>
            </w:r>
            <w:r w:rsidR="00C4764B">
              <w:rPr>
                <w:noProof/>
                <w:webHidden/>
                <w:sz w:val="28"/>
                <w:szCs w:val="28"/>
              </w:rPr>
              <w:t>86</w:t>
            </w:r>
            <w:r w:rsidR="00320003" w:rsidRPr="00745698">
              <w:rPr>
                <w:noProof/>
                <w:webHidden/>
                <w:sz w:val="28"/>
                <w:szCs w:val="28"/>
              </w:rPr>
              <w:fldChar w:fldCharType="end"/>
            </w:r>
          </w:hyperlink>
        </w:p>
        <w:p w:rsidR="00925A78" w:rsidRPr="00745698" w:rsidRDefault="00925A78" w:rsidP="00644915">
          <w:pPr>
            <w:jc w:val="both"/>
          </w:pPr>
          <w:r w:rsidRPr="00745698">
            <w:rPr>
              <w:b/>
              <w:bCs/>
              <w:sz w:val="28"/>
              <w:szCs w:val="28"/>
            </w:rPr>
            <w:fldChar w:fldCharType="end"/>
          </w:r>
        </w:p>
      </w:sdtContent>
    </w:sdt>
    <w:p w:rsidR="00925A78" w:rsidRPr="00745698" w:rsidRDefault="00925A78" w:rsidP="00644915">
      <w:pPr>
        <w:rPr>
          <w:b/>
          <w:sz w:val="28"/>
          <w:szCs w:val="28"/>
        </w:rPr>
      </w:pPr>
    </w:p>
    <w:p w:rsidR="00925A78" w:rsidRPr="00745698" w:rsidRDefault="00925A78" w:rsidP="00644915">
      <w:pPr>
        <w:spacing w:after="200"/>
        <w:rPr>
          <w:b/>
          <w:sz w:val="28"/>
          <w:szCs w:val="28"/>
        </w:rPr>
      </w:pPr>
      <w:r w:rsidRPr="00745698">
        <w:rPr>
          <w:b/>
          <w:sz w:val="28"/>
          <w:szCs w:val="28"/>
        </w:rPr>
        <w:br w:type="page"/>
      </w:r>
    </w:p>
    <w:p w:rsidR="00000479" w:rsidRPr="00745698" w:rsidRDefault="00033D82" w:rsidP="00644915">
      <w:pPr>
        <w:pStyle w:val="af"/>
        <w:tabs>
          <w:tab w:val="left" w:pos="426"/>
        </w:tabs>
        <w:ind w:left="0"/>
        <w:outlineLvl w:val="0"/>
        <w:rPr>
          <w:sz w:val="28"/>
          <w:szCs w:val="28"/>
        </w:rPr>
      </w:pPr>
      <w:bookmarkStart w:id="4" w:name="_Toc112407404"/>
      <w:r w:rsidRPr="00745698">
        <w:rPr>
          <w:sz w:val="28"/>
          <w:szCs w:val="28"/>
        </w:rPr>
        <w:lastRenderedPageBreak/>
        <w:t xml:space="preserve">1. </w:t>
      </w:r>
      <w:r w:rsidR="00000479" w:rsidRPr="00745698">
        <w:rPr>
          <w:sz w:val="28"/>
          <w:szCs w:val="28"/>
        </w:rPr>
        <w:t xml:space="preserve">Паспорт программы </w:t>
      </w:r>
      <w:bookmarkStart w:id="5" w:name="_Toc468093199"/>
      <w:r w:rsidR="00000479" w:rsidRPr="00745698">
        <w:rPr>
          <w:sz w:val="28"/>
          <w:szCs w:val="28"/>
        </w:rPr>
        <w:t xml:space="preserve">комплексного развития коммунальной инфраструктуры </w:t>
      </w:r>
      <w:r w:rsidR="00A5069C">
        <w:rPr>
          <w:sz w:val="28"/>
          <w:szCs w:val="28"/>
        </w:rPr>
        <w:t>Грачевского</w:t>
      </w:r>
      <w:r w:rsidR="00FC34FE" w:rsidRPr="00745698">
        <w:rPr>
          <w:sz w:val="28"/>
          <w:szCs w:val="28"/>
        </w:rPr>
        <w:t xml:space="preserve"> муниципального</w:t>
      </w:r>
      <w:r w:rsidR="00000479" w:rsidRPr="00745698">
        <w:rPr>
          <w:sz w:val="28"/>
          <w:szCs w:val="28"/>
        </w:rPr>
        <w:t xml:space="preserve"> округа Ставропольского края</w:t>
      </w:r>
      <w:bookmarkEnd w:id="3"/>
      <w:bookmarkEnd w:id="4"/>
      <w:bookmarkEnd w:id="5"/>
    </w:p>
    <w:tbl>
      <w:tblPr>
        <w:tblStyle w:val="a4"/>
        <w:tblW w:w="0" w:type="auto"/>
        <w:tblLook w:val="04A0" w:firstRow="1" w:lastRow="0" w:firstColumn="1" w:lastColumn="0" w:noHBand="0" w:noVBand="1"/>
      </w:tblPr>
      <w:tblGrid>
        <w:gridCol w:w="2211"/>
        <w:gridCol w:w="7360"/>
      </w:tblGrid>
      <w:tr w:rsidR="002358B9" w:rsidRPr="00745698" w:rsidTr="00346479">
        <w:tc>
          <w:tcPr>
            <w:tcW w:w="2211" w:type="dxa"/>
          </w:tcPr>
          <w:p w:rsidR="002358B9" w:rsidRPr="00745698" w:rsidRDefault="002358B9" w:rsidP="00644915">
            <w:pPr>
              <w:jc w:val="both"/>
              <w:rPr>
                <w:b/>
                <w:sz w:val="28"/>
                <w:szCs w:val="28"/>
              </w:rPr>
            </w:pPr>
            <w:r w:rsidRPr="00745698">
              <w:rPr>
                <w:sz w:val="28"/>
                <w:szCs w:val="28"/>
                <w:lang w:eastAsia="x-none"/>
              </w:rPr>
              <w:t>Наименование Программы</w:t>
            </w:r>
          </w:p>
        </w:tc>
        <w:tc>
          <w:tcPr>
            <w:tcW w:w="7360" w:type="dxa"/>
          </w:tcPr>
          <w:p w:rsidR="002358B9" w:rsidRPr="00745698" w:rsidRDefault="002358B9" w:rsidP="00A5069C">
            <w:pPr>
              <w:jc w:val="both"/>
              <w:rPr>
                <w:b/>
                <w:sz w:val="28"/>
                <w:szCs w:val="28"/>
              </w:rPr>
            </w:pPr>
            <w:r w:rsidRPr="00745698">
              <w:rPr>
                <w:sz w:val="28"/>
                <w:szCs w:val="28"/>
                <w:lang w:eastAsia="x-none"/>
              </w:rPr>
              <w:t xml:space="preserve">Программа комплексного развития коммунальной инфраструктуры </w:t>
            </w:r>
            <w:r w:rsidR="00A5069C">
              <w:rPr>
                <w:sz w:val="28"/>
                <w:szCs w:val="28"/>
              </w:rPr>
              <w:t>Грачевского</w:t>
            </w:r>
            <w:r w:rsidR="00FC34FE" w:rsidRPr="00745698">
              <w:rPr>
                <w:sz w:val="28"/>
                <w:szCs w:val="28"/>
              </w:rPr>
              <w:t xml:space="preserve"> муниципального</w:t>
            </w:r>
            <w:r w:rsidR="00FC34FE" w:rsidRPr="00745698">
              <w:rPr>
                <w:sz w:val="28"/>
                <w:szCs w:val="28"/>
                <w:lang w:eastAsia="x-none"/>
              </w:rPr>
              <w:t xml:space="preserve"> </w:t>
            </w:r>
            <w:r w:rsidRPr="00745698">
              <w:rPr>
                <w:sz w:val="28"/>
                <w:szCs w:val="28"/>
                <w:lang w:eastAsia="x-none"/>
              </w:rPr>
              <w:t>округа Ставропольского края (далее – Программа).</w:t>
            </w:r>
          </w:p>
        </w:tc>
      </w:tr>
      <w:tr w:rsidR="002358B9" w:rsidRPr="00745698" w:rsidTr="00346479">
        <w:tc>
          <w:tcPr>
            <w:tcW w:w="2211" w:type="dxa"/>
          </w:tcPr>
          <w:p w:rsidR="002358B9" w:rsidRPr="00745698" w:rsidRDefault="002358B9" w:rsidP="00644915">
            <w:pPr>
              <w:jc w:val="both"/>
              <w:rPr>
                <w:sz w:val="28"/>
                <w:szCs w:val="28"/>
                <w:lang w:eastAsia="x-none"/>
              </w:rPr>
            </w:pPr>
            <w:r w:rsidRPr="00745698">
              <w:rPr>
                <w:sz w:val="28"/>
                <w:szCs w:val="28"/>
                <w:lang w:eastAsia="x-none"/>
              </w:rPr>
              <w:t>Основание для разработки Программы</w:t>
            </w:r>
          </w:p>
        </w:tc>
        <w:tc>
          <w:tcPr>
            <w:tcW w:w="7360" w:type="dxa"/>
          </w:tcPr>
          <w:p w:rsidR="002358B9" w:rsidRPr="00745698" w:rsidRDefault="002358B9" w:rsidP="00644915">
            <w:pPr>
              <w:jc w:val="both"/>
              <w:rPr>
                <w:sz w:val="28"/>
                <w:szCs w:val="28"/>
              </w:rPr>
            </w:pPr>
            <w:r w:rsidRPr="00745698">
              <w:rPr>
                <w:sz w:val="28"/>
                <w:szCs w:val="28"/>
              </w:rPr>
              <w:t>Градостроительный кодекс Российской Федерации;</w:t>
            </w:r>
          </w:p>
          <w:p w:rsidR="002358B9" w:rsidRPr="00745698" w:rsidRDefault="002358B9" w:rsidP="00644915">
            <w:pPr>
              <w:jc w:val="both"/>
              <w:rPr>
                <w:sz w:val="28"/>
                <w:szCs w:val="28"/>
              </w:rPr>
            </w:pPr>
            <w:r w:rsidRPr="00745698">
              <w:rPr>
                <w:sz w:val="28"/>
                <w:szCs w:val="28"/>
              </w:rPr>
              <w:t>Федеральный закон от 27.07.2010 № 190-ФЗ «О теплоснабжении»;</w:t>
            </w:r>
          </w:p>
          <w:p w:rsidR="002358B9" w:rsidRPr="00745698" w:rsidRDefault="002358B9" w:rsidP="00644915">
            <w:pPr>
              <w:jc w:val="both"/>
              <w:rPr>
                <w:sz w:val="28"/>
                <w:szCs w:val="28"/>
              </w:rPr>
            </w:pPr>
            <w:r w:rsidRPr="00745698">
              <w:rPr>
                <w:sz w:val="28"/>
                <w:szCs w:val="28"/>
              </w:rPr>
              <w:t>Федеральный закон от 07.12.2011 № 416-ФЗ «О водоснабжении и водоотведении»;</w:t>
            </w:r>
          </w:p>
          <w:p w:rsidR="002358B9" w:rsidRPr="00745698" w:rsidRDefault="002358B9" w:rsidP="00644915">
            <w:pPr>
              <w:jc w:val="both"/>
              <w:rPr>
                <w:sz w:val="28"/>
                <w:szCs w:val="28"/>
              </w:rPr>
            </w:pPr>
            <w:r w:rsidRPr="00745698">
              <w:rPr>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358B9" w:rsidRPr="00745698" w:rsidRDefault="002358B9" w:rsidP="00644915">
            <w:pPr>
              <w:jc w:val="both"/>
              <w:rPr>
                <w:sz w:val="28"/>
                <w:szCs w:val="28"/>
              </w:rPr>
            </w:pPr>
            <w:r w:rsidRPr="00745698">
              <w:rPr>
                <w:sz w:val="28"/>
                <w:szCs w:val="28"/>
              </w:rPr>
              <w:t>Федеральный закон от 31.03.1999 № 69-ФЗ «О газоснабжении»;</w:t>
            </w:r>
          </w:p>
          <w:p w:rsidR="002358B9" w:rsidRPr="00745698" w:rsidRDefault="002358B9" w:rsidP="00644915">
            <w:pPr>
              <w:jc w:val="both"/>
              <w:rPr>
                <w:sz w:val="28"/>
                <w:szCs w:val="28"/>
              </w:rPr>
            </w:pPr>
            <w:r w:rsidRPr="00745698">
              <w:rPr>
                <w:sz w:val="28"/>
                <w:szCs w:val="28"/>
              </w:rPr>
              <w:t xml:space="preserve">Федеральный </w:t>
            </w:r>
            <w:hyperlink r:id="rId9"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45698">
                <w:rPr>
                  <w:sz w:val="28"/>
                  <w:szCs w:val="28"/>
                </w:rPr>
                <w:t>закон</w:t>
              </w:r>
            </w:hyperlink>
            <w:r w:rsidRPr="00745698">
              <w:rPr>
                <w:sz w:val="28"/>
                <w:szCs w:val="28"/>
              </w:rPr>
              <w:t xml:space="preserve"> от 06.10.2003 № 131-ФЗ «Об общих принципах организации местного самоуправления в Российской Федерации»;</w:t>
            </w:r>
          </w:p>
          <w:p w:rsidR="002358B9" w:rsidRPr="00745698" w:rsidRDefault="002358B9" w:rsidP="00644915">
            <w:pPr>
              <w:jc w:val="both"/>
              <w:rPr>
                <w:color w:val="444444"/>
                <w:sz w:val="28"/>
                <w:szCs w:val="28"/>
                <w:shd w:val="clear" w:color="auto" w:fill="FFFFFF"/>
              </w:rPr>
            </w:pPr>
            <w:r w:rsidRPr="00745698">
              <w:rPr>
                <w:sz w:val="28"/>
                <w:szCs w:val="28"/>
                <w:shd w:val="clear" w:color="auto" w:fill="FFFFFF"/>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r w:rsidRPr="00745698">
              <w:rPr>
                <w:color w:val="444444"/>
                <w:sz w:val="28"/>
                <w:szCs w:val="28"/>
                <w:shd w:val="clear" w:color="auto" w:fill="FFFFFF"/>
              </w:rPr>
              <w:t>;</w:t>
            </w:r>
          </w:p>
          <w:p w:rsidR="002358B9" w:rsidRPr="00745698" w:rsidRDefault="002358B9" w:rsidP="00644915">
            <w:pPr>
              <w:jc w:val="both"/>
              <w:rPr>
                <w:sz w:val="28"/>
                <w:szCs w:val="28"/>
              </w:rPr>
            </w:pPr>
            <w:r w:rsidRPr="00745698">
              <w:rPr>
                <w:sz w:val="28"/>
                <w:szCs w:val="28"/>
              </w:rPr>
              <w:t>Приказ Федерального агентства по строительству и жилищно-коммунальному хозяйству от 01.10.2013 № 359/ГС;</w:t>
            </w:r>
          </w:p>
          <w:p w:rsidR="003D2DC2" w:rsidRDefault="003D2DC2" w:rsidP="003D2DC2">
            <w:pPr>
              <w:pStyle w:val="a5"/>
              <w:widowControl w:val="0"/>
              <w:tabs>
                <w:tab w:val="left" w:pos="360"/>
              </w:tabs>
              <w:ind w:left="0" w:firstLine="0"/>
              <w:jc w:val="both"/>
              <w:rPr>
                <w:sz w:val="28"/>
                <w:szCs w:val="28"/>
              </w:rPr>
            </w:pPr>
            <w:r>
              <w:rPr>
                <w:sz w:val="28"/>
                <w:szCs w:val="28"/>
              </w:rPr>
              <w:t>Генеральный план Грачевского муниципального округа, утвержденный Решение Совета Грачевского муниципального округа Ставропольского края от 21 апреля 2022 г. № 36;</w:t>
            </w:r>
          </w:p>
          <w:p w:rsidR="003D2DC2" w:rsidRDefault="003D2DC2" w:rsidP="003D2DC2">
            <w:pPr>
              <w:pStyle w:val="a5"/>
              <w:widowControl w:val="0"/>
              <w:tabs>
                <w:tab w:val="left" w:pos="360"/>
              </w:tabs>
              <w:ind w:left="0" w:firstLine="0"/>
              <w:jc w:val="both"/>
              <w:rPr>
                <w:sz w:val="28"/>
                <w:szCs w:val="28"/>
                <w:lang w:eastAsia="x-none"/>
              </w:rPr>
            </w:pPr>
            <w:r>
              <w:rPr>
                <w:sz w:val="28"/>
                <w:szCs w:val="28"/>
              </w:rPr>
              <w:t xml:space="preserve">Правила землепользования и застройки муниципального образования Грачевского муниципального округа, утвержденные </w:t>
            </w:r>
            <w:r>
              <w:rPr>
                <w:sz w:val="28"/>
                <w:szCs w:val="28"/>
                <w:lang w:eastAsia="x-none"/>
              </w:rPr>
              <w:t xml:space="preserve">Постановлением администрации </w:t>
            </w:r>
            <w:r>
              <w:rPr>
                <w:sz w:val="28"/>
                <w:szCs w:val="28"/>
              </w:rPr>
              <w:t>Грачевского муниципального</w:t>
            </w:r>
            <w:r>
              <w:rPr>
                <w:sz w:val="28"/>
                <w:szCs w:val="28"/>
                <w:lang w:eastAsia="x-none"/>
              </w:rPr>
              <w:t xml:space="preserve"> округа Ставропольского края </w:t>
            </w:r>
            <w:r w:rsidRPr="00AA077B">
              <w:rPr>
                <w:sz w:val="28"/>
                <w:szCs w:val="28"/>
                <w:lang w:eastAsia="x-none"/>
              </w:rPr>
              <w:t>от 27 сентября 2022 г. № 880-п;</w:t>
            </w:r>
          </w:p>
          <w:p w:rsidR="002358B9" w:rsidRPr="00745698" w:rsidRDefault="003D2DC2" w:rsidP="003D2DC2">
            <w:pPr>
              <w:jc w:val="both"/>
              <w:rPr>
                <w:sz w:val="28"/>
                <w:szCs w:val="28"/>
                <w:lang w:eastAsia="x-none"/>
              </w:rPr>
            </w:pPr>
            <w:r>
              <w:rPr>
                <w:sz w:val="28"/>
                <w:szCs w:val="28"/>
              </w:rPr>
              <w:t xml:space="preserve">Местные нормативы градостроительного проектирования муниципального образования Грачевского муниципального округа, утвержденные Постановлением администрации Грачевского муниципального округа Ставропольского края </w:t>
            </w:r>
            <w:r w:rsidRPr="00AA077B">
              <w:rPr>
                <w:sz w:val="28"/>
                <w:szCs w:val="28"/>
              </w:rPr>
              <w:t>от 21.11.2022 г. № 1010-п</w:t>
            </w:r>
          </w:p>
        </w:tc>
      </w:tr>
      <w:tr w:rsidR="002358B9" w:rsidRPr="00745698" w:rsidTr="00346479">
        <w:tc>
          <w:tcPr>
            <w:tcW w:w="2211" w:type="dxa"/>
          </w:tcPr>
          <w:p w:rsidR="002358B9" w:rsidRPr="00745698" w:rsidRDefault="002358B9" w:rsidP="00644915">
            <w:pPr>
              <w:jc w:val="both"/>
              <w:rPr>
                <w:sz w:val="28"/>
                <w:szCs w:val="28"/>
                <w:lang w:eastAsia="x-none"/>
              </w:rPr>
            </w:pPr>
            <w:r w:rsidRPr="00745698">
              <w:rPr>
                <w:sz w:val="28"/>
                <w:szCs w:val="28"/>
                <w:lang w:eastAsia="x-none"/>
              </w:rPr>
              <w:t>Заказчик Программы</w:t>
            </w:r>
          </w:p>
        </w:tc>
        <w:tc>
          <w:tcPr>
            <w:tcW w:w="7360" w:type="dxa"/>
          </w:tcPr>
          <w:p w:rsidR="002358B9" w:rsidRPr="00745698" w:rsidRDefault="00A5069C" w:rsidP="00644915">
            <w:pPr>
              <w:jc w:val="both"/>
              <w:rPr>
                <w:sz w:val="28"/>
                <w:szCs w:val="28"/>
                <w:lang w:eastAsia="x-none"/>
              </w:rPr>
            </w:pPr>
            <w:r w:rsidRPr="00A5069C">
              <w:rPr>
                <w:noProof/>
                <w:sz w:val="28"/>
                <w:szCs w:val="28"/>
              </w:rPr>
              <w:t>Администрация Грачевского муниципального округа Ставропольского края, Ставропольский край, Грачевский район, село Грачевка, ул. Ставропольская, 42</w:t>
            </w:r>
            <w:r w:rsidR="00A02B62" w:rsidRPr="00745698">
              <w:rPr>
                <w:noProof/>
                <w:sz w:val="28"/>
                <w:szCs w:val="28"/>
              </w:rPr>
              <w:t>.</w:t>
            </w:r>
          </w:p>
        </w:tc>
      </w:tr>
      <w:tr w:rsidR="002358B9" w:rsidRPr="00745698" w:rsidTr="00346479">
        <w:tc>
          <w:tcPr>
            <w:tcW w:w="2211" w:type="dxa"/>
          </w:tcPr>
          <w:p w:rsidR="002358B9" w:rsidRPr="00745698" w:rsidRDefault="002358B9" w:rsidP="00644915">
            <w:pPr>
              <w:jc w:val="both"/>
              <w:rPr>
                <w:sz w:val="28"/>
                <w:szCs w:val="28"/>
                <w:lang w:eastAsia="x-none"/>
              </w:rPr>
            </w:pPr>
            <w:r w:rsidRPr="00745698">
              <w:rPr>
                <w:sz w:val="28"/>
                <w:szCs w:val="28"/>
                <w:lang w:eastAsia="x-none"/>
              </w:rPr>
              <w:t xml:space="preserve">Разработчик </w:t>
            </w:r>
            <w:r w:rsidRPr="00745698">
              <w:rPr>
                <w:sz w:val="28"/>
                <w:szCs w:val="28"/>
                <w:lang w:eastAsia="x-none"/>
              </w:rPr>
              <w:lastRenderedPageBreak/>
              <w:t>Программы</w:t>
            </w:r>
          </w:p>
        </w:tc>
        <w:tc>
          <w:tcPr>
            <w:tcW w:w="7360" w:type="dxa"/>
          </w:tcPr>
          <w:p w:rsidR="002358B9" w:rsidRPr="00745698" w:rsidRDefault="00A5069C" w:rsidP="00644915">
            <w:pPr>
              <w:jc w:val="both"/>
              <w:rPr>
                <w:noProof/>
                <w:sz w:val="28"/>
                <w:szCs w:val="28"/>
              </w:rPr>
            </w:pPr>
            <w:r w:rsidRPr="00A5069C">
              <w:rPr>
                <w:noProof/>
                <w:sz w:val="28"/>
                <w:szCs w:val="28"/>
              </w:rPr>
              <w:lastRenderedPageBreak/>
              <w:t xml:space="preserve">Общество с ограниченной ответственностью «Картфонд», </w:t>
            </w:r>
            <w:r w:rsidRPr="00A5069C">
              <w:rPr>
                <w:noProof/>
                <w:sz w:val="28"/>
                <w:szCs w:val="28"/>
              </w:rPr>
              <w:lastRenderedPageBreak/>
              <w:t>Ставропольский край, г. Ставрополь, ул. Дзержинского, 158</w:t>
            </w:r>
          </w:p>
        </w:tc>
      </w:tr>
      <w:tr w:rsidR="002358B9" w:rsidRPr="00745698" w:rsidTr="00346479">
        <w:tc>
          <w:tcPr>
            <w:tcW w:w="2211" w:type="dxa"/>
          </w:tcPr>
          <w:p w:rsidR="002358B9" w:rsidRPr="00745698" w:rsidRDefault="002358B9" w:rsidP="00644915">
            <w:pPr>
              <w:jc w:val="both"/>
              <w:rPr>
                <w:sz w:val="28"/>
                <w:szCs w:val="28"/>
                <w:lang w:eastAsia="x-none"/>
              </w:rPr>
            </w:pPr>
            <w:r w:rsidRPr="00745698">
              <w:rPr>
                <w:sz w:val="28"/>
                <w:szCs w:val="28"/>
                <w:lang w:eastAsia="x-none"/>
              </w:rPr>
              <w:lastRenderedPageBreak/>
              <w:t>Цель Программы</w:t>
            </w:r>
          </w:p>
        </w:tc>
        <w:tc>
          <w:tcPr>
            <w:tcW w:w="7360" w:type="dxa"/>
          </w:tcPr>
          <w:p w:rsidR="002358B9" w:rsidRPr="00745698" w:rsidRDefault="002358B9" w:rsidP="00644915">
            <w:pPr>
              <w:jc w:val="both"/>
              <w:rPr>
                <w:sz w:val="28"/>
                <w:szCs w:val="28"/>
              </w:rPr>
            </w:pPr>
            <w:r w:rsidRPr="00745698">
              <w:rPr>
                <w:sz w:val="28"/>
                <w:szCs w:val="28"/>
              </w:rPr>
              <w:t>1) 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технологий;</w:t>
            </w:r>
          </w:p>
          <w:p w:rsidR="002358B9" w:rsidRPr="00745698" w:rsidRDefault="002358B9" w:rsidP="00644915">
            <w:pPr>
              <w:jc w:val="both"/>
              <w:rPr>
                <w:sz w:val="28"/>
                <w:szCs w:val="28"/>
              </w:rPr>
            </w:pPr>
            <w:r w:rsidRPr="00745698">
              <w:rPr>
                <w:sz w:val="28"/>
                <w:szCs w:val="28"/>
              </w:rPr>
              <w:t xml:space="preserve">2) Обеспечение развития систем и объектов коммунальной инфраструктуры в соответствии с потребностями жилищного и промышленного строительства на основе Генерального плана </w:t>
            </w:r>
            <w:r w:rsidR="00016611">
              <w:rPr>
                <w:sz w:val="28"/>
                <w:szCs w:val="28"/>
              </w:rPr>
              <w:t>Грачевского</w:t>
            </w:r>
            <w:r w:rsidR="004D0B19" w:rsidRPr="00745698">
              <w:rPr>
                <w:sz w:val="28"/>
                <w:szCs w:val="28"/>
              </w:rPr>
              <w:t xml:space="preserve"> муниципального округа Ставропольского края (далее – муниципальный округ);</w:t>
            </w:r>
          </w:p>
          <w:p w:rsidR="002358B9" w:rsidRPr="00745698" w:rsidRDefault="002358B9" w:rsidP="00644915">
            <w:pPr>
              <w:jc w:val="both"/>
              <w:rPr>
                <w:sz w:val="28"/>
                <w:szCs w:val="28"/>
              </w:rPr>
            </w:pPr>
            <w:r w:rsidRPr="00745698">
              <w:rPr>
                <w:sz w:val="28"/>
                <w:szCs w:val="28"/>
              </w:rPr>
              <w:t xml:space="preserve">3) Инженерно-техническая оптимизация коммунальных систем </w:t>
            </w:r>
            <w:r w:rsidR="00FF25EB" w:rsidRPr="00745698">
              <w:rPr>
                <w:sz w:val="28"/>
                <w:szCs w:val="28"/>
              </w:rPr>
              <w:t>муниципального</w:t>
            </w:r>
            <w:r w:rsidRPr="00745698">
              <w:rPr>
                <w:sz w:val="28"/>
                <w:szCs w:val="28"/>
              </w:rPr>
              <w:t xml:space="preserve"> округа;</w:t>
            </w:r>
          </w:p>
          <w:p w:rsidR="002358B9" w:rsidRPr="00745698" w:rsidRDefault="002358B9" w:rsidP="00644915">
            <w:pPr>
              <w:jc w:val="both"/>
              <w:rPr>
                <w:sz w:val="28"/>
                <w:szCs w:val="28"/>
              </w:rPr>
            </w:pPr>
            <w:r w:rsidRPr="00745698">
              <w:rPr>
                <w:sz w:val="28"/>
                <w:szCs w:val="28"/>
              </w:rPr>
              <w:t xml:space="preserve">4) Перспективное планирование развития коммунальных систем </w:t>
            </w:r>
            <w:r w:rsidR="00FF25EB" w:rsidRPr="00745698">
              <w:rPr>
                <w:sz w:val="28"/>
                <w:szCs w:val="28"/>
              </w:rPr>
              <w:t>муниципального</w:t>
            </w:r>
            <w:r w:rsidRPr="00745698">
              <w:rPr>
                <w:sz w:val="28"/>
                <w:szCs w:val="28"/>
              </w:rPr>
              <w:t xml:space="preserve"> округа;</w:t>
            </w:r>
          </w:p>
          <w:p w:rsidR="002358B9" w:rsidRPr="00745698" w:rsidRDefault="002358B9" w:rsidP="00644915">
            <w:pPr>
              <w:jc w:val="both"/>
              <w:rPr>
                <w:sz w:val="28"/>
                <w:szCs w:val="28"/>
              </w:rPr>
            </w:pPr>
            <w:r w:rsidRPr="00745698">
              <w:rPr>
                <w:sz w:val="28"/>
                <w:szCs w:val="28"/>
              </w:rPr>
              <w:t xml:space="preserve">5) Разработка мероприятий по строительству, комплексной реконструкции и модернизации системы коммунальной инфраструктуры </w:t>
            </w:r>
            <w:r w:rsidR="00FF25EB" w:rsidRPr="00745698">
              <w:rPr>
                <w:sz w:val="28"/>
                <w:szCs w:val="28"/>
              </w:rPr>
              <w:t>муниципального</w:t>
            </w:r>
            <w:r w:rsidRPr="00745698">
              <w:rPr>
                <w:sz w:val="28"/>
                <w:szCs w:val="28"/>
              </w:rPr>
              <w:t xml:space="preserve"> округа;</w:t>
            </w:r>
          </w:p>
          <w:p w:rsidR="002358B9" w:rsidRPr="00745698" w:rsidRDefault="002358B9" w:rsidP="00644915">
            <w:pPr>
              <w:jc w:val="both"/>
              <w:rPr>
                <w:sz w:val="28"/>
                <w:szCs w:val="28"/>
              </w:rPr>
            </w:pPr>
            <w:r w:rsidRPr="00745698">
              <w:rPr>
                <w:sz w:val="28"/>
                <w:szCs w:val="28"/>
              </w:rPr>
              <w:t xml:space="preserve">6) Повышение инвестиционной привлекательности коммунальной инфраструктуры </w:t>
            </w:r>
            <w:r w:rsidR="00FF25EB" w:rsidRPr="00745698">
              <w:rPr>
                <w:sz w:val="28"/>
                <w:szCs w:val="28"/>
              </w:rPr>
              <w:t>муниципального</w:t>
            </w:r>
            <w:r w:rsidRPr="00745698">
              <w:rPr>
                <w:sz w:val="28"/>
                <w:szCs w:val="28"/>
              </w:rPr>
              <w:t xml:space="preserve"> округа;</w:t>
            </w:r>
          </w:p>
          <w:p w:rsidR="002358B9" w:rsidRPr="00745698" w:rsidRDefault="002358B9" w:rsidP="00644915">
            <w:pPr>
              <w:jc w:val="both"/>
              <w:rPr>
                <w:sz w:val="28"/>
                <w:szCs w:val="28"/>
              </w:rPr>
            </w:pPr>
            <w:r w:rsidRPr="00745698">
              <w:rPr>
                <w:sz w:val="28"/>
                <w:szCs w:val="28"/>
              </w:rPr>
              <w:t xml:space="preserve">7) Обеспечение сбалансированности интересов субъектов коммунальной инфраструктуры и потребителей </w:t>
            </w:r>
            <w:r w:rsidR="00FF25EB" w:rsidRPr="00745698">
              <w:rPr>
                <w:sz w:val="28"/>
                <w:szCs w:val="28"/>
              </w:rPr>
              <w:t>муниципального</w:t>
            </w:r>
            <w:r w:rsidRPr="00745698">
              <w:rPr>
                <w:sz w:val="28"/>
                <w:szCs w:val="28"/>
              </w:rPr>
              <w:t xml:space="preserve"> округа;</w:t>
            </w:r>
          </w:p>
          <w:p w:rsidR="002358B9" w:rsidRPr="00745698" w:rsidRDefault="002358B9" w:rsidP="00644915">
            <w:pPr>
              <w:jc w:val="both"/>
              <w:rPr>
                <w:sz w:val="28"/>
                <w:szCs w:val="28"/>
              </w:rPr>
            </w:pPr>
            <w:r w:rsidRPr="00745698">
              <w:rPr>
                <w:sz w:val="28"/>
                <w:szCs w:val="28"/>
              </w:rPr>
              <w:t>8) Обеспечение доступности для граждан стоимости всех коммунальных услуг;</w:t>
            </w:r>
          </w:p>
          <w:p w:rsidR="002358B9" w:rsidRPr="00745698" w:rsidRDefault="002358B9" w:rsidP="00644915">
            <w:pPr>
              <w:jc w:val="both"/>
              <w:rPr>
                <w:sz w:val="28"/>
                <w:szCs w:val="28"/>
              </w:rPr>
            </w:pPr>
            <w:r w:rsidRPr="00745698">
              <w:rPr>
                <w:sz w:val="28"/>
                <w:szCs w:val="28"/>
              </w:rPr>
              <w:t>9) Повышение надежности и качества коммунальных услуг для потребителей и обеспечение их соответствия требованиям действующих нормативов и стандартов;</w:t>
            </w:r>
          </w:p>
          <w:p w:rsidR="002358B9" w:rsidRPr="00745698" w:rsidRDefault="002358B9" w:rsidP="00644915">
            <w:pPr>
              <w:jc w:val="both"/>
              <w:rPr>
                <w:sz w:val="28"/>
                <w:szCs w:val="28"/>
                <w:lang w:eastAsia="x-none"/>
              </w:rPr>
            </w:pPr>
            <w:r w:rsidRPr="00745698">
              <w:rPr>
                <w:sz w:val="28"/>
                <w:szCs w:val="28"/>
              </w:rPr>
              <w:t xml:space="preserve">10) Улучшение экологической обстановки на территории </w:t>
            </w:r>
            <w:r w:rsidR="00FF25EB" w:rsidRPr="00745698">
              <w:rPr>
                <w:sz w:val="28"/>
                <w:szCs w:val="28"/>
              </w:rPr>
              <w:t>муниципального</w:t>
            </w:r>
            <w:r w:rsidRPr="00745698">
              <w:rPr>
                <w:sz w:val="28"/>
                <w:szCs w:val="28"/>
              </w:rPr>
              <w:t xml:space="preserve"> округа.</w:t>
            </w:r>
          </w:p>
        </w:tc>
      </w:tr>
      <w:tr w:rsidR="002358B9" w:rsidRPr="00745698" w:rsidTr="00346479">
        <w:tc>
          <w:tcPr>
            <w:tcW w:w="2211" w:type="dxa"/>
          </w:tcPr>
          <w:p w:rsidR="002358B9" w:rsidRPr="00745698" w:rsidRDefault="002358B9" w:rsidP="00644915">
            <w:pPr>
              <w:jc w:val="both"/>
              <w:rPr>
                <w:sz w:val="28"/>
                <w:szCs w:val="28"/>
                <w:lang w:eastAsia="x-none"/>
              </w:rPr>
            </w:pPr>
            <w:r w:rsidRPr="00745698">
              <w:rPr>
                <w:sz w:val="28"/>
                <w:szCs w:val="28"/>
                <w:lang w:eastAsia="x-none"/>
              </w:rPr>
              <w:t>Задачи Программы</w:t>
            </w:r>
          </w:p>
        </w:tc>
        <w:tc>
          <w:tcPr>
            <w:tcW w:w="7360" w:type="dxa"/>
          </w:tcPr>
          <w:p w:rsidR="00BB1FFC" w:rsidRPr="00745698" w:rsidRDefault="00BB1FFC" w:rsidP="00BB1FFC">
            <w:pPr>
              <w:pStyle w:val="af"/>
              <w:numPr>
                <w:ilvl w:val="0"/>
                <w:numId w:val="36"/>
              </w:numPr>
              <w:tabs>
                <w:tab w:val="left" w:pos="1206"/>
              </w:tabs>
              <w:ind w:left="0" w:firstLine="709"/>
              <w:jc w:val="both"/>
              <w:rPr>
                <w:sz w:val="28"/>
                <w:szCs w:val="28"/>
              </w:rPr>
            </w:pPr>
            <w:r w:rsidRPr="00745698">
              <w:rPr>
                <w:sz w:val="28"/>
                <w:szCs w:val="28"/>
              </w:rPr>
              <w:t>Улучшение жилищных условий и качества жизни населения, повышение эффективности отрасли жилищно-коммунального хозяйства;</w:t>
            </w:r>
          </w:p>
          <w:p w:rsidR="00BB1FFC" w:rsidRPr="00745698" w:rsidRDefault="00BB1FFC" w:rsidP="00BB1FFC">
            <w:pPr>
              <w:pStyle w:val="af"/>
              <w:numPr>
                <w:ilvl w:val="0"/>
                <w:numId w:val="36"/>
              </w:numPr>
              <w:tabs>
                <w:tab w:val="left" w:pos="1206"/>
              </w:tabs>
              <w:ind w:left="0" w:firstLine="709"/>
              <w:jc w:val="both"/>
              <w:rPr>
                <w:sz w:val="28"/>
                <w:szCs w:val="28"/>
              </w:rPr>
            </w:pPr>
            <w:r w:rsidRPr="00745698">
              <w:rPr>
                <w:sz w:val="28"/>
                <w:szCs w:val="28"/>
              </w:rPr>
              <w:t>Эффективное использование системы ресурсо- и энергосбережения;</w:t>
            </w:r>
          </w:p>
          <w:p w:rsidR="00BB1FFC" w:rsidRPr="00745698" w:rsidRDefault="00BB1FFC" w:rsidP="00BB1FFC">
            <w:pPr>
              <w:pStyle w:val="af"/>
              <w:numPr>
                <w:ilvl w:val="0"/>
                <w:numId w:val="36"/>
              </w:numPr>
              <w:tabs>
                <w:tab w:val="left" w:pos="1206"/>
              </w:tabs>
              <w:ind w:left="0" w:firstLine="709"/>
              <w:jc w:val="both"/>
              <w:rPr>
                <w:sz w:val="28"/>
                <w:szCs w:val="28"/>
              </w:rPr>
            </w:pPr>
            <w:r w:rsidRPr="00745698">
              <w:rPr>
                <w:sz w:val="28"/>
                <w:szCs w:val="28"/>
              </w:rPr>
              <w:t>Создание благоприятного инвестиционного климата; модернизация и обновление коммунальной инфраструктуры при обеспечении доступности коммунальных ресурсов для потребителей;</w:t>
            </w:r>
          </w:p>
          <w:p w:rsidR="00BB1FFC" w:rsidRPr="00745698" w:rsidRDefault="00BB1FFC" w:rsidP="00BB1FFC">
            <w:pPr>
              <w:pStyle w:val="af"/>
              <w:numPr>
                <w:ilvl w:val="0"/>
                <w:numId w:val="36"/>
              </w:numPr>
              <w:tabs>
                <w:tab w:val="left" w:pos="1206"/>
              </w:tabs>
              <w:ind w:left="0" w:firstLine="709"/>
              <w:jc w:val="both"/>
              <w:rPr>
                <w:sz w:val="28"/>
                <w:szCs w:val="28"/>
              </w:rPr>
            </w:pPr>
            <w:r w:rsidRPr="00745698">
              <w:rPr>
                <w:sz w:val="28"/>
                <w:szCs w:val="28"/>
              </w:rPr>
              <w:t xml:space="preserve">Использование системы частно-государственного партнерства путем заключения концессионных соглашений или софинансирования </w:t>
            </w:r>
            <w:r w:rsidRPr="00745698">
              <w:rPr>
                <w:sz w:val="28"/>
                <w:szCs w:val="28"/>
              </w:rPr>
              <w:lastRenderedPageBreak/>
              <w:t>инвестиционных проектов за счет средств бюджетов разных уровней;</w:t>
            </w:r>
          </w:p>
          <w:p w:rsidR="0085749D" w:rsidRPr="00745698" w:rsidRDefault="00BB1FFC" w:rsidP="00BB1FFC">
            <w:pPr>
              <w:pStyle w:val="af"/>
              <w:numPr>
                <w:ilvl w:val="0"/>
                <w:numId w:val="36"/>
              </w:numPr>
              <w:tabs>
                <w:tab w:val="left" w:pos="1206"/>
              </w:tabs>
              <w:ind w:left="0" w:firstLine="709"/>
              <w:jc w:val="both"/>
              <w:rPr>
                <w:sz w:val="28"/>
                <w:szCs w:val="28"/>
                <w:lang w:eastAsia="x-none"/>
              </w:rPr>
            </w:pPr>
            <w:r w:rsidRPr="00745698">
              <w:rPr>
                <w:sz w:val="28"/>
                <w:szCs w:val="28"/>
              </w:rPr>
              <w:t xml:space="preserve">Улучшение экологической </w:t>
            </w:r>
            <w:r w:rsidR="0085749D" w:rsidRPr="00745698">
              <w:rPr>
                <w:sz w:val="28"/>
                <w:szCs w:val="28"/>
              </w:rPr>
              <w:t xml:space="preserve">обстановки на территории </w:t>
            </w:r>
            <w:r w:rsidR="00202586" w:rsidRPr="00745698">
              <w:rPr>
                <w:sz w:val="28"/>
                <w:szCs w:val="28"/>
              </w:rPr>
              <w:t>муниципального</w:t>
            </w:r>
            <w:r w:rsidR="0085749D" w:rsidRPr="00745698">
              <w:rPr>
                <w:sz w:val="28"/>
                <w:szCs w:val="28"/>
              </w:rPr>
              <w:t xml:space="preserve"> округа.</w:t>
            </w:r>
          </w:p>
        </w:tc>
      </w:tr>
      <w:tr w:rsidR="002358B9" w:rsidRPr="00745698" w:rsidTr="00346479">
        <w:tc>
          <w:tcPr>
            <w:tcW w:w="2211" w:type="dxa"/>
          </w:tcPr>
          <w:p w:rsidR="002358B9" w:rsidRPr="00745698" w:rsidRDefault="0085749D" w:rsidP="00644915">
            <w:pPr>
              <w:jc w:val="both"/>
              <w:rPr>
                <w:sz w:val="28"/>
                <w:szCs w:val="28"/>
                <w:lang w:eastAsia="x-none"/>
              </w:rPr>
            </w:pPr>
            <w:r w:rsidRPr="00745698">
              <w:rPr>
                <w:sz w:val="28"/>
                <w:szCs w:val="28"/>
                <w:lang w:eastAsia="x-none"/>
              </w:rPr>
              <w:lastRenderedPageBreak/>
              <w:t>Целевые показатели</w:t>
            </w:r>
          </w:p>
        </w:tc>
        <w:tc>
          <w:tcPr>
            <w:tcW w:w="7360" w:type="dxa"/>
          </w:tcPr>
          <w:p w:rsidR="009A3693" w:rsidRPr="00745698" w:rsidRDefault="009A3693" w:rsidP="00644915">
            <w:pPr>
              <w:jc w:val="both"/>
              <w:rPr>
                <w:sz w:val="28"/>
                <w:szCs w:val="28"/>
              </w:rPr>
            </w:pPr>
            <w:r w:rsidRPr="00745698">
              <w:rPr>
                <w:sz w:val="28"/>
                <w:szCs w:val="28"/>
              </w:rPr>
              <w:t>Снижение потерь коммунальных ресурсов в системах:</w:t>
            </w:r>
          </w:p>
          <w:p w:rsidR="00BB1FFC" w:rsidRPr="00745698" w:rsidRDefault="00BB1FFC" w:rsidP="00644915">
            <w:pPr>
              <w:jc w:val="both"/>
              <w:rPr>
                <w:sz w:val="28"/>
                <w:szCs w:val="28"/>
              </w:rPr>
            </w:pPr>
            <w:r w:rsidRPr="00745698">
              <w:rPr>
                <w:sz w:val="28"/>
                <w:szCs w:val="28"/>
              </w:rPr>
              <w:t xml:space="preserve">– снижение потерь ресурсов теплоснабжения; </w:t>
            </w:r>
          </w:p>
          <w:p w:rsidR="00E23F7A" w:rsidRPr="00745698" w:rsidRDefault="00BB1FFC" w:rsidP="00644915">
            <w:pPr>
              <w:jc w:val="both"/>
              <w:rPr>
                <w:sz w:val="28"/>
                <w:szCs w:val="28"/>
              </w:rPr>
            </w:pPr>
            <w:r w:rsidRPr="00745698">
              <w:rPr>
                <w:sz w:val="28"/>
                <w:szCs w:val="28"/>
              </w:rPr>
              <w:t xml:space="preserve">– снижение потерь ресурсов водоснабжения; </w:t>
            </w:r>
          </w:p>
          <w:p w:rsidR="00E23F7A" w:rsidRPr="00745698" w:rsidRDefault="00BB1FFC" w:rsidP="00644915">
            <w:pPr>
              <w:jc w:val="both"/>
              <w:rPr>
                <w:sz w:val="28"/>
                <w:szCs w:val="28"/>
              </w:rPr>
            </w:pPr>
            <w:r w:rsidRPr="00745698">
              <w:rPr>
                <w:sz w:val="28"/>
                <w:szCs w:val="28"/>
              </w:rPr>
              <w:t xml:space="preserve">– снижение потерь ресурсов водоотведения; </w:t>
            </w:r>
          </w:p>
          <w:p w:rsidR="00E23F7A" w:rsidRPr="00745698" w:rsidRDefault="00BB1FFC" w:rsidP="00644915">
            <w:pPr>
              <w:jc w:val="both"/>
              <w:rPr>
                <w:sz w:val="28"/>
                <w:szCs w:val="28"/>
              </w:rPr>
            </w:pPr>
            <w:r w:rsidRPr="00745698">
              <w:rPr>
                <w:sz w:val="28"/>
                <w:szCs w:val="28"/>
              </w:rPr>
              <w:t xml:space="preserve">– снижение потерь ресурсов электроснабжения; </w:t>
            </w:r>
          </w:p>
          <w:p w:rsidR="00E23F7A" w:rsidRPr="00745698" w:rsidRDefault="00BB1FFC" w:rsidP="00E23F7A">
            <w:pPr>
              <w:jc w:val="both"/>
              <w:rPr>
                <w:sz w:val="28"/>
                <w:szCs w:val="28"/>
              </w:rPr>
            </w:pPr>
            <w:r w:rsidRPr="00745698">
              <w:rPr>
                <w:sz w:val="28"/>
                <w:szCs w:val="28"/>
              </w:rPr>
              <w:t xml:space="preserve">– обеспеченность и потребность в энергоресурсах перспективной застройки </w:t>
            </w:r>
            <w:r w:rsidR="00E23F7A" w:rsidRPr="00745698">
              <w:rPr>
                <w:sz w:val="28"/>
                <w:szCs w:val="28"/>
              </w:rPr>
              <w:t>муниципального</w:t>
            </w:r>
            <w:r w:rsidRPr="00745698">
              <w:rPr>
                <w:sz w:val="28"/>
                <w:szCs w:val="28"/>
              </w:rPr>
              <w:t xml:space="preserve"> округа; </w:t>
            </w:r>
          </w:p>
          <w:p w:rsidR="00E23F7A" w:rsidRPr="00745698" w:rsidRDefault="00BB1FFC" w:rsidP="00E23F7A">
            <w:pPr>
              <w:jc w:val="both"/>
              <w:rPr>
                <w:sz w:val="28"/>
                <w:szCs w:val="28"/>
              </w:rPr>
            </w:pPr>
            <w:r w:rsidRPr="00745698">
              <w:rPr>
                <w:sz w:val="28"/>
                <w:szCs w:val="28"/>
              </w:rPr>
              <w:t>– надежность, энергоэффективность и развитие сист</w:t>
            </w:r>
            <w:r w:rsidR="00E23F7A" w:rsidRPr="00745698">
              <w:rPr>
                <w:sz w:val="28"/>
                <w:szCs w:val="28"/>
              </w:rPr>
              <w:t>емы коммунальной инфраструктуры</w:t>
            </w:r>
            <w:r w:rsidRPr="00745698">
              <w:rPr>
                <w:sz w:val="28"/>
                <w:szCs w:val="28"/>
              </w:rPr>
              <w:t>;</w:t>
            </w:r>
          </w:p>
          <w:p w:rsidR="00BB1FFC" w:rsidRPr="00745698" w:rsidRDefault="00BB1FFC" w:rsidP="00E23F7A">
            <w:pPr>
              <w:jc w:val="both"/>
              <w:rPr>
                <w:sz w:val="28"/>
                <w:szCs w:val="28"/>
                <w:lang w:eastAsia="x-none"/>
              </w:rPr>
            </w:pPr>
            <w:r w:rsidRPr="00745698">
              <w:rPr>
                <w:sz w:val="28"/>
                <w:szCs w:val="28"/>
              </w:rPr>
              <w:t>– повышение качества коммунальных услуг</w:t>
            </w:r>
            <w:r w:rsidR="00E23F7A" w:rsidRPr="00745698">
              <w:rPr>
                <w:sz w:val="28"/>
                <w:szCs w:val="28"/>
              </w:rPr>
              <w:t>.</w:t>
            </w:r>
          </w:p>
        </w:tc>
      </w:tr>
      <w:tr w:rsidR="002358B9" w:rsidRPr="00745698" w:rsidTr="00346479">
        <w:tc>
          <w:tcPr>
            <w:tcW w:w="2211" w:type="dxa"/>
          </w:tcPr>
          <w:p w:rsidR="002358B9" w:rsidRPr="00745698" w:rsidRDefault="0085749D" w:rsidP="00644915">
            <w:pPr>
              <w:jc w:val="both"/>
              <w:rPr>
                <w:sz w:val="28"/>
                <w:szCs w:val="28"/>
                <w:lang w:eastAsia="x-none"/>
              </w:rPr>
            </w:pPr>
            <w:r w:rsidRPr="00745698">
              <w:rPr>
                <w:sz w:val="28"/>
                <w:szCs w:val="28"/>
                <w:lang w:eastAsia="x-none"/>
              </w:rPr>
              <w:t>Срок и этапы реализации программы</w:t>
            </w:r>
          </w:p>
        </w:tc>
        <w:tc>
          <w:tcPr>
            <w:tcW w:w="7360" w:type="dxa"/>
          </w:tcPr>
          <w:p w:rsidR="0085749D" w:rsidRPr="00745698" w:rsidRDefault="0085749D" w:rsidP="00BD39F0">
            <w:pPr>
              <w:jc w:val="both"/>
              <w:rPr>
                <w:sz w:val="28"/>
                <w:szCs w:val="28"/>
              </w:rPr>
            </w:pPr>
            <w:r w:rsidRPr="00745698">
              <w:rPr>
                <w:sz w:val="28"/>
                <w:szCs w:val="28"/>
              </w:rPr>
              <w:t>202</w:t>
            </w:r>
            <w:r w:rsidR="009955E5">
              <w:rPr>
                <w:sz w:val="28"/>
                <w:szCs w:val="28"/>
              </w:rPr>
              <w:t>3</w:t>
            </w:r>
            <w:r w:rsidRPr="00745698">
              <w:rPr>
                <w:sz w:val="28"/>
                <w:szCs w:val="28"/>
              </w:rPr>
              <w:t>-203</w:t>
            </w:r>
            <w:r w:rsidR="009955E5">
              <w:rPr>
                <w:sz w:val="28"/>
                <w:szCs w:val="28"/>
              </w:rPr>
              <w:t>2</w:t>
            </w:r>
            <w:r w:rsidRPr="00745698">
              <w:rPr>
                <w:sz w:val="28"/>
                <w:szCs w:val="28"/>
              </w:rPr>
              <w:t xml:space="preserve"> годы</w:t>
            </w:r>
          </w:p>
          <w:p w:rsidR="00A63A60" w:rsidRDefault="0085749D" w:rsidP="00BD39F0">
            <w:pPr>
              <w:jc w:val="both"/>
              <w:rPr>
                <w:sz w:val="28"/>
                <w:szCs w:val="28"/>
              </w:rPr>
            </w:pPr>
            <w:r w:rsidRPr="00745698">
              <w:rPr>
                <w:sz w:val="28"/>
                <w:szCs w:val="28"/>
              </w:rPr>
              <w:t xml:space="preserve">Этапы реализации: </w:t>
            </w:r>
          </w:p>
          <w:p w:rsidR="00A63A60" w:rsidRPr="00BD39F0" w:rsidRDefault="00A63A60" w:rsidP="00BD39F0">
            <w:pPr>
              <w:jc w:val="both"/>
              <w:rPr>
                <w:sz w:val="28"/>
                <w:szCs w:val="28"/>
              </w:rPr>
            </w:pPr>
            <w:r w:rsidRPr="00BD39F0">
              <w:rPr>
                <w:sz w:val="28"/>
                <w:szCs w:val="28"/>
              </w:rPr>
              <w:t>I этап 202</w:t>
            </w:r>
            <w:r w:rsidR="009955E5">
              <w:rPr>
                <w:sz w:val="28"/>
                <w:szCs w:val="28"/>
              </w:rPr>
              <w:t>3</w:t>
            </w:r>
            <w:r w:rsidRPr="00BD39F0">
              <w:rPr>
                <w:sz w:val="28"/>
                <w:szCs w:val="28"/>
              </w:rPr>
              <w:t>-202</w:t>
            </w:r>
            <w:r w:rsidR="009955E5">
              <w:rPr>
                <w:sz w:val="28"/>
                <w:szCs w:val="28"/>
              </w:rPr>
              <w:t>7</w:t>
            </w:r>
            <w:r w:rsidRPr="00BD39F0">
              <w:rPr>
                <w:sz w:val="28"/>
                <w:szCs w:val="28"/>
              </w:rPr>
              <w:t xml:space="preserve"> – реализация запланированных мероприятий;</w:t>
            </w:r>
          </w:p>
          <w:p w:rsidR="002358B9" w:rsidRPr="00745698" w:rsidRDefault="00A63A60" w:rsidP="009955E5">
            <w:pPr>
              <w:jc w:val="both"/>
              <w:rPr>
                <w:sz w:val="28"/>
                <w:szCs w:val="28"/>
              </w:rPr>
            </w:pPr>
            <w:r w:rsidRPr="00BD39F0">
              <w:rPr>
                <w:sz w:val="28"/>
                <w:szCs w:val="28"/>
              </w:rPr>
              <w:t>II этап 202</w:t>
            </w:r>
            <w:r w:rsidR="009955E5">
              <w:rPr>
                <w:sz w:val="28"/>
                <w:szCs w:val="28"/>
              </w:rPr>
              <w:t>8</w:t>
            </w:r>
            <w:r w:rsidRPr="00BD39F0">
              <w:rPr>
                <w:sz w:val="28"/>
                <w:szCs w:val="28"/>
              </w:rPr>
              <w:t>-203</w:t>
            </w:r>
            <w:r w:rsidR="009955E5">
              <w:rPr>
                <w:sz w:val="28"/>
                <w:szCs w:val="28"/>
              </w:rPr>
              <w:t>2</w:t>
            </w:r>
            <w:r w:rsidRPr="00BD39F0">
              <w:rPr>
                <w:sz w:val="28"/>
                <w:szCs w:val="28"/>
              </w:rPr>
              <w:t xml:space="preserve"> годы – актуализация программы в соответствии с финансированием </w:t>
            </w:r>
          </w:p>
        </w:tc>
      </w:tr>
      <w:tr w:rsidR="002358B9" w:rsidRPr="00745698" w:rsidTr="00F804E1">
        <w:trPr>
          <w:trHeight w:val="70"/>
        </w:trPr>
        <w:tc>
          <w:tcPr>
            <w:tcW w:w="2211" w:type="dxa"/>
          </w:tcPr>
          <w:p w:rsidR="002358B9" w:rsidRPr="00745698" w:rsidRDefault="0085749D" w:rsidP="00644915">
            <w:pPr>
              <w:jc w:val="both"/>
              <w:rPr>
                <w:sz w:val="28"/>
                <w:szCs w:val="28"/>
                <w:lang w:eastAsia="x-none"/>
              </w:rPr>
            </w:pPr>
            <w:r w:rsidRPr="00745698">
              <w:rPr>
                <w:sz w:val="28"/>
                <w:szCs w:val="28"/>
                <w:lang w:eastAsia="x-none"/>
              </w:rPr>
              <w:t>Объемы и источники финансирования программы, тыс. руб.</w:t>
            </w:r>
          </w:p>
        </w:tc>
        <w:tc>
          <w:tcPr>
            <w:tcW w:w="7360" w:type="dxa"/>
          </w:tcPr>
          <w:tbl>
            <w:tblPr>
              <w:tblStyle w:val="a4"/>
              <w:tblW w:w="6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5103"/>
            </w:tblGrid>
            <w:tr w:rsidR="00DF1C97" w:rsidRPr="00745698" w:rsidTr="00717DA2">
              <w:tc>
                <w:tcPr>
                  <w:tcW w:w="1753" w:type="dxa"/>
                </w:tcPr>
                <w:p w:rsidR="00DF1C97" w:rsidRPr="00745698" w:rsidRDefault="00BD39F0" w:rsidP="00644915">
                  <w:pPr>
                    <w:jc w:val="both"/>
                    <w:rPr>
                      <w:sz w:val="28"/>
                      <w:szCs w:val="28"/>
                      <w:lang w:eastAsia="x-none"/>
                    </w:rPr>
                  </w:pPr>
                  <w:r>
                    <w:rPr>
                      <w:sz w:val="28"/>
                      <w:szCs w:val="28"/>
                      <w:lang w:eastAsia="x-none"/>
                    </w:rPr>
                    <w:t>Годы</w:t>
                  </w:r>
                </w:p>
              </w:tc>
              <w:tc>
                <w:tcPr>
                  <w:tcW w:w="5103" w:type="dxa"/>
                </w:tcPr>
                <w:p w:rsidR="00DF1C97" w:rsidRPr="00745698" w:rsidRDefault="00DF1C97" w:rsidP="00644915">
                  <w:pPr>
                    <w:jc w:val="both"/>
                    <w:rPr>
                      <w:sz w:val="28"/>
                      <w:szCs w:val="28"/>
                      <w:lang w:eastAsia="x-none"/>
                    </w:rPr>
                  </w:pP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2023</w:t>
                  </w:r>
                </w:p>
              </w:tc>
              <w:tc>
                <w:tcPr>
                  <w:tcW w:w="5103" w:type="dxa"/>
                </w:tcPr>
                <w:p w:rsidR="00425A6C" w:rsidRPr="00425A6C" w:rsidRDefault="00425A6C" w:rsidP="00FD1883">
                  <w:pPr>
                    <w:jc w:val="right"/>
                    <w:rPr>
                      <w:sz w:val="28"/>
                      <w:szCs w:val="28"/>
                      <w:lang w:eastAsia="x-none"/>
                    </w:rPr>
                  </w:pPr>
                  <w:r w:rsidRPr="00425A6C">
                    <w:rPr>
                      <w:sz w:val="28"/>
                      <w:szCs w:val="28"/>
                      <w:lang w:eastAsia="x-none"/>
                    </w:rPr>
                    <w:t>291305,32</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2024</w:t>
                  </w:r>
                </w:p>
              </w:tc>
              <w:tc>
                <w:tcPr>
                  <w:tcW w:w="5103" w:type="dxa"/>
                </w:tcPr>
                <w:p w:rsidR="00425A6C" w:rsidRPr="00425A6C" w:rsidRDefault="00425A6C" w:rsidP="00FD1883">
                  <w:pPr>
                    <w:jc w:val="right"/>
                    <w:rPr>
                      <w:sz w:val="28"/>
                      <w:szCs w:val="28"/>
                      <w:lang w:eastAsia="x-none"/>
                    </w:rPr>
                  </w:pPr>
                  <w:r w:rsidRPr="00425A6C">
                    <w:rPr>
                      <w:sz w:val="28"/>
                      <w:szCs w:val="28"/>
                      <w:lang w:eastAsia="x-none"/>
                    </w:rPr>
                    <w:t>16108,50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2025</w:t>
                  </w:r>
                </w:p>
              </w:tc>
              <w:tc>
                <w:tcPr>
                  <w:tcW w:w="5103" w:type="dxa"/>
                </w:tcPr>
                <w:p w:rsidR="00425A6C" w:rsidRPr="00425A6C" w:rsidRDefault="00425A6C" w:rsidP="00FD1883">
                  <w:pPr>
                    <w:jc w:val="right"/>
                    <w:rPr>
                      <w:sz w:val="28"/>
                      <w:szCs w:val="28"/>
                      <w:lang w:eastAsia="x-none"/>
                    </w:rPr>
                  </w:pPr>
                  <w:r w:rsidRPr="00425A6C">
                    <w:rPr>
                      <w:sz w:val="28"/>
                      <w:szCs w:val="28"/>
                      <w:lang w:eastAsia="x-none"/>
                    </w:rPr>
                    <w:t>75000,00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2026</w:t>
                  </w:r>
                </w:p>
              </w:tc>
              <w:tc>
                <w:tcPr>
                  <w:tcW w:w="5103" w:type="dxa"/>
                </w:tcPr>
                <w:p w:rsidR="00425A6C" w:rsidRPr="00425A6C" w:rsidRDefault="00425A6C" w:rsidP="00FD1883">
                  <w:pPr>
                    <w:jc w:val="right"/>
                    <w:rPr>
                      <w:sz w:val="28"/>
                      <w:szCs w:val="28"/>
                      <w:lang w:eastAsia="x-none"/>
                    </w:rPr>
                  </w:pPr>
                  <w:r w:rsidRPr="00425A6C">
                    <w:rPr>
                      <w:sz w:val="28"/>
                      <w:szCs w:val="28"/>
                      <w:lang w:eastAsia="x-none"/>
                    </w:rPr>
                    <w:t>75000,00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2027</w:t>
                  </w:r>
                </w:p>
              </w:tc>
              <w:tc>
                <w:tcPr>
                  <w:tcW w:w="5103" w:type="dxa"/>
                </w:tcPr>
                <w:p w:rsidR="00425A6C" w:rsidRPr="00425A6C" w:rsidRDefault="00425A6C" w:rsidP="00FD1883">
                  <w:pPr>
                    <w:jc w:val="right"/>
                    <w:rPr>
                      <w:sz w:val="28"/>
                      <w:szCs w:val="28"/>
                      <w:lang w:eastAsia="x-none"/>
                    </w:rPr>
                  </w:pPr>
                  <w:r w:rsidRPr="00425A6C">
                    <w:rPr>
                      <w:sz w:val="28"/>
                      <w:szCs w:val="28"/>
                      <w:lang w:eastAsia="x-none"/>
                    </w:rPr>
                    <w:t>75000,00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2028</w:t>
                  </w:r>
                </w:p>
              </w:tc>
              <w:tc>
                <w:tcPr>
                  <w:tcW w:w="5103" w:type="dxa"/>
                </w:tcPr>
                <w:p w:rsidR="00425A6C" w:rsidRPr="00425A6C" w:rsidRDefault="00425A6C" w:rsidP="00FD1883">
                  <w:pPr>
                    <w:jc w:val="right"/>
                    <w:rPr>
                      <w:sz w:val="28"/>
                      <w:szCs w:val="28"/>
                      <w:lang w:eastAsia="x-none"/>
                    </w:rPr>
                  </w:pPr>
                  <w:r w:rsidRPr="00425A6C">
                    <w:rPr>
                      <w:sz w:val="28"/>
                      <w:szCs w:val="28"/>
                      <w:lang w:eastAsia="x-none"/>
                    </w:rPr>
                    <w:t>75000,00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2029</w:t>
                  </w:r>
                </w:p>
              </w:tc>
              <w:tc>
                <w:tcPr>
                  <w:tcW w:w="5103" w:type="dxa"/>
                </w:tcPr>
                <w:p w:rsidR="00425A6C" w:rsidRPr="00425A6C" w:rsidRDefault="00425A6C" w:rsidP="00FD1883">
                  <w:pPr>
                    <w:jc w:val="right"/>
                    <w:rPr>
                      <w:sz w:val="28"/>
                      <w:szCs w:val="28"/>
                      <w:lang w:eastAsia="x-none"/>
                    </w:rPr>
                  </w:pPr>
                  <w:r w:rsidRPr="00425A6C">
                    <w:rPr>
                      <w:sz w:val="28"/>
                      <w:szCs w:val="28"/>
                      <w:lang w:eastAsia="x-none"/>
                    </w:rPr>
                    <w:t>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2030</w:t>
                  </w:r>
                </w:p>
              </w:tc>
              <w:tc>
                <w:tcPr>
                  <w:tcW w:w="5103" w:type="dxa"/>
                </w:tcPr>
                <w:p w:rsidR="00425A6C" w:rsidRPr="00425A6C" w:rsidRDefault="00425A6C" w:rsidP="00FD1883">
                  <w:pPr>
                    <w:jc w:val="right"/>
                    <w:rPr>
                      <w:sz w:val="28"/>
                      <w:szCs w:val="28"/>
                      <w:lang w:eastAsia="x-none"/>
                    </w:rPr>
                  </w:pPr>
                  <w:r w:rsidRPr="00425A6C">
                    <w:rPr>
                      <w:sz w:val="28"/>
                      <w:szCs w:val="28"/>
                      <w:lang w:eastAsia="x-none"/>
                    </w:rPr>
                    <w:t>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2031</w:t>
                  </w:r>
                </w:p>
              </w:tc>
              <w:tc>
                <w:tcPr>
                  <w:tcW w:w="5103" w:type="dxa"/>
                </w:tcPr>
                <w:p w:rsidR="00425A6C" w:rsidRPr="00425A6C" w:rsidRDefault="00425A6C" w:rsidP="00FD1883">
                  <w:pPr>
                    <w:jc w:val="right"/>
                    <w:rPr>
                      <w:sz w:val="28"/>
                      <w:szCs w:val="28"/>
                      <w:lang w:eastAsia="x-none"/>
                    </w:rPr>
                  </w:pPr>
                  <w:r w:rsidRPr="00425A6C">
                    <w:rPr>
                      <w:sz w:val="28"/>
                      <w:szCs w:val="28"/>
                      <w:lang w:eastAsia="x-none"/>
                    </w:rPr>
                    <w:t>0,00</w:t>
                  </w:r>
                </w:p>
              </w:tc>
            </w:tr>
            <w:tr w:rsidR="00425A6C" w:rsidRPr="00A5069C" w:rsidTr="00717DA2">
              <w:tc>
                <w:tcPr>
                  <w:tcW w:w="1753" w:type="dxa"/>
                </w:tcPr>
                <w:p w:rsidR="00425A6C" w:rsidRPr="00425A6C" w:rsidRDefault="00425A6C" w:rsidP="00FD1883">
                  <w:pPr>
                    <w:jc w:val="right"/>
                    <w:rPr>
                      <w:sz w:val="28"/>
                      <w:szCs w:val="28"/>
                      <w:lang w:eastAsia="x-none"/>
                    </w:rPr>
                  </w:pPr>
                  <w:r w:rsidRPr="00425A6C">
                    <w:rPr>
                      <w:sz w:val="28"/>
                      <w:szCs w:val="28"/>
                      <w:lang w:eastAsia="x-none"/>
                    </w:rPr>
                    <w:t>2032</w:t>
                  </w:r>
                </w:p>
              </w:tc>
              <w:tc>
                <w:tcPr>
                  <w:tcW w:w="5103" w:type="dxa"/>
                </w:tcPr>
                <w:p w:rsidR="00425A6C" w:rsidRPr="00425A6C" w:rsidRDefault="00425A6C" w:rsidP="00FD1883">
                  <w:pPr>
                    <w:jc w:val="right"/>
                    <w:rPr>
                      <w:sz w:val="28"/>
                      <w:szCs w:val="28"/>
                      <w:lang w:eastAsia="x-none"/>
                    </w:rPr>
                  </w:pPr>
                  <w:r w:rsidRPr="00425A6C">
                    <w:rPr>
                      <w:sz w:val="28"/>
                      <w:szCs w:val="28"/>
                      <w:lang w:eastAsia="x-none"/>
                    </w:rPr>
                    <w:t>0,00</w:t>
                  </w:r>
                </w:p>
              </w:tc>
            </w:tr>
            <w:tr w:rsidR="00425A6C" w:rsidRPr="00A5069C" w:rsidTr="00717DA2">
              <w:trPr>
                <w:trHeight w:val="339"/>
              </w:trPr>
              <w:tc>
                <w:tcPr>
                  <w:tcW w:w="1753" w:type="dxa"/>
                  <w:vAlign w:val="center"/>
                </w:tcPr>
                <w:p w:rsidR="00425A6C" w:rsidRPr="00425A6C" w:rsidRDefault="00425A6C" w:rsidP="00FD1883">
                  <w:pPr>
                    <w:jc w:val="right"/>
                    <w:rPr>
                      <w:sz w:val="28"/>
                      <w:szCs w:val="28"/>
                      <w:lang w:eastAsia="x-none"/>
                    </w:rPr>
                  </w:pPr>
                  <w:r w:rsidRPr="00425A6C">
                    <w:rPr>
                      <w:sz w:val="28"/>
                      <w:szCs w:val="28"/>
                      <w:lang w:eastAsia="x-none"/>
                    </w:rPr>
                    <w:t>Всего</w:t>
                  </w:r>
                </w:p>
              </w:tc>
              <w:tc>
                <w:tcPr>
                  <w:tcW w:w="5103" w:type="dxa"/>
                </w:tcPr>
                <w:p w:rsidR="00425A6C" w:rsidRPr="00425A6C" w:rsidRDefault="00425A6C" w:rsidP="00FD1883">
                  <w:pPr>
                    <w:jc w:val="right"/>
                    <w:rPr>
                      <w:sz w:val="28"/>
                      <w:szCs w:val="28"/>
                      <w:lang w:eastAsia="x-none"/>
                    </w:rPr>
                  </w:pPr>
                  <w:r w:rsidRPr="00425A6C">
                    <w:rPr>
                      <w:sz w:val="28"/>
                      <w:szCs w:val="28"/>
                      <w:lang w:eastAsia="x-none"/>
                    </w:rPr>
                    <w:t>607413,82</w:t>
                  </w:r>
                </w:p>
              </w:tc>
            </w:tr>
          </w:tbl>
          <w:p w:rsidR="00A63A60" w:rsidRPr="00FD1883" w:rsidRDefault="0085749D" w:rsidP="00A63A60">
            <w:pPr>
              <w:jc w:val="both"/>
              <w:rPr>
                <w:sz w:val="28"/>
                <w:szCs w:val="28"/>
                <w:lang w:eastAsia="x-none"/>
              </w:rPr>
            </w:pPr>
            <w:r w:rsidRPr="00FD1883">
              <w:rPr>
                <w:sz w:val="28"/>
                <w:szCs w:val="28"/>
                <w:lang w:eastAsia="x-none"/>
              </w:rPr>
              <w:t>Общий объем финансирования Программы составляет в 202</w:t>
            </w:r>
            <w:r w:rsidR="00FD1883" w:rsidRPr="00FD1883">
              <w:rPr>
                <w:sz w:val="28"/>
                <w:szCs w:val="28"/>
                <w:lang w:eastAsia="x-none"/>
              </w:rPr>
              <w:t>3</w:t>
            </w:r>
            <w:r w:rsidRPr="00FD1883">
              <w:rPr>
                <w:sz w:val="28"/>
                <w:szCs w:val="28"/>
                <w:lang w:eastAsia="x-none"/>
              </w:rPr>
              <w:t>-203</w:t>
            </w:r>
            <w:r w:rsidR="00FD1883" w:rsidRPr="00FD1883">
              <w:rPr>
                <w:sz w:val="28"/>
                <w:szCs w:val="28"/>
                <w:lang w:eastAsia="x-none"/>
              </w:rPr>
              <w:t>2</w:t>
            </w:r>
            <w:r w:rsidRPr="00FD1883">
              <w:rPr>
                <w:sz w:val="28"/>
                <w:szCs w:val="28"/>
                <w:lang w:eastAsia="x-none"/>
              </w:rPr>
              <w:t xml:space="preserve"> годах – </w:t>
            </w:r>
            <w:r w:rsidR="00FD1883" w:rsidRPr="00FD1883">
              <w:rPr>
                <w:sz w:val="28"/>
                <w:szCs w:val="28"/>
                <w:lang w:eastAsia="x-none"/>
              </w:rPr>
              <w:t>607413,82</w:t>
            </w:r>
            <w:r w:rsidRPr="00FD1883">
              <w:rPr>
                <w:sz w:val="28"/>
                <w:szCs w:val="28"/>
                <w:lang w:eastAsia="x-none"/>
              </w:rPr>
              <w:t xml:space="preserve">тыс. руб. за счет бюджетных средств разных уровней. </w:t>
            </w:r>
            <w:r w:rsidR="00A63A60" w:rsidRPr="00FD1883">
              <w:rPr>
                <w:sz w:val="28"/>
                <w:szCs w:val="28"/>
                <w:lang w:eastAsia="x-none"/>
              </w:rPr>
              <w:t>Объемы, структура затрат и источники финансирования мероприятий в плановом периоде 202</w:t>
            </w:r>
            <w:r w:rsidR="00FD1883" w:rsidRPr="00FD1883">
              <w:rPr>
                <w:sz w:val="28"/>
                <w:szCs w:val="28"/>
                <w:lang w:eastAsia="x-none"/>
              </w:rPr>
              <w:t>3</w:t>
            </w:r>
            <w:r w:rsidR="00A63A60" w:rsidRPr="00FD1883">
              <w:rPr>
                <w:sz w:val="28"/>
                <w:szCs w:val="28"/>
                <w:lang w:eastAsia="x-none"/>
              </w:rPr>
              <w:t>-203</w:t>
            </w:r>
            <w:r w:rsidR="00FD1883" w:rsidRPr="00FD1883">
              <w:rPr>
                <w:sz w:val="28"/>
                <w:szCs w:val="28"/>
                <w:lang w:eastAsia="x-none"/>
              </w:rPr>
              <w:t>2</w:t>
            </w:r>
            <w:r w:rsidR="00A63A60" w:rsidRPr="00FD1883">
              <w:rPr>
                <w:sz w:val="28"/>
                <w:szCs w:val="28"/>
                <w:lang w:eastAsia="x-none"/>
              </w:rPr>
              <w:t xml:space="preserve"> гг. могут быть изменены в соответствии с результатами выполнения мероприятий, их приоритетности и финансовых возможностей. </w:t>
            </w:r>
          </w:p>
          <w:p w:rsidR="00DF1C97" w:rsidRPr="00745698" w:rsidRDefault="00A63A60" w:rsidP="00F804E1">
            <w:pPr>
              <w:spacing w:line="276" w:lineRule="auto"/>
              <w:jc w:val="both"/>
              <w:rPr>
                <w:sz w:val="28"/>
                <w:szCs w:val="28"/>
                <w:lang w:eastAsia="x-none"/>
              </w:rPr>
            </w:pPr>
            <w:r w:rsidRPr="00FD1883">
              <w:rPr>
                <w:sz w:val="28"/>
                <w:szCs w:val="28"/>
                <w:lang w:eastAsia="x-none"/>
              </w:rPr>
              <w:t>Все суммы показаны в ценах соответствующего периода.</w:t>
            </w:r>
          </w:p>
        </w:tc>
      </w:tr>
      <w:tr w:rsidR="009A3693" w:rsidRPr="00745698" w:rsidTr="00346479">
        <w:trPr>
          <w:trHeight w:val="3830"/>
        </w:trPr>
        <w:tc>
          <w:tcPr>
            <w:tcW w:w="2211" w:type="dxa"/>
          </w:tcPr>
          <w:p w:rsidR="009A3693" w:rsidRPr="00745698" w:rsidRDefault="009A3693" w:rsidP="00644915">
            <w:pPr>
              <w:jc w:val="both"/>
              <w:rPr>
                <w:sz w:val="28"/>
                <w:szCs w:val="28"/>
                <w:lang w:eastAsia="x-none"/>
              </w:rPr>
            </w:pPr>
            <w:r w:rsidRPr="00745698">
              <w:rPr>
                <w:sz w:val="28"/>
                <w:szCs w:val="28"/>
                <w:lang w:eastAsia="x-none"/>
              </w:rPr>
              <w:lastRenderedPageBreak/>
              <w:t>Ожидаемые результаты реализации Программы</w:t>
            </w:r>
          </w:p>
        </w:tc>
        <w:tc>
          <w:tcPr>
            <w:tcW w:w="7360" w:type="dxa"/>
          </w:tcPr>
          <w:p w:rsidR="009A08E1" w:rsidRPr="00745698" w:rsidRDefault="009A08E1" w:rsidP="009A08E1">
            <w:pPr>
              <w:jc w:val="both"/>
              <w:rPr>
                <w:sz w:val="28"/>
                <w:szCs w:val="28"/>
                <w:lang w:eastAsia="x-none"/>
              </w:rPr>
            </w:pPr>
            <w:r w:rsidRPr="00745698">
              <w:rPr>
                <w:sz w:val="28"/>
                <w:szCs w:val="28"/>
                <w:lang w:eastAsia="x-none"/>
              </w:rPr>
              <w:t>Электроснабжение:</w:t>
            </w:r>
          </w:p>
          <w:p w:rsidR="009A08E1" w:rsidRPr="00745698" w:rsidRDefault="009A08E1" w:rsidP="009A08E1">
            <w:pPr>
              <w:jc w:val="both"/>
              <w:rPr>
                <w:sz w:val="28"/>
                <w:szCs w:val="28"/>
                <w:lang w:eastAsia="x-none"/>
              </w:rPr>
            </w:pPr>
            <w:r w:rsidRPr="00745698">
              <w:rPr>
                <w:sz w:val="28"/>
                <w:szCs w:val="28"/>
                <w:lang w:eastAsia="x-none"/>
              </w:rPr>
              <w:t xml:space="preserve">- повышение качества и надежности электроснабжения в муниципальном округе; </w:t>
            </w:r>
          </w:p>
          <w:p w:rsidR="009A08E1" w:rsidRPr="00745698" w:rsidRDefault="009A08E1" w:rsidP="009A08E1">
            <w:pPr>
              <w:jc w:val="both"/>
              <w:rPr>
                <w:sz w:val="28"/>
                <w:szCs w:val="28"/>
                <w:lang w:eastAsia="x-none"/>
              </w:rPr>
            </w:pPr>
            <w:r w:rsidRPr="00745698">
              <w:rPr>
                <w:sz w:val="28"/>
                <w:szCs w:val="28"/>
                <w:lang w:eastAsia="x-none"/>
              </w:rPr>
              <w:t>- сохранение резерва электрических мощностей при дальнейшем освоении новых территорий.</w:t>
            </w:r>
          </w:p>
          <w:p w:rsidR="009A08E1" w:rsidRPr="00745698" w:rsidRDefault="009A08E1" w:rsidP="009A08E1">
            <w:pPr>
              <w:jc w:val="both"/>
              <w:rPr>
                <w:sz w:val="28"/>
                <w:szCs w:val="28"/>
                <w:lang w:eastAsia="x-none"/>
              </w:rPr>
            </w:pPr>
            <w:r w:rsidRPr="00745698">
              <w:rPr>
                <w:sz w:val="28"/>
                <w:szCs w:val="28"/>
                <w:lang w:eastAsia="x-none"/>
              </w:rPr>
              <w:t>Теплоснабжение:</w:t>
            </w:r>
          </w:p>
          <w:p w:rsidR="009A08E1" w:rsidRPr="00745698" w:rsidRDefault="009A08E1" w:rsidP="009A08E1">
            <w:pPr>
              <w:jc w:val="both"/>
              <w:rPr>
                <w:sz w:val="28"/>
                <w:szCs w:val="28"/>
                <w:lang w:eastAsia="x-none"/>
              </w:rPr>
            </w:pPr>
            <w:r w:rsidRPr="00745698">
              <w:rPr>
                <w:sz w:val="28"/>
                <w:szCs w:val="28"/>
                <w:lang w:eastAsia="x-none"/>
              </w:rPr>
              <w:t xml:space="preserve">- повышение надежности систем теплоснабжения; </w:t>
            </w:r>
          </w:p>
          <w:p w:rsidR="009A08E1" w:rsidRPr="00745698" w:rsidRDefault="009A08E1" w:rsidP="009A08E1">
            <w:pPr>
              <w:jc w:val="both"/>
              <w:rPr>
                <w:sz w:val="28"/>
                <w:szCs w:val="28"/>
                <w:lang w:eastAsia="x-none"/>
              </w:rPr>
            </w:pPr>
            <w:r w:rsidRPr="00745698">
              <w:rPr>
                <w:sz w:val="28"/>
                <w:szCs w:val="28"/>
                <w:lang w:eastAsia="x-none"/>
              </w:rPr>
              <w:t>- повышение качества ведения технологического режима и его безопасности.</w:t>
            </w:r>
          </w:p>
          <w:p w:rsidR="009A08E1" w:rsidRPr="00745698" w:rsidRDefault="009A08E1" w:rsidP="009A08E1">
            <w:pPr>
              <w:jc w:val="both"/>
              <w:rPr>
                <w:sz w:val="28"/>
                <w:szCs w:val="28"/>
                <w:lang w:eastAsia="x-none"/>
              </w:rPr>
            </w:pPr>
            <w:r w:rsidRPr="00745698">
              <w:rPr>
                <w:sz w:val="28"/>
                <w:szCs w:val="28"/>
                <w:lang w:eastAsia="x-none"/>
              </w:rPr>
              <w:t>Водоснабжение:</w:t>
            </w:r>
          </w:p>
          <w:p w:rsidR="009A08E1" w:rsidRPr="00745698" w:rsidRDefault="009A08E1" w:rsidP="009A08E1">
            <w:pPr>
              <w:jc w:val="both"/>
              <w:rPr>
                <w:sz w:val="28"/>
                <w:szCs w:val="28"/>
                <w:lang w:eastAsia="x-none"/>
              </w:rPr>
            </w:pPr>
            <w:r w:rsidRPr="00745698">
              <w:rPr>
                <w:sz w:val="28"/>
                <w:szCs w:val="28"/>
                <w:lang w:eastAsia="x-none"/>
              </w:rPr>
              <w:t>- обеспечение надежности и бесперебойной подачи воды питьевого качества потребителям;</w:t>
            </w:r>
          </w:p>
          <w:p w:rsidR="009A08E1" w:rsidRPr="00745698" w:rsidRDefault="009A08E1" w:rsidP="009A08E1">
            <w:pPr>
              <w:jc w:val="both"/>
              <w:rPr>
                <w:sz w:val="28"/>
                <w:szCs w:val="28"/>
                <w:lang w:eastAsia="x-none"/>
              </w:rPr>
            </w:pPr>
            <w:r w:rsidRPr="00745698">
              <w:rPr>
                <w:sz w:val="28"/>
                <w:szCs w:val="28"/>
                <w:lang w:eastAsia="x-none"/>
              </w:rPr>
              <w:t>- обслуживание новых потребителей;</w:t>
            </w:r>
          </w:p>
          <w:p w:rsidR="009A08E1" w:rsidRPr="00745698" w:rsidRDefault="009A08E1" w:rsidP="009A08E1">
            <w:pPr>
              <w:jc w:val="both"/>
              <w:rPr>
                <w:sz w:val="28"/>
                <w:szCs w:val="28"/>
                <w:lang w:eastAsia="x-none"/>
              </w:rPr>
            </w:pPr>
            <w:r w:rsidRPr="00745698">
              <w:rPr>
                <w:sz w:val="28"/>
                <w:szCs w:val="28"/>
                <w:lang w:eastAsia="x-none"/>
              </w:rPr>
              <w:t xml:space="preserve">- максимальное сокращение эксплуатационных затрат; </w:t>
            </w:r>
          </w:p>
          <w:p w:rsidR="009A08E1" w:rsidRPr="00745698" w:rsidRDefault="009A08E1" w:rsidP="009A08E1">
            <w:pPr>
              <w:jc w:val="both"/>
              <w:rPr>
                <w:sz w:val="28"/>
                <w:szCs w:val="28"/>
                <w:lang w:eastAsia="x-none"/>
              </w:rPr>
            </w:pPr>
            <w:r w:rsidRPr="00745698">
              <w:rPr>
                <w:sz w:val="28"/>
                <w:szCs w:val="28"/>
                <w:lang w:eastAsia="x-none"/>
              </w:rPr>
              <w:t>- устойчивость системы водоснабжения при чрезвычайных ситуациях.</w:t>
            </w:r>
          </w:p>
          <w:p w:rsidR="009A08E1" w:rsidRPr="00745698" w:rsidRDefault="009A08E1" w:rsidP="009A08E1">
            <w:pPr>
              <w:jc w:val="both"/>
              <w:rPr>
                <w:sz w:val="28"/>
                <w:szCs w:val="28"/>
                <w:lang w:eastAsia="x-none"/>
              </w:rPr>
            </w:pPr>
            <w:r w:rsidRPr="00745698">
              <w:rPr>
                <w:sz w:val="28"/>
                <w:szCs w:val="28"/>
                <w:lang w:eastAsia="x-none"/>
              </w:rPr>
              <w:t>Водоотведение:</w:t>
            </w:r>
          </w:p>
          <w:p w:rsidR="009A08E1" w:rsidRPr="00745698" w:rsidRDefault="009A08E1" w:rsidP="009A08E1">
            <w:pPr>
              <w:jc w:val="both"/>
              <w:rPr>
                <w:sz w:val="28"/>
                <w:szCs w:val="28"/>
                <w:lang w:eastAsia="x-none"/>
              </w:rPr>
            </w:pPr>
            <w:r w:rsidRPr="00745698">
              <w:rPr>
                <w:sz w:val="28"/>
                <w:szCs w:val="28"/>
                <w:lang w:eastAsia="x-none"/>
              </w:rPr>
              <w:t xml:space="preserve">- обеспечение нормативного водоотведения на территории </w:t>
            </w:r>
            <w:r w:rsidR="006F7781">
              <w:rPr>
                <w:sz w:val="28"/>
                <w:szCs w:val="28"/>
                <w:lang w:eastAsia="x-none"/>
              </w:rPr>
              <w:t>Грачевского</w:t>
            </w:r>
            <w:r w:rsidRPr="00745698">
              <w:rPr>
                <w:sz w:val="28"/>
                <w:szCs w:val="28"/>
                <w:lang w:eastAsia="x-none"/>
              </w:rPr>
              <w:t xml:space="preserve"> муниципального округа.</w:t>
            </w:r>
          </w:p>
          <w:p w:rsidR="009A08E1" w:rsidRPr="00745698" w:rsidRDefault="009A08E1" w:rsidP="009A08E1">
            <w:pPr>
              <w:jc w:val="both"/>
              <w:rPr>
                <w:sz w:val="28"/>
                <w:szCs w:val="28"/>
                <w:lang w:eastAsia="x-none"/>
              </w:rPr>
            </w:pPr>
            <w:r w:rsidRPr="00745698">
              <w:rPr>
                <w:sz w:val="28"/>
                <w:szCs w:val="28"/>
                <w:lang w:eastAsia="x-none"/>
              </w:rPr>
              <w:t>Газоснабжение:</w:t>
            </w:r>
          </w:p>
          <w:p w:rsidR="009A3693" w:rsidRPr="00745698" w:rsidRDefault="009A08E1" w:rsidP="00934D1C">
            <w:pPr>
              <w:jc w:val="both"/>
              <w:rPr>
                <w:sz w:val="28"/>
                <w:szCs w:val="28"/>
                <w:lang w:eastAsia="x-none"/>
              </w:rPr>
            </w:pPr>
            <w:r w:rsidRPr="00745698">
              <w:rPr>
                <w:sz w:val="28"/>
                <w:szCs w:val="28"/>
                <w:lang w:eastAsia="x-none"/>
              </w:rPr>
              <w:t xml:space="preserve">мероприятия по развитию газоснабжения на территории </w:t>
            </w:r>
            <w:r w:rsidR="00934D1C">
              <w:rPr>
                <w:sz w:val="28"/>
                <w:szCs w:val="28"/>
                <w:lang w:eastAsia="x-none"/>
              </w:rPr>
              <w:t>Грачевского</w:t>
            </w:r>
            <w:r w:rsidRPr="00745698">
              <w:rPr>
                <w:sz w:val="28"/>
                <w:szCs w:val="28"/>
                <w:lang w:eastAsia="x-none"/>
              </w:rPr>
              <w:t xml:space="preserve"> муниципального округа заключаются в удовлетворении потребностей основных потребителей (котельных)</w:t>
            </w:r>
          </w:p>
        </w:tc>
      </w:tr>
    </w:tbl>
    <w:p w:rsidR="002358B9" w:rsidRPr="00745698" w:rsidRDefault="002358B9" w:rsidP="00644915">
      <w:pPr>
        <w:jc w:val="both"/>
        <w:rPr>
          <w:b/>
          <w:sz w:val="28"/>
          <w:szCs w:val="28"/>
        </w:rPr>
      </w:pPr>
    </w:p>
    <w:p w:rsidR="00925A78" w:rsidRPr="00745698" w:rsidRDefault="00925A78" w:rsidP="00644915">
      <w:pPr>
        <w:spacing w:after="200"/>
        <w:rPr>
          <w:b/>
          <w:sz w:val="28"/>
          <w:szCs w:val="28"/>
        </w:rPr>
      </w:pPr>
      <w:r w:rsidRPr="00745698">
        <w:rPr>
          <w:b/>
          <w:sz w:val="28"/>
          <w:szCs w:val="28"/>
        </w:rPr>
        <w:br w:type="page"/>
      </w:r>
    </w:p>
    <w:p w:rsidR="009A3693" w:rsidRPr="00745698" w:rsidRDefault="00033D82" w:rsidP="00A25686">
      <w:pPr>
        <w:pStyle w:val="1"/>
        <w:spacing w:before="0"/>
        <w:jc w:val="center"/>
        <w:rPr>
          <w:rFonts w:ascii="Times New Roman" w:hAnsi="Times New Roman" w:cs="Times New Roman"/>
          <w:b w:val="0"/>
        </w:rPr>
      </w:pPr>
      <w:bookmarkStart w:id="6" w:name="_Toc112407405"/>
      <w:r w:rsidRPr="00745698">
        <w:rPr>
          <w:rFonts w:ascii="Times New Roman" w:hAnsi="Times New Roman" w:cs="Times New Roman"/>
          <w:b w:val="0"/>
          <w:color w:val="auto"/>
        </w:rPr>
        <w:lastRenderedPageBreak/>
        <w:t xml:space="preserve">2. </w:t>
      </w:r>
      <w:r w:rsidR="003E7E82" w:rsidRPr="00745698">
        <w:rPr>
          <w:rFonts w:ascii="Times New Roman" w:hAnsi="Times New Roman" w:cs="Times New Roman"/>
          <w:b w:val="0"/>
          <w:color w:val="auto"/>
        </w:rPr>
        <w:t>Характеристика существующего состояния систем коммунальной инфраструктуры</w:t>
      </w:r>
      <w:bookmarkEnd w:id="6"/>
    </w:p>
    <w:p w:rsidR="00564ADB" w:rsidRPr="00745698" w:rsidRDefault="00564ADB" w:rsidP="00644915">
      <w:pPr>
        <w:widowControl w:val="0"/>
        <w:ind w:firstLine="709"/>
        <w:jc w:val="both"/>
        <w:rPr>
          <w:sz w:val="28"/>
          <w:szCs w:val="28"/>
        </w:rPr>
      </w:pPr>
    </w:p>
    <w:p w:rsidR="00DF6D46" w:rsidRPr="00745698" w:rsidRDefault="00DF6D46" w:rsidP="003D2DC2">
      <w:pPr>
        <w:widowControl w:val="0"/>
        <w:ind w:firstLine="709"/>
        <w:jc w:val="both"/>
        <w:rPr>
          <w:sz w:val="28"/>
          <w:szCs w:val="28"/>
        </w:rPr>
      </w:pPr>
      <w:r w:rsidRPr="00745698">
        <w:rPr>
          <w:sz w:val="28"/>
          <w:szCs w:val="28"/>
        </w:rPr>
        <w:t xml:space="preserve">Современное состояние объектов коммунальной инфраструктуры </w:t>
      </w:r>
      <w:r w:rsidR="00A25B48">
        <w:rPr>
          <w:sz w:val="28"/>
          <w:szCs w:val="28"/>
        </w:rPr>
        <w:t>Грачевского</w:t>
      </w:r>
      <w:r w:rsidR="00202586" w:rsidRPr="00745698">
        <w:rPr>
          <w:sz w:val="28"/>
          <w:szCs w:val="28"/>
        </w:rPr>
        <w:t xml:space="preserve"> муниципального</w:t>
      </w:r>
      <w:r w:rsidRPr="00745698">
        <w:rPr>
          <w:sz w:val="28"/>
          <w:szCs w:val="28"/>
        </w:rPr>
        <w:t xml:space="preserve"> округа характеризуется высокой степенью износа основного и вспомогательного оборудования (для большинства объектов процент износа составляет 60–90</w:t>
      </w:r>
      <w:r w:rsidR="00081F7E" w:rsidRPr="00745698">
        <w:rPr>
          <w:sz w:val="28"/>
          <w:szCs w:val="28"/>
        </w:rPr>
        <w:t>%</w:t>
      </w:r>
      <w:r w:rsidRPr="00745698">
        <w:rPr>
          <w:sz w:val="28"/>
          <w:szCs w:val="28"/>
        </w:rPr>
        <w:t>). Следствием высокой степени износа оборудования являются сверхнормативные потери в сетях, низкий коэффициент полезного действия энергооборудования. 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w:t>
      </w:r>
    </w:p>
    <w:p w:rsidR="00DF6D46" w:rsidRPr="00745698" w:rsidRDefault="00DF6D46" w:rsidP="003D2DC2">
      <w:pPr>
        <w:widowControl w:val="0"/>
        <w:ind w:firstLine="709"/>
        <w:jc w:val="both"/>
        <w:rPr>
          <w:sz w:val="28"/>
          <w:szCs w:val="28"/>
        </w:rPr>
      </w:pPr>
    </w:p>
    <w:p w:rsidR="003E7E82" w:rsidRPr="00745698" w:rsidRDefault="00033D82" w:rsidP="003D2DC2">
      <w:pPr>
        <w:ind w:firstLine="709"/>
        <w:outlineLvl w:val="1"/>
        <w:rPr>
          <w:sz w:val="28"/>
          <w:szCs w:val="28"/>
        </w:rPr>
      </w:pPr>
      <w:bookmarkStart w:id="7" w:name="_Toc112407406"/>
      <w:r w:rsidRPr="00745698">
        <w:rPr>
          <w:sz w:val="28"/>
          <w:szCs w:val="28"/>
        </w:rPr>
        <w:t xml:space="preserve">2.1 </w:t>
      </w:r>
      <w:r w:rsidR="003E7E82" w:rsidRPr="00745698">
        <w:rPr>
          <w:sz w:val="28"/>
          <w:szCs w:val="28"/>
        </w:rPr>
        <w:t>Водоснабжение</w:t>
      </w:r>
      <w:bookmarkEnd w:id="7"/>
    </w:p>
    <w:p w:rsidR="009F44C3" w:rsidRPr="00745698" w:rsidRDefault="009F44C3" w:rsidP="003D2DC2">
      <w:pPr>
        <w:ind w:firstLine="709"/>
        <w:jc w:val="both"/>
        <w:rPr>
          <w:sz w:val="28"/>
          <w:szCs w:val="28"/>
        </w:rPr>
      </w:pPr>
    </w:p>
    <w:p w:rsidR="00F225C8" w:rsidRDefault="00F225C8" w:rsidP="003D2DC2">
      <w:pPr>
        <w:pStyle w:val="af"/>
        <w:ind w:left="0" w:firstLine="709"/>
        <w:contextualSpacing w:val="0"/>
        <w:jc w:val="both"/>
        <w:rPr>
          <w:sz w:val="28"/>
          <w:szCs w:val="28"/>
        </w:rPr>
      </w:pPr>
      <w:r>
        <w:rPr>
          <w:sz w:val="28"/>
          <w:szCs w:val="28"/>
        </w:rPr>
        <w:t>Граче</w:t>
      </w:r>
      <w:r w:rsidRPr="00F225C8">
        <w:rPr>
          <w:sz w:val="28"/>
          <w:szCs w:val="28"/>
        </w:rPr>
        <w:t>вский муниципальный округ расположен в полузасушливой зоне и не располагает в достаточном количестве собственными ресурсами подземных и поверхностных вод для всех видов хозяйственной деятельности.</w:t>
      </w:r>
      <w:r>
        <w:rPr>
          <w:sz w:val="28"/>
          <w:szCs w:val="28"/>
        </w:rPr>
        <w:t xml:space="preserve"> </w:t>
      </w:r>
      <w:r w:rsidRPr="00F225C8">
        <w:rPr>
          <w:sz w:val="28"/>
          <w:szCs w:val="28"/>
        </w:rPr>
        <w:t>Водо</w:t>
      </w:r>
      <w:r>
        <w:rPr>
          <w:sz w:val="28"/>
          <w:szCs w:val="28"/>
        </w:rPr>
        <w:t>снабжение 98% потребителей Граче</w:t>
      </w:r>
      <w:r w:rsidRPr="00F225C8">
        <w:rPr>
          <w:sz w:val="28"/>
          <w:szCs w:val="28"/>
        </w:rPr>
        <w:t>вского муниципального округа осуществляется из централизованных систем по двум групповым водопроводам: Шпаковскому и Кугультинскому общей п</w:t>
      </w:r>
      <w:r>
        <w:rPr>
          <w:sz w:val="28"/>
          <w:szCs w:val="28"/>
        </w:rPr>
        <w:t>роизводительностью 13,6 м</w:t>
      </w:r>
      <w:r w:rsidRPr="008F24DA">
        <w:rPr>
          <w:sz w:val="28"/>
          <w:szCs w:val="28"/>
          <w:vertAlign w:val="superscript"/>
        </w:rPr>
        <w:t>3</w:t>
      </w:r>
      <w:r>
        <w:rPr>
          <w:sz w:val="28"/>
          <w:szCs w:val="28"/>
        </w:rPr>
        <w:t>/сут.</w:t>
      </w:r>
    </w:p>
    <w:p w:rsidR="00D67D16" w:rsidRPr="00674853" w:rsidRDefault="00F225C8" w:rsidP="00D67D16">
      <w:pPr>
        <w:ind w:firstLine="709"/>
        <w:jc w:val="both"/>
        <w:rPr>
          <w:sz w:val="28"/>
          <w:szCs w:val="28"/>
        </w:rPr>
      </w:pPr>
      <w:r w:rsidRPr="00F225C8">
        <w:rPr>
          <w:sz w:val="28"/>
          <w:szCs w:val="28"/>
        </w:rPr>
        <w:t>В общем объеме подающейся потребителям округа питьевой воды городская сеть обеспечивает 66% потребностей (3014,0 м</w:t>
      </w:r>
      <w:r w:rsidRPr="008F24DA">
        <w:rPr>
          <w:sz w:val="28"/>
          <w:szCs w:val="28"/>
          <w:vertAlign w:val="superscript"/>
        </w:rPr>
        <w:t>3</w:t>
      </w:r>
      <w:r w:rsidRPr="00F225C8">
        <w:rPr>
          <w:sz w:val="28"/>
          <w:szCs w:val="28"/>
        </w:rPr>
        <w:t>/сут.), подземные источники – 34% (1570 м</w:t>
      </w:r>
      <w:r w:rsidRPr="008F24DA">
        <w:rPr>
          <w:sz w:val="28"/>
          <w:szCs w:val="28"/>
          <w:vertAlign w:val="superscript"/>
        </w:rPr>
        <w:t>3</w:t>
      </w:r>
      <w:r w:rsidRPr="00F225C8">
        <w:rPr>
          <w:sz w:val="28"/>
          <w:szCs w:val="28"/>
        </w:rPr>
        <w:t xml:space="preserve">/сут). </w:t>
      </w:r>
      <w:r w:rsidR="008B5508" w:rsidRPr="00F225C8">
        <w:rPr>
          <w:sz w:val="28"/>
          <w:szCs w:val="28"/>
        </w:rPr>
        <w:t xml:space="preserve">Основным поставщиком услуг в сфере водоснабжения является </w:t>
      </w:r>
      <w:r w:rsidRPr="00F225C8">
        <w:rPr>
          <w:rFonts w:eastAsia="Calibri"/>
          <w:sz w:val="28"/>
        </w:rPr>
        <w:t>ПТП</w:t>
      </w:r>
      <w:r w:rsidR="00E540F2">
        <w:rPr>
          <w:rFonts w:eastAsia="Calibri"/>
          <w:sz w:val="28"/>
        </w:rPr>
        <w:t xml:space="preserve"> Сенгилеевское</w:t>
      </w:r>
      <w:r w:rsidRPr="006A6043">
        <w:rPr>
          <w:rFonts w:eastAsia="Calibri"/>
          <w:sz w:val="28"/>
        </w:rPr>
        <w:t xml:space="preserve"> филиала ГУП СК «Ставрополькрайводоканал» - «Центральный»</w:t>
      </w:r>
      <w:r>
        <w:rPr>
          <w:rFonts w:eastAsia="Calibri"/>
          <w:sz w:val="28"/>
        </w:rPr>
        <w:t xml:space="preserve">. </w:t>
      </w:r>
      <w:r w:rsidR="008B5508" w:rsidRPr="00F225C8">
        <w:rPr>
          <w:sz w:val="28"/>
          <w:szCs w:val="28"/>
        </w:rPr>
        <w:t xml:space="preserve">В ведении </w:t>
      </w:r>
      <w:r w:rsidRPr="00F225C8">
        <w:rPr>
          <w:sz w:val="28"/>
          <w:szCs w:val="28"/>
        </w:rPr>
        <w:t>Грачевского</w:t>
      </w:r>
      <w:r w:rsidR="008B5508" w:rsidRPr="00F225C8">
        <w:rPr>
          <w:sz w:val="28"/>
          <w:szCs w:val="28"/>
        </w:rPr>
        <w:t xml:space="preserve"> водоканала имеется</w:t>
      </w:r>
      <w:r w:rsidRPr="00F225C8">
        <w:rPr>
          <w:sz w:val="28"/>
          <w:szCs w:val="28"/>
        </w:rPr>
        <w:t xml:space="preserve"> 9</w:t>
      </w:r>
      <w:r w:rsidR="008B5508" w:rsidRPr="00F225C8">
        <w:rPr>
          <w:sz w:val="28"/>
          <w:szCs w:val="28"/>
        </w:rPr>
        <w:t xml:space="preserve"> водозаборов, </w:t>
      </w:r>
      <w:r w:rsidRPr="00F225C8">
        <w:rPr>
          <w:sz w:val="28"/>
          <w:szCs w:val="28"/>
        </w:rPr>
        <w:t>8</w:t>
      </w:r>
      <w:r w:rsidR="008B5508" w:rsidRPr="00F225C8">
        <w:rPr>
          <w:color w:val="FF0000"/>
          <w:sz w:val="28"/>
          <w:szCs w:val="28"/>
        </w:rPr>
        <w:t xml:space="preserve"> </w:t>
      </w:r>
      <w:r w:rsidR="008B5508" w:rsidRPr="00F225C8">
        <w:rPr>
          <w:sz w:val="28"/>
          <w:szCs w:val="28"/>
        </w:rPr>
        <w:t>насосных станций водопровода</w:t>
      </w:r>
      <w:r w:rsidR="00D67D16">
        <w:rPr>
          <w:sz w:val="28"/>
          <w:szCs w:val="28"/>
        </w:rPr>
        <w:t>.</w:t>
      </w:r>
    </w:p>
    <w:p w:rsidR="00664B79" w:rsidRPr="005C531F" w:rsidRDefault="008B5508" w:rsidP="003D2DC2">
      <w:pPr>
        <w:ind w:firstLine="709"/>
        <w:contextualSpacing/>
        <w:jc w:val="both"/>
        <w:rPr>
          <w:rFonts w:ascii="Arial" w:hAnsi="Arial" w:cs="Arial"/>
          <w:color w:val="00000A"/>
        </w:rPr>
      </w:pPr>
      <w:r w:rsidRPr="00674853">
        <w:rPr>
          <w:sz w:val="28"/>
          <w:szCs w:val="28"/>
        </w:rPr>
        <w:t xml:space="preserve">За 2021 год было отпущено </w:t>
      </w:r>
      <w:r w:rsidR="00674853" w:rsidRPr="00674853">
        <w:rPr>
          <w:sz w:val="28"/>
          <w:szCs w:val="28"/>
        </w:rPr>
        <w:t>950,7</w:t>
      </w:r>
      <w:r w:rsidRPr="00674853">
        <w:rPr>
          <w:sz w:val="28"/>
          <w:szCs w:val="28"/>
        </w:rPr>
        <w:t xml:space="preserve"> тыс. м</w:t>
      </w:r>
      <w:r w:rsidRPr="00674853">
        <w:rPr>
          <w:sz w:val="28"/>
          <w:szCs w:val="28"/>
          <w:vertAlign w:val="superscript"/>
        </w:rPr>
        <w:t>3,</w:t>
      </w:r>
      <w:r w:rsidRPr="00674853">
        <w:rPr>
          <w:sz w:val="28"/>
          <w:szCs w:val="28"/>
        </w:rPr>
        <w:t xml:space="preserve"> из них населению </w:t>
      </w:r>
      <w:r w:rsidR="00674853" w:rsidRPr="00674853">
        <w:rPr>
          <w:sz w:val="28"/>
          <w:szCs w:val="28"/>
        </w:rPr>
        <w:t>830,8</w:t>
      </w:r>
      <w:r w:rsidRPr="00674853">
        <w:rPr>
          <w:sz w:val="28"/>
          <w:szCs w:val="28"/>
        </w:rPr>
        <w:t xml:space="preserve"> тыс. м</w:t>
      </w:r>
      <w:r w:rsidRPr="00674853">
        <w:rPr>
          <w:sz w:val="28"/>
          <w:szCs w:val="28"/>
          <w:vertAlign w:val="superscript"/>
        </w:rPr>
        <w:t xml:space="preserve">3 </w:t>
      </w:r>
      <w:r w:rsidR="00674853" w:rsidRPr="00674853">
        <w:rPr>
          <w:sz w:val="28"/>
          <w:szCs w:val="28"/>
        </w:rPr>
        <w:t>(или 87,4</w:t>
      </w:r>
      <w:r w:rsidRPr="00674853">
        <w:rPr>
          <w:sz w:val="28"/>
          <w:szCs w:val="28"/>
        </w:rPr>
        <w:t xml:space="preserve">%), бюджетным организациям – </w:t>
      </w:r>
      <w:r w:rsidR="00674853" w:rsidRPr="00674853">
        <w:rPr>
          <w:sz w:val="28"/>
          <w:szCs w:val="28"/>
        </w:rPr>
        <w:t>30,4</w:t>
      </w:r>
      <w:r w:rsidRPr="00674853">
        <w:rPr>
          <w:sz w:val="28"/>
          <w:szCs w:val="28"/>
        </w:rPr>
        <w:t xml:space="preserve"> тыс. м</w:t>
      </w:r>
      <w:r w:rsidRPr="00674853">
        <w:rPr>
          <w:sz w:val="28"/>
          <w:szCs w:val="28"/>
          <w:vertAlign w:val="superscript"/>
        </w:rPr>
        <w:t>3</w:t>
      </w:r>
      <w:r w:rsidRPr="00674853">
        <w:rPr>
          <w:sz w:val="28"/>
          <w:szCs w:val="28"/>
        </w:rPr>
        <w:t>.</w:t>
      </w:r>
      <w:r w:rsidRPr="00674853">
        <w:rPr>
          <w:rStyle w:val="af7"/>
          <w:sz w:val="28"/>
          <w:szCs w:val="28"/>
        </w:rPr>
        <w:footnoteReference w:id="1"/>
      </w:r>
      <w:r w:rsidRPr="00674853">
        <w:rPr>
          <w:sz w:val="28"/>
          <w:szCs w:val="28"/>
        </w:rPr>
        <w:t xml:space="preserve"> </w:t>
      </w:r>
      <w:r w:rsidR="00664B79" w:rsidRPr="00664B79">
        <w:rPr>
          <w:rFonts w:eastAsia="Calibri"/>
          <w:sz w:val="28"/>
        </w:rPr>
        <w:t>В общем объеме подающейся потребителям округа питьевой воды городская сеть обеспечивает 66% потребностей (3014,0 м</w:t>
      </w:r>
      <w:r w:rsidR="00664B79" w:rsidRPr="003D2DC2">
        <w:rPr>
          <w:rFonts w:eastAsia="Calibri"/>
          <w:sz w:val="28"/>
          <w:vertAlign w:val="superscript"/>
        </w:rPr>
        <w:t>3</w:t>
      </w:r>
      <w:r w:rsidR="00664B79" w:rsidRPr="00664B79">
        <w:rPr>
          <w:rFonts w:eastAsia="Calibri"/>
          <w:sz w:val="28"/>
        </w:rPr>
        <w:t>/сут.), подземные источники – 34% (1570 м</w:t>
      </w:r>
      <w:r w:rsidR="00664B79" w:rsidRPr="003D2DC2">
        <w:rPr>
          <w:rFonts w:eastAsia="Calibri"/>
          <w:sz w:val="28"/>
          <w:vertAlign w:val="superscript"/>
        </w:rPr>
        <w:t>3</w:t>
      </w:r>
      <w:r w:rsidR="00664B79" w:rsidRPr="00664B79">
        <w:rPr>
          <w:rFonts w:eastAsia="Calibri"/>
          <w:sz w:val="28"/>
        </w:rPr>
        <w:t>/сут).</w:t>
      </w:r>
      <w:r w:rsidR="00664B79" w:rsidRPr="005C531F">
        <w:rPr>
          <w:rFonts w:ascii="Arial" w:hAnsi="Arial" w:cs="Arial"/>
          <w:color w:val="00000A"/>
        </w:rPr>
        <w:t xml:space="preserve"> </w:t>
      </w:r>
    </w:p>
    <w:p w:rsidR="00674853" w:rsidRPr="00674853" w:rsidRDefault="00674853" w:rsidP="003D2DC2">
      <w:pPr>
        <w:ind w:firstLine="709"/>
        <w:contextualSpacing/>
        <w:jc w:val="both"/>
        <w:rPr>
          <w:rFonts w:eastAsia="Calibri"/>
          <w:sz w:val="28"/>
        </w:rPr>
      </w:pPr>
      <w:r w:rsidRPr="00674853">
        <w:rPr>
          <w:rFonts w:eastAsia="Calibri"/>
          <w:sz w:val="28"/>
        </w:rPr>
        <w:t xml:space="preserve">Расчетный срок эксплуатации большинства систем водоснабжения истек, поэтому, особенно в летний период, имеет место дефицит подачи воды (50-60%) потребителям муниципального округа. Кроме того, 2 населенных пункта округа – х. Нагорный и х. Базовый с населением 800 человек не имеют водопроводов и пользуются привозной водой. </w:t>
      </w:r>
    </w:p>
    <w:p w:rsidR="00931CC6" w:rsidRPr="00042B15" w:rsidRDefault="00931CC6" w:rsidP="003D2DC2">
      <w:pPr>
        <w:widowControl w:val="0"/>
        <w:ind w:firstLine="709"/>
        <w:jc w:val="both"/>
        <w:rPr>
          <w:sz w:val="28"/>
          <w:szCs w:val="28"/>
        </w:rPr>
      </w:pPr>
    </w:p>
    <w:p w:rsidR="001228CB" w:rsidRDefault="00864A26" w:rsidP="003D2DC2">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w:t>
      </w:r>
      <w:r w:rsidR="00F53EA1" w:rsidRPr="00745698">
        <w:rPr>
          <w:rFonts w:ascii="Times New Roman" w:hAnsi="Times New Roman"/>
          <w:b w:val="0"/>
          <w:sz w:val="28"/>
          <w:szCs w:val="28"/>
        </w:rPr>
        <w:t xml:space="preserve">– </w:t>
      </w:r>
      <w:r w:rsidR="001228CB" w:rsidRPr="00745698">
        <w:rPr>
          <w:rFonts w:ascii="Times New Roman" w:hAnsi="Times New Roman"/>
          <w:b w:val="0"/>
          <w:sz w:val="28"/>
          <w:szCs w:val="28"/>
        </w:rPr>
        <w:t>Характеристика со</w:t>
      </w:r>
      <w:r w:rsidR="001228CB" w:rsidRPr="002A3165">
        <w:rPr>
          <w:rFonts w:ascii="Times New Roman" w:hAnsi="Times New Roman"/>
          <w:b w:val="0"/>
          <w:sz w:val="28"/>
          <w:szCs w:val="28"/>
        </w:rPr>
        <w:t>оруже</w:t>
      </w:r>
      <w:r w:rsidR="001228CB" w:rsidRPr="00745698">
        <w:rPr>
          <w:rFonts w:ascii="Times New Roman" w:hAnsi="Times New Roman"/>
          <w:b w:val="0"/>
          <w:sz w:val="28"/>
          <w:szCs w:val="28"/>
        </w:rPr>
        <w:t xml:space="preserve">ний водоснабжения </w:t>
      </w:r>
      <w:r w:rsidR="004D493C">
        <w:rPr>
          <w:rFonts w:ascii="Times New Roman" w:hAnsi="Times New Roman"/>
          <w:b w:val="0"/>
          <w:sz w:val="28"/>
          <w:szCs w:val="28"/>
        </w:rPr>
        <w:t>Грачевского</w:t>
      </w:r>
      <w:r w:rsidR="00C42FC5" w:rsidRPr="00745698">
        <w:rPr>
          <w:rFonts w:ascii="Times New Roman" w:hAnsi="Times New Roman"/>
          <w:b w:val="0"/>
          <w:sz w:val="28"/>
          <w:szCs w:val="28"/>
        </w:rPr>
        <w:t xml:space="preserve"> муниципального</w:t>
      </w:r>
      <w:r w:rsidR="009D1586" w:rsidRPr="00745698">
        <w:rPr>
          <w:rFonts w:ascii="Times New Roman" w:hAnsi="Times New Roman"/>
          <w:b w:val="0"/>
          <w:sz w:val="28"/>
          <w:szCs w:val="28"/>
        </w:rPr>
        <w:t xml:space="preserve"> округа</w:t>
      </w:r>
      <w:r w:rsidR="00244AE6" w:rsidRPr="00745698">
        <w:rPr>
          <w:rStyle w:val="af7"/>
          <w:rFonts w:ascii="Times New Roman" w:hAnsi="Times New Roman"/>
          <w:b w:val="0"/>
          <w:sz w:val="28"/>
          <w:szCs w:val="28"/>
        </w:rPr>
        <w:footnoteReference w:id="2"/>
      </w:r>
      <w:r w:rsidR="001228CB" w:rsidRPr="00745698">
        <w:rPr>
          <w:rFonts w:ascii="Times New Roman" w:hAnsi="Times New Roman"/>
          <w:b w:val="0"/>
          <w:sz w:val="28"/>
          <w:szCs w:val="28"/>
        </w:rPr>
        <w:t xml:space="preserve"> </w:t>
      </w:r>
    </w:p>
    <w:p w:rsidR="004D493C" w:rsidRDefault="004D493C" w:rsidP="003D2DC2"/>
    <w:tbl>
      <w:tblPr>
        <w:tblW w:w="5000" w:type="pct"/>
        <w:tblLayout w:type="fixed"/>
        <w:tblLook w:val="04A0" w:firstRow="1" w:lastRow="0" w:firstColumn="1" w:lastColumn="0" w:noHBand="0" w:noVBand="1"/>
      </w:tblPr>
      <w:tblGrid>
        <w:gridCol w:w="456"/>
        <w:gridCol w:w="1619"/>
        <w:gridCol w:w="717"/>
        <w:gridCol w:w="1276"/>
        <w:gridCol w:w="1575"/>
        <w:gridCol w:w="1050"/>
        <w:gridCol w:w="1161"/>
        <w:gridCol w:w="1557"/>
      </w:tblGrid>
      <w:tr w:rsidR="004D493C" w:rsidRPr="00EE1535" w:rsidTr="00FE2D0F">
        <w:trPr>
          <w:trHeight w:val="495"/>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rPr>
                <w:sz w:val="23"/>
                <w:szCs w:val="23"/>
              </w:rPr>
            </w:pPr>
            <w:r w:rsidRPr="00EE1535">
              <w:rPr>
                <w:sz w:val="23"/>
                <w:szCs w:val="23"/>
              </w:rPr>
              <w:t>№ п/п</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rPr>
                <w:sz w:val="23"/>
                <w:szCs w:val="23"/>
              </w:rPr>
            </w:pPr>
            <w:r w:rsidRPr="00EE1535">
              <w:rPr>
                <w:sz w:val="23"/>
                <w:szCs w:val="23"/>
              </w:rPr>
              <w:t xml:space="preserve">Наименование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Год ввода</w:t>
            </w:r>
          </w:p>
        </w:tc>
        <w:tc>
          <w:tcPr>
            <w:tcW w:w="1515" w:type="pct"/>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 xml:space="preserve">Производительность, </w:t>
            </w:r>
            <w:r w:rsidR="003D2DC2">
              <w:rPr>
                <w:sz w:val="23"/>
                <w:szCs w:val="23"/>
              </w:rPr>
              <w:br/>
            </w:r>
            <w:r w:rsidRPr="00EE1535">
              <w:rPr>
                <w:sz w:val="23"/>
                <w:szCs w:val="23"/>
              </w:rPr>
              <w:t>тыс. м</w:t>
            </w:r>
            <w:r w:rsidRPr="00EE1535">
              <w:rPr>
                <w:sz w:val="23"/>
                <w:szCs w:val="23"/>
                <w:vertAlign w:val="superscript"/>
              </w:rPr>
              <w:t>3</w:t>
            </w:r>
            <w:r w:rsidRPr="00EE1535">
              <w:rPr>
                <w:sz w:val="23"/>
                <w:szCs w:val="23"/>
              </w:rPr>
              <w:t>/сут.</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Протяженность сетей, км</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Кол-во обслуживаемых населен. пунктов</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Источник водоснабжен.</w:t>
            </w:r>
          </w:p>
        </w:tc>
      </w:tr>
      <w:tr w:rsidR="004D493C" w:rsidRPr="00EE1535" w:rsidTr="00FE2D0F">
        <w:trPr>
          <w:trHeight w:val="941"/>
        </w:trPr>
        <w:tc>
          <w:tcPr>
            <w:tcW w:w="2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493C" w:rsidRPr="00EE1535" w:rsidRDefault="004D493C" w:rsidP="003D2DC2">
            <w:pPr>
              <w:contextualSpacing/>
              <w:rPr>
                <w:b/>
                <w:sz w:val="23"/>
                <w:szCs w:val="23"/>
              </w:rPr>
            </w:pPr>
          </w:p>
        </w:tc>
        <w:tc>
          <w:tcPr>
            <w:tcW w:w="86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493C" w:rsidRPr="00EE1535" w:rsidRDefault="004D493C" w:rsidP="003D2DC2">
            <w:pPr>
              <w:contextualSpacing/>
              <w:rPr>
                <w:b/>
                <w:sz w:val="23"/>
                <w:szCs w:val="23"/>
              </w:rPr>
            </w:pPr>
          </w:p>
        </w:tc>
        <w:tc>
          <w:tcPr>
            <w:tcW w:w="381"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493C" w:rsidRPr="00EE1535" w:rsidRDefault="004D493C" w:rsidP="003D2DC2">
            <w:pPr>
              <w:contextualSpacing/>
              <w:jc w:val="center"/>
              <w:rPr>
                <w:b/>
                <w:sz w:val="23"/>
                <w:szCs w:val="23"/>
              </w:rPr>
            </w:pPr>
          </w:p>
        </w:tc>
        <w:tc>
          <w:tcPr>
            <w:tcW w:w="67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установленная (проект)</w:t>
            </w:r>
          </w:p>
        </w:tc>
        <w:tc>
          <w:tcPr>
            <w:tcW w:w="837"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sidRPr="00EE1535">
              <w:rPr>
                <w:sz w:val="23"/>
                <w:szCs w:val="23"/>
              </w:rPr>
              <w:t>производственная (факт)</w:t>
            </w:r>
          </w:p>
        </w:tc>
        <w:tc>
          <w:tcPr>
            <w:tcW w:w="558"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493C" w:rsidRPr="00EE1535" w:rsidRDefault="004D493C" w:rsidP="003D2DC2">
            <w:pPr>
              <w:contextualSpacing/>
              <w:jc w:val="center"/>
              <w:rPr>
                <w:b/>
                <w:sz w:val="23"/>
                <w:szCs w:val="23"/>
              </w:rPr>
            </w:pPr>
          </w:p>
        </w:tc>
        <w:tc>
          <w:tcPr>
            <w:tcW w:w="61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493C" w:rsidRPr="00EE1535" w:rsidRDefault="004D493C" w:rsidP="003D2DC2">
            <w:pPr>
              <w:contextualSpacing/>
              <w:jc w:val="center"/>
              <w:rPr>
                <w:b/>
                <w:sz w:val="23"/>
                <w:szCs w:val="23"/>
              </w:rPr>
            </w:pPr>
          </w:p>
        </w:tc>
        <w:tc>
          <w:tcPr>
            <w:tcW w:w="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D493C" w:rsidRPr="00EE1535" w:rsidRDefault="004D493C" w:rsidP="003D2DC2">
            <w:pPr>
              <w:contextualSpacing/>
              <w:jc w:val="center"/>
              <w:rPr>
                <w:b/>
                <w:sz w:val="23"/>
                <w:szCs w:val="23"/>
              </w:rPr>
            </w:pPr>
          </w:p>
        </w:tc>
      </w:tr>
      <w:tr w:rsidR="004D493C" w:rsidRPr="00EE1535" w:rsidTr="00FE2D0F">
        <w:trPr>
          <w:trHeight w:val="22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sidRPr="00EE1535">
              <w:rPr>
                <w:sz w:val="23"/>
                <w:szCs w:val="23"/>
              </w:rPr>
              <w:t>Групповые</w:t>
            </w:r>
          </w:p>
        </w:tc>
      </w:tr>
      <w:tr w:rsidR="004D493C" w:rsidRPr="00EE1535" w:rsidTr="00FE2D0F">
        <w:trPr>
          <w:trHeight w:val="528"/>
        </w:trPr>
        <w:tc>
          <w:tcPr>
            <w:tcW w:w="24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rPr>
                <w:sz w:val="23"/>
                <w:szCs w:val="23"/>
              </w:rPr>
            </w:pPr>
            <w:r w:rsidRPr="00EE1535">
              <w:rPr>
                <w:sz w:val="23"/>
                <w:szCs w:val="23"/>
              </w:rPr>
              <w:t>1</w:t>
            </w:r>
          </w:p>
        </w:tc>
        <w:tc>
          <w:tcPr>
            <w:tcW w:w="860"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both"/>
              <w:rPr>
                <w:sz w:val="23"/>
                <w:szCs w:val="23"/>
              </w:rPr>
            </w:pPr>
            <w:r>
              <w:rPr>
                <w:sz w:val="23"/>
                <w:szCs w:val="23"/>
              </w:rPr>
              <w:t>Шпаковский групповой водопровод</w:t>
            </w:r>
          </w:p>
        </w:tc>
        <w:tc>
          <w:tcPr>
            <w:tcW w:w="381"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1977</w:t>
            </w:r>
          </w:p>
        </w:tc>
        <w:tc>
          <w:tcPr>
            <w:tcW w:w="678"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9,9</w:t>
            </w:r>
          </w:p>
        </w:tc>
        <w:tc>
          <w:tcPr>
            <w:tcW w:w="837"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9,4</w:t>
            </w:r>
          </w:p>
        </w:tc>
        <w:tc>
          <w:tcPr>
            <w:tcW w:w="55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D493C" w:rsidRPr="00EE1535" w:rsidRDefault="004D493C" w:rsidP="003D2DC2">
            <w:pPr>
              <w:contextualSpacing/>
              <w:jc w:val="center"/>
              <w:rPr>
                <w:sz w:val="23"/>
                <w:szCs w:val="23"/>
              </w:rPr>
            </w:pPr>
            <w:r>
              <w:rPr>
                <w:sz w:val="23"/>
                <w:szCs w:val="23"/>
              </w:rPr>
              <w:t>420,952</w:t>
            </w:r>
          </w:p>
        </w:tc>
        <w:tc>
          <w:tcPr>
            <w:tcW w:w="61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13</w:t>
            </w:r>
          </w:p>
        </w:tc>
        <w:tc>
          <w:tcPr>
            <w:tcW w:w="827"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Поверхностные водозаборы и МУП «Водоканал»</w:t>
            </w:r>
          </w:p>
        </w:tc>
      </w:tr>
      <w:tr w:rsidR="004D493C" w:rsidRPr="00EE1535" w:rsidTr="00FE2D0F">
        <w:trPr>
          <w:trHeight w:val="659"/>
        </w:trPr>
        <w:tc>
          <w:tcPr>
            <w:tcW w:w="24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rPr>
                <w:sz w:val="23"/>
                <w:szCs w:val="23"/>
              </w:rPr>
            </w:pPr>
            <w:r w:rsidRPr="00EE1535">
              <w:rPr>
                <w:sz w:val="23"/>
                <w:szCs w:val="23"/>
              </w:rPr>
              <w:t>2</w:t>
            </w:r>
          </w:p>
        </w:tc>
        <w:tc>
          <w:tcPr>
            <w:tcW w:w="860"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both"/>
              <w:rPr>
                <w:sz w:val="23"/>
                <w:szCs w:val="23"/>
              </w:rPr>
            </w:pPr>
            <w:r>
              <w:rPr>
                <w:sz w:val="23"/>
                <w:szCs w:val="23"/>
              </w:rPr>
              <w:t>Кугультинский групповой водопровод</w:t>
            </w:r>
          </w:p>
        </w:tc>
        <w:tc>
          <w:tcPr>
            <w:tcW w:w="381"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1966</w:t>
            </w:r>
          </w:p>
        </w:tc>
        <w:tc>
          <w:tcPr>
            <w:tcW w:w="678"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4,05</w:t>
            </w:r>
          </w:p>
        </w:tc>
        <w:tc>
          <w:tcPr>
            <w:tcW w:w="837"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4,05</w:t>
            </w:r>
          </w:p>
        </w:tc>
        <w:tc>
          <w:tcPr>
            <w:tcW w:w="55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D493C" w:rsidRPr="00EE1535" w:rsidRDefault="004D493C" w:rsidP="003D2DC2">
            <w:pPr>
              <w:contextualSpacing/>
              <w:jc w:val="center"/>
              <w:rPr>
                <w:sz w:val="23"/>
                <w:szCs w:val="23"/>
              </w:rPr>
            </w:pPr>
            <w:r>
              <w:rPr>
                <w:sz w:val="23"/>
                <w:szCs w:val="23"/>
              </w:rPr>
              <w:t>188,44</w:t>
            </w:r>
          </w:p>
        </w:tc>
        <w:tc>
          <w:tcPr>
            <w:tcW w:w="61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7</w:t>
            </w:r>
          </w:p>
        </w:tc>
        <w:tc>
          <w:tcPr>
            <w:tcW w:w="827"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Поверхностные водозаборы (родники 1-го горизонта)</w:t>
            </w:r>
          </w:p>
        </w:tc>
      </w:tr>
      <w:tr w:rsidR="004D493C" w:rsidRPr="00EE1535" w:rsidTr="00FE2D0F">
        <w:trPr>
          <w:trHeight w:val="264"/>
        </w:trPr>
        <w:tc>
          <w:tcPr>
            <w:tcW w:w="24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rPr>
                <w:sz w:val="23"/>
                <w:szCs w:val="23"/>
              </w:rPr>
            </w:pPr>
          </w:p>
        </w:tc>
        <w:tc>
          <w:tcPr>
            <w:tcW w:w="86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both"/>
              <w:rPr>
                <w:sz w:val="23"/>
                <w:szCs w:val="23"/>
              </w:rPr>
            </w:pPr>
            <w:r w:rsidRPr="00EE1535">
              <w:rPr>
                <w:sz w:val="23"/>
                <w:szCs w:val="23"/>
              </w:rPr>
              <w:t>ИТОГО:</w:t>
            </w:r>
          </w:p>
        </w:tc>
        <w:tc>
          <w:tcPr>
            <w:tcW w:w="381"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4D493C" w:rsidRPr="00EE1535" w:rsidRDefault="003D2DC2" w:rsidP="003D2DC2">
            <w:pPr>
              <w:contextualSpacing/>
              <w:jc w:val="center"/>
              <w:rPr>
                <w:sz w:val="23"/>
                <w:szCs w:val="23"/>
              </w:rPr>
            </w:pPr>
            <w:r>
              <w:rPr>
                <w:sz w:val="23"/>
                <w:szCs w:val="23"/>
              </w:rPr>
              <w:t>-</w:t>
            </w:r>
          </w:p>
        </w:tc>
        <w:tc>
          <w:tcPr>
            <w:tcW w:w="678"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13,95</w:t>
            </w:r>
          </w:p>
        </w:tc>
        <w:tc>
          <w:tcPr>
            <w:tcW w:w="837" w:type="pct"/>
            <w:tcBorders>
              <w:top w:val="nil"/>
              <w:left w:val="nil"/>
              <w:bottom w:val="single" w:sz="4" w:space="0" w:color="auto"/>
              <w:right w:val="single" w:sz="4" w:space="0" w:color="auto"/>
            </w:tcBorders>
            <w:shd w:val="clear" w:color="auto" w:fill="auto"/>
            <w:tcMar>
              <w:left w:w="28" w:type="dxa"/>
              <w:right w:w="28" w:type="dxa"/>
            </w:tcMar>
            <w:vAlign w:val="center"/>
          </w:tcPr>
          <w:p w:rsidR="004D493C" w:rsidRPr="00EE1535" w:rsidRDefault="004D493C" w:rsidP="003D2DC2">
            <w:pPr>
              <w:contextualSpacing/>
              <w:jc w:val="center"/>
              <w:rPr>
                <w:sz w:val="23"/>
                <w:szCs w:val="23"/>
              </w:rPr>
            </w:pPr>
            <w:r>
              <w:rPr>
                <w:sz w:val="23"/>
                <w:szCs w:val="23"/>
              </w:rPr>
              <w:t>13,45</w:t>
            </w:r>
          </w:p>
        </w:tc>
        <w:tc>
          <w:tcPr>
            <w:tcW w:w="55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rsidR="004D493C" w:rsidRPr="00EE1535" w:rsidRDefault="004D493C" w:rsidP="003D2DC2">
            <w:pPr>
              <w:contextualSpacing/>
              <w:jc w:val="center"/>
              <w:rPr>
                <w:sz w:val="23"/>
                <w:szCs w:val="23"/>
              </w:rPr>
            </w:pPr>
            <w:r>
              <w:rPr>
                <w:sz w:val="23"/>
                <w:szCs w:val="23"/>
              </w:rPr>
              <w:t>609,392</w:t>
            </w:r>
          </w:p>
        </w:tc>
        <w:tc>
          <w:tcPr>
            <w:tcW w:w="617"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D493C" w:rsidRPr="00EE1535" w:rsidRDefault="004D493C" w:rsidP="003D2DC2">
            <w:pPr>
              <w:contextualSpacing/>
              <w:jc w:val="center"/>
              <w:rPr>
                <w:sz w:val="23"/>
                <w:szCs w:val="23"/>
              </w:rPr>
            </w:pPr>
            <w:r>
              <w:rPr>
                <w:sz w:val="23"/>
                <w:szCs w:val="23"/>
              </w:rPr>
              <w:t>20</w:t>
            </w:r>
          </w:p>
        </w:tc>
        <w:tc>
          <w:tcPr>
            <w:tcW w:w="827" w:type="pct"/>
            <w:tcBorders>
              <w:top w:val="nil"/>
              <w:left w:val="nil"/>
              <w:bottom w:val="single" w:sz="4" w:space="0" w:color="auto"/>
              <w:right w:val="single" w:sz="4" w:space="0" w:color="auto"/>
            </w:tcBorders>
            <w:shd w:val="clear" w:color="auto" w:fill="auto"/>
            <w:tcMar>
              <w:left w:w="28" w:type="dxa"/>
              <w:right w:w="28" w:type="dxa"/>
            </w:tcMar>
            <w:vAlign w:val="bottom"/>
            <w:hideMark/>
          </w:tcPr>
          <w:p w:rsidR="004D493C" w:rsidRPr="00EE1535" w:rsidRDefault="003D2DC2" w:rsidP="003D2DC2">
            <w:pPr>
              <w:contextualSpacing/>
              <w:jc w:val="center"/>
              <w:rPr>
                <w:sz w:val="23"/>
                <w:szCs w:val="23"/>
              </w:rPr>
            </w:pPr>
            <w:r>
              <w:rPr>
                <w:sz w:val="23"/>
                <w:szCs w:val="23"/>
              </w:rPr>
              <w:t>-</w:t>
            </w:r>
          </w:p>
        </w:tc>
      </w:tr>
    </w:tbl>
    <w:p w:rsidR="003E7E82" w:rsidRPr="008F24DA" w:rsidRDefault="003E7E82" w:rsidP="003D2DC2">
      <w:pPr>
        <w:jc w:val="both"/>
        <w:rPr>
          <w:sz w:val="28"/>
          <w:szCs w:val="28"/>
        </w:rPr>
      </w:pPr>
    </w:p>
    <w:p w:rsidR="008B5508" w:rsidRPr="00745698" w:rsidRDefault="008B5508" w:rsidP="003D2DC2">
      <w:pPr>
        <w:ind w:firstLine="709"/>
        <w:contextualSpacing/>
        <w:jc w:val="both"/>
        <w:rPr>
          <w:sz w:val="28"/>
          <w:szCs w:val="28"/>
        </w:rPr>
      </w:pPr>
      <w:r w:rsidRPr="008F24DA">
        <w:rPr>
          <w:sz w:val="28"/>
          <w:szCs w:val="28"/>
        </w:rPr>
        <w:t>И</w:t>
      </w:r>
      <w:r w:rsidRPr="00E540F2">
        <w:rPr>
          <w:sz w:val="28"/>
          <w:szCs w:val="28"/>
        </w:rPr>
        <w:t xml:space="preserve">знос системы водоснабжения в целом составляет </w:t>
      </w:r>
      <w:r w:rsidR="00E540F2" w:rsidRPr="00E540F2">
        <w:rPr>
          <w:sz w:val="28"/>
          <w:szCs w:val="28"/>
        </w:rPr>
        <w:t>порядка от 70</w:t>
      </w:r>
      <w:r w:rsidRPr="00E540F2">
        <w:rPr>
          <w:sz w:val="28"/>
          <w:szCs w:val="28"/>
        </w:rPr>
        <w:t>%</w:t>
      </w:r>
      <w:r w:rsidR="00E540F2" w:rsidRPr="00E540F2">
        <w:rPr>
          <w:sz w:val="28"/>
          <w:szCs w:val="28"/>
        </w:rPr>
        <w:t xml:space="preserve"> до 100%</w:t>
      </w:r>
      <w:r w:rsidRPr="00E540F2">
        <w:rPr>
          <w:sz w:val="28"/>
          <w:szCs w:val="28"/>
        </w:rPr>
        <w:t>. При этом, фактический срок службы оборудования истек при нормативном использовании 30 лет. Техническое состояние существующей водопроводной сети внутри населенных пунктов крайне неудовлетворительное. Локальные водопроводы внутри населенных пунктов повсеместно требуют замены.</w:t>
      </w:r>
    </w:p>
    <w:p w:rsidR="0081791A" w:rsidRPr="006A6043" w:rsidRDefault="0081791A" w:rsidP="0081791A">
      <w:pPr>
        <w:ind w:firstLine="709"/>
        <w:jc w:val="both"/>
        <w:rPr>
          <w:rFonts w:eastAsia="Calibri"/>
          <w:sz w:val="28"/>
        </w:rPr>
      </w:pPr>
      <w:r w:rsidRPr="00745698">
        <w:rPr>
          <w:sz w:val="28"/>
          <w:szCs w:val="28"/>
        </w:rPr>
        <w:t xml:space="preserve">Водоснабжение в </w:t>
      </w:r>
      <w:r>
        <w:rPr>
          <w:sz w:val="28"/>
          <w:szCs w:val="28"/>
        </w:rPr>
        <w:t>Грачевском</w:t>
      </w:r>
      <w:r w:rsidRPr="00745698">
        <w:rPr>
          <w:sz w:val="28"/>
          <w:szCs w:val="28"/>
        </w:rPr>
        <w:t xml:space="preserve"> муниципальном округе осуществляет </w:t>
      </w:r>
      <w:r w:rsidRPr="006A6043">
        <w:rPr>
          <w:rFonts w:eastAsia="Calibri"/>
          <w:sz w:val="28"/>
        </w:rPr>
        <w:t>ПТП Сенгилеевское филиала ГУП СК «Ставрополькрайводоканал» - «Центральный»</w:t>
      </w:r>
      <w:r>
        <w:rPr>
          <w:rFonts w:eastAsia="Calibri"/>
          <w:sz w:val="28"/>
        </w:rPr>
        <w:t xml:space="preserve">, а также </w:t>
      </w:r>
      <w:r w:rsidRPr="006A6043">
        <w:rPr>
          <w:rFonts w:eastAsia="Calibri"/>
          <w:sz w:val="28"/>
        </w:rPr>
        <w:t>посредством Шпаковского и Кугультинского групповых водопроводов.</w:t>
      </w:r>
    </w:p>
    <w:p w:rsidR="0081791A" w:rsidRPr="006A6043" w:rsidRDefault="0081791A" w:rsidP="0081791A">
      <w:pPr>
        <w:ind w:firstLine="709"/>
        <w:jc w:val="both"/>
        <w:rPr>
          <w:rFonts w:eastAsia="Calibri"/>
          <w:sz w:val="28"/>
        </w:rPr>
      </w:pPr>
      <w:r w:rsidRPr="006A6043">
        <w:rPr>
          <w:rFonts w:eastAsia="Calibri"/>
          <w:sz w:val="28"/>
        </w:rPr>
        <w:t>Источник водоснабжения Кугультинского группового водопровода являются родники х. Богатый, с. Ключевка, водовод Д</w:t>
      </w:r>
      <w:r>
        <w:rPr>
          <w:rFonts w:eastAsia="Calibri"/>
          <w:sz w:val="28"/>
        </w:rPr>
        <w:t xml:space="preserve"> </w:t>
      </w:r>
      <w:r w:rsidRPr="006A6043">
        <w:rPr>
          <w:rFonts w:eastAsia="Calibri"/>
          <w:sz w:val="28"/>
        </w:rPr>
        <w:t>=</w:t>
      </w:r>
      <w:r>
        <w:rPr>
          <w:rFonts w:eastAsia="Calibri"/>
          <w:sz w:val="28"/>
        </w:rPr>
        <w:t xml:space="preserve"> 200 мм и 275 </w:t>
      </w:r>
      <w:r w:rsidRPr="006A6043">
        <w:rPr>
          <w:rFonts w:eastAsia="Calibri"/>
          <w:sz w:val="28"/>
        </w:rPr>
        <w:t>мм протяж</w:t>
      </w:r>
      <w:r>
        <w:rPr>
          <w:rFonts w:eastAsia="Calibri"/>
          <w:sz w:val="28"/>
        </w:rPr>
        <w:t>е</w:t>
      </w:r>
      <w:r w:rsidRPr="006A6043">
        <w:rPr>
          <w:rFonts w:eastAsia="Calibri"/>
          <w:sz w:val="28"/>
        </w:rPr>
        <w:t>нностью 188,44</w:t>
      </w:r>
      <w:r>
        <w:rPr>
          <w:rFonts w:eastAsia="Calibri"/>
          <w:sz w:val="28"/>
        </w:rPr>
        <w:t xml:space="preserve"> </w:t>
      </w:r>
      <w:r w:rsidRPr="006A6043">
        <w:rPr>
          <w:rFonts w:eastAsia="Calibri"/>
          <w:sz w:val="28"/>
        </w:rPr>
        <w:t>км</w:t>
      </w:r>
      <w:r>
        <w:rPr>
          <w:rFonts w:eastAsia="Calibri"/>
          <w:sz w:val="28"/>
        </w:rPr>
        <w:t>.</w:t>
      </w:r>
    </w:p>
    <w:p w:rsidR="0081791A" w:rsidRPr="006A6043" w:rsidRDefault="0081791A" w:rsidP="0081791A">
      <w:pPr>
        <w:ind w:firstLine="709"/>
        <w:jc w:val="both"/>
        <w:rPr>
          <w:rFonts w:eastAsia="Calibri"/>
          <w:sz w:val="28"/>
        </w:rPr>
      </w:pPr>
      <w:r w:rsidRPr="006A6043">
        <w:rPr>
          <w:rFonts w:eastAsia="Calibri"/>
          <w:sz w:val="28"/>
        </w:rPr>
        <w:t>Снабжает водой с. Тугулук, с. Кугульта, с. В.Кугульта, с. Казинка, с.</w:t>
      </w:r>
      <w:r>
        <w:rPr>
          <w:rFonts w:eastAsia="Calibri"/>
          <w:sz w:val="28"/>
        </w:rPr>
        <w:t> </w:t>
      </w:r>
      <w:r w:rsidRPr="006A6043">
        <w:rPr>
          <w:rFonts w:eastAsia="Calibri"/>
          <w:sz w:val="28"/>
        </w:rPr>
        <w:t xml:space="preserve">Петропавловка, х. Богатый, с. Ключевка. </w:t>
      </w:r>
    </w:p>
    <w:p w:rsidR="0081791A" w:rsidRPr="006A6043" w:rsidRDefault="0081791A" w:rsidP="0081791A">
      <w:pPr>
        <w:ind w:firstLine="709"/>
        <w:jc w:val="both"/>
        <w:rPr>
          <w:rFonts w:eastAsia="Calibri"/>
          <w:sz w:val="28"/>
        </w:rPr>
      </w:pPr>
      <w:r w:rsidRPr="006A6043">
        <w:rPr>
          <w:rFonts w:eastAsia="Calibri"/>
          <w:sz w:val="28"/>
        </w:rPr>
        <w:t>Протяженность разводящей сети водопровода составляет 128,24</w:t>
      </w:r>
      <w:r>
        <w:rPr>
          <w:rFonts w:eastAsia="Calibri"/>
          <w:sz w:val="28"/>
        </w:rPr>
        <w:t xml:space="preserve"> </w:t>
      </w:r>
      <w:r w:rsidRPr="006A6043">
        <w:rPr>
          <w:rFonts w:eastAsia="Calibri"/>
          <w:sz w:val="28"/>
        </w:rPr>
        <w:t>км, кроме того, 7,85 км – бесхозяйных сетей.</w:t>
      </w:r>
    </w:p>
    <w:p w:rsidR="0081791A" w:rsidRPr="006A6043" w:rsidRDefault="0081791A" w:rsidP="0081791A">
      <w:pPr>
        <w:ind w:firstLine="709"/>
        <w:jc w:val="both"/>
        <w:rPr>
          <w:rFonts w:eastAsia="Calibri"/>
          <w:sz w:val="28"/>
        </w:rPr>
      </w:pPr>
      <w:r w:rsidRPr="006A6043">
        <w:rPr>
          <w:rFonts w:eastAsia="Calibri"/>
          <w:sz w:val="28"/>
        </w:rPr>
        <w:t>Источниками водоснабжения Шпаковского группового водопровода являются родниковые водозаборы с. Красное, с. Бешпагир, с. Спицевка и МУП «Водоканал» г.</w:t>
      </w:r>
      <w:r>
        <w:rPr>
          <w:rFonts w:eastAsia="Calibri"/>
          <w:sz w:val="28"/>
        </w:rPr>
        <w:t xml:space="preserve"> </w:t>
      </w:r>
      <w:r w:rsidRPr="006A6043">
        <w:rPr>
          <w:rFonts w:eastAsia="Calibri"/>
          <w:sz w:val="28"/>
        </w:rPr>
        <w:t>Ставрополя, водовод Д</w:t>
      </w:r>
      <w:r>
        <w:rPr>
          <w:rFonts w:eastAsia="Calibri"/>
          <w:sz w:val="28"/>
        </w:rPr>
        <w:t xml:space="preserve"> </w:t>
      </w:r>
      <w:r w:rsidRPr="006A6043">
        <w:rPr>
          <w:rFonts w:eastAsia="Calibri"/>
          <w:sz w:val="28"/>
        </w:rPr>
        <w:t>=</w:t>
      </w:r>
      <w:r>
        <w:rPr>
          <w:rFonts w:eastAsia="Calibri"/>
          <w:sz w:val="28"/>
        </w:rPr>
        <w:t xml:space="preserve"> 325 </w:t>
      </w:r>
      <w:r w:rsidRPr="006A6043">
        <w:rPr>
          <w:rFonts w:eastAsia="Calibri"/>
          <w:sz w:val="28"/>
        </w:rPr>
        <w:t>мм протяженностью 420,33</w:t>
      </w:r>
      <w:r>
        <w:rPr>
          <w:rFonts w:eastAsia="Calibri"/>
          <w:sz w:val="28"/>
        </w:rPr>
        <w:t xml:space="preserve"> </w:t>
      </w:r>
      <w:r w:rsidRPr="006A6043">
        <w:rPr>
          <w:rFonts w:eastAsia="Calibri"/>
          <w:sz w:val="28"/>
        </w:rPr>
        <w:t>км.</w:t>
      </w:r>
    </w:p>
    <w:p w:rsidR="0081791A" w:rsidRPr="006A6043" w:rsidRDefault="0081791A" w:rsidP="0081791A">
      <w:pPr>
        <w:ind w:firstLine="709"/>
        <w:jc w:val="both"/>
        <w:rPr>
          <w:rFonts w:eastAsia="Calibri"/>
          <w:sz w:val="28"/>
        </w:rPr>
      </w:pPr>
      <w:r w:rsidRPr="006A6043">
        <w:rPr>
          <w:rFonts w:eastAsia="Calibri"/>
          <w:sz w:val="28"/>
        </w:rPr>
        <w:t>Снабжает водой СП Верхнерусское (2-ое отделение), с. Старомрьевка, х. Кизилов, с. Бешпагир (Н. Бешпагир), с. Красное, х. Нагорный, с. Спицевка, х. Базовый, с. Грачевка, х. Лисички, п. Ямки, с. Надежда, х. Ташла.</w:t>
      </w:r>
    </w:p>
    <w:p w:rsidR="0081791A" w:rsidRPr="006A6043" w:rsidRDefault="0081791A" w:rsidP="0081791A">
      <w:pPr>
        <w:ind w:firstLine="709"/>
        <w:jc w:val="both"/>
        <w:rPr>
          <w:rFonts w:eastAsia="Calibri"/>
          <w:sz w:val="28"/>
        </w:rPr>
      </w:pPr>
      <w:r w:rsidRPr="006A6043">
        <w:rPr>
          <w:rFonts w:eastAsia="Calibri"/>
          <w:sz w:val="28"/>
        </w:rPr>
        <w:t>Протяженность разводящей сети водопровода составляет 273,23</w:t>
      </w:r>
      <w:r>
        <w:rPr>
          <w:rFonts w:eastAsia="Calibri"/>
          <w:sz w:val="28"/>
        </w:rPr>
        <w:t xml:space="preserve"> </w:t>
      </w:r>
      <w:r w:rsidRPr="006A6043">
        <w:rPr>
          <w:rFonts w:eastAsia="Calibri"/>
          <w:sz w:val="28"/>
        </w:rPr>
        <w:t>км, кроме того, 28,56</w:t>
      </w:r>
      <w:r>
        <w:rPr>
          <w:rFonts w:eastAsia="Calibri"/>
          <w:sz w:val="28"/>
        </w:rPr>
        <w:t xml:space="preserve"> </w:t>
      </w:r>
      <w:r w:rsidRPr="006A6043">
        <w:rPr>
          <w:rFonts w:eastAsia="Calibri"/>
          <w:sz w:val="28"/>
        </w:rPr>
        <w:t>км – бесхозяйных сетей.</w:t>
      </w:r>
    </w:p>
    <w:p w:rsidR="0081791A" w:rsidRPr="00580928" w:rsidRDefault="0081791A" w:rsidP="0081791A">
      <w:pPr>
        <w:ind w:firstLine="709"/>
        <w:jc w:val="both"/>
        <w:rPr>
          <w:rFonts w:eastAsia="Calibri"/>
          <w:sz w:val="28"/>
        </w:rPr>
      </w:pPr>
      <w:r w:rsidRPr="006A6043">
        <w:rPr>
          <w:rFonts w:eastAsia="Calibri"/>
          <w:sz w:val="28"/>
        </w:rPr>
        <w:lastRenderedPageBreak/>
        <w:t>Износ разводящей водопроводной сети</w:t>
      </w:r>
      <w:r>
        <w:rPr>
          <w:rFonts w:eastAsia="Calibri"/>
          <w:sz w:val="28"/>
        </w:rPr>
        <w:t xml:space="preserve"> Шпаковского группового водопровода</w:t>
      </w:r>
      <w:r w:rsidRPr="006A6043">
        <w:rPr>
          <w:rFonts w:eastAsia="Calibri"/>
          <w:sz w:val="28"/>
        </w:rPr>
        <w:t xml:space="preserve"> – 2042,40%, техническое состояние значительной части сетей неудовлетворительное, требует незамедлительной замены.</w:t>
      </w:r>
    </w:p>
    <w:p w:rsidR="003F30F0" w:rsidRPr="00745698" w:rsidRDefault="003F30F0" w:rsidP="00644915">
      <w:pPr>
        <w:ind w:firstLine="709"/>
        <w:contextualSpacing/>
        <w:jc w:val="both"/>
        <w:rPr>
          <w:rFonts w:eastAsia="Calibri"/>
        </w:rPr>
      </w:pPr>
    </w:p>
    <w:p w:rsidR="003F30F0" w:rsidRDefault="009612C4" w:rsidP="009612C4">
      <w:pPr>
        <w:pStyle w:val="af8"/>
        <w:rPr>
          <w:rFonts w:ascii="Times New Roman" w:hAnsi="Times New Roman"/>
          <w:b w:val="0"/>
          <w:sz w:val="28"/>
          <w:szCs w:val="28"/>
        </w:rPr>
      </w:pPr>
      <w:r w:rsidRPr="009612C4">
        <w:rPr>
          <w:rFonts w:ascii="Times New Roman" w:hAnsi="Times New Roman"/>
          <w:b w:val="0"/>
          <w:sz w:val="28"/>
          <w:szCs w:val="28"/>
        </w:rPr>
        <w:t xml:space="preserve">Таблица </w:t>
      </w:r>
      <w:r w:rsidRPr="009612C4">
        <w:rPr>
          <w:rFonts w:ascii="Times New Roman" w:hAnsi="Times New Roman"/>
          <w:b w:val="0"/>
          <w:sz w:val="28"/>
          <w:szCs w:val="28"/>
        </w:rPr>
        <w:fldChar w:fldCharType="begin"/>
      </w:r>
      <w:r w:rsidRPr="009612C4">
        <w:rPr>
          <w:rFonts w:ascii="Times New Roman" w:hAnsi="Times New Roman"/>
          <w:b w:val="0"/>
          <w:sz w:val="28"/>
          <w:szCs w:val="28"/>
        </w:rPr>
        <w:instrText xml:space="preserve"> SEQ Таблица \* ARABIC </w:instrText>
      </w:r>
      <w:r w:rsidRPr="009612C4">
        <w:rPr>
          <w:rFonts w:ascii="Times New Roman" w:hAnsi="Times New Roman"/>
          <w:b w:val="0"/>
          <w:sz w:val="28"/>
          <w:szCs w:val="28"/>
        </w:rPr>
        <w:fldChar w:fldCharType="separate"/>
      </w:r>
      <w:r w:rsidR="00C4764B">
        <w:rPr>
          <w:rFonts w:ascii="Times New Roman" w:hAnsi="Times New Roman"/>
          <w:b w:val="0"/>
          <w:noProof/>
          <w:sz w:val="28"/>
          <w:szCs w:val="28"/>
        </w:rPr>
        <w:t>2</w:t>
      </w:r>
      <w:r w:rsidRPr="009612C4">
        <w:rPr>
          <w:rFonts w:ascii="Times New Roman" w:hAnsi="Times New Roman"/>
          <w:b w:val="0"/>
          <w:sz w:val="28"/>
          <w:szCs w:val="28"/>
        </w:rPr>
        <w:fldChar w:fldCharType="end"/>
      </w:r>
      <w:r w:rsidR="003F30F0" w:rsidRPr="009612C4">
        <w:rPr>
          <w:rFonts w:ascii="Times New Roman" w:hAnsi="Times New Roman"/>
          <w:b w:val="0"/>
          <w:sz w:val="28"/>
          <w:szCs w:val="28"/>
        </w:rPr>
        <w:t xml:space="preserve"> –</w:t>
      </w:r>
      <w:r w:rsidR="003F30F0" w:rsidRPr="00745698">
        <w:rPr>
          <w:rFonts w:ascii="Times New Roman" w:hAnsi="Times New Roman"/>
          <w:b w:val="0"/>
          <w:sz w:val="28"/>
          <w:szCs w:val="28"/>
        </w:rPr>
        <w:t xml:space="preserve"> Общий б</w:t>
      </w:r>
      <w:r w:rsidR="003F30F0" w:rsidRPr="002A3165">
        <w:rPr>
          <w:rFonts w:ascii="Times New Roman" w:hAnsi="Times New Roman"/>
          <w:b w:val="0"/>
          <w:sz w:val="28"/>
          <w:szCs w:val="28"/>
        </w:rPr>
        <w:t>аланс</w:t>
      </w:r>
      <w:r w:rsidR="003F30F0" w:rsidRPr="00745698">
        <w:rPr>
          <w:rFonts w:ascii="Times New Roman" w:hAnsi="Times New Roman"/>
          <w:b w:val="0"/>
          <w:sz w:val="28"/>
          <w:szCs w:val="28"/>
        </w:rPr>
        <w:t xml:space="preserve"> водоснабжения в целом по организации</w:t>
      </w:r>
      <w:r w:rsidR="00244AE6" w:rsidRPr="00745698">
        <w:rPr>
          <w:rStyle w:val="af7"/>
          <w:rFonts w:ascii="Times New Roman" w:hAnsi="Times New Roman"/>
          <w:b w:val="0"/>
          <w:sz w:val="28"/>
          <w:szCs w:val="28"/>
        </w:rPr>
        <w:footnoteReference w:id="3"/>
      </w:r>
    </w:p>
    <w:p w:rsidR="004D493C" w:rsidRPr="004D493C" w:rsidRDefault="004D493C" w:rsidP="004D493C"/>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0"/>
        <w:gridCol w:w="1116"/>
        <w:gridCol w:w="1116"/>
        <w:gridCol w:w="1116"/>
        <w:gridCol w:w="1116"/>
        <w:gridCol w:w="1110"/>
        <w:gridCol w:w="6"/>
      </w:tblGrid>
      <w:tr w:rsidR="004D493C" w:rsidRPr="004D493C" w:rsidTr="004D493C">
        <w:trPr>
          <w:gridAfter w:val="1"/>
          <w:wAfter w:w="3" w:type="pct"/>
          <w:trHeight w:val="20"/>
          <w:jc w:val="center"/>
        </w:trPr>
        <w:tc>
          <w:tcPr>
            <w:tcW w:w="311" w:type="pct"/>
            <w:vMerge w:val="restart"/>
            <w:shd w:val="clear" w:color="auto" w:fill="auto"/>
            <w:vAlign w:val="center"/>
          </w:tcPr>
          <w:p w:rsidR="004D493C" w:rsidRPr="004D493C" w:rsidRDefault="004D493C" w:rsidP="00FE2D0F">
            <w:pPr>
              <w:jc w:val="center"/>
              <w:rPr>
                <w:rFonts w:eastAsia="Calibri"/>
                <w:bCs/>
              </w:rPr>
            </w:pPr>
            <w:r w:rsidRPr="004D493C">
              <w:rPr>
                <w:rFonts w:eastAsia="Calibri"/>
                <w:bCs/>
              </w:rPr>
              <w:t>№</w:t>
            </w:r>
          </w:p>
          <w:p w:rsidR="004D493C" w:rsidRPr="004D493C" w:rsidRDefault="004D493C" w:rsidP="00FE2D0F">
            <w:pPr>
              <w:jc w:val="center"/>
              <w:rPr>
                <w:rFonts w:eastAsia="Calibri"/>
                <w:bCs/>
              </w:rPr>
            </w:pPr>
            <w:r w:rsidRPr="004D493C">
              <w:rPr>
                <w:rFonts w:eastAsia="Calibri"/>
                <w:bCs/>
              </w:rPr>
              <w:t>п/п</w:t>
            </w:r>
          </w:p>
        </w:tc>
        <w:tc>
          <w:tcPr>
            <w:tcW w:w="1938" w:type="pct"/>
            <w:vMerge w:val="restart"/>
            <w:shd w:val="clear" w:color="auto" w:fill="auto"/>
            <w:vAlign w:val="center"/>
          </w:tcPr>
          <w:p w:rsidR="004D493C" w:rsidRPr="004D493C" w:rsidRDefault="004D493C" w:rsidP="00FE2D0F">
            <w:pPr>
              <w:jc w:val="center"/>
              <w:rPr>
                <w:rFonts w:eastAsia="Calibri"/>
                <w:bCs/>
              </w:rPr>
            </w:pPr>
            <w:r w:rsidRPr="004D493C">
              <w:rPr>
                <w:rFonts w:eastAsia="Calibri"/>
                <w:bCs/>
              </w:rPr>
              <w:t>Наименование показателя</w:t>
            </w:r>
          </w:p>
        </w:tc>
        <w:tc>
          <w:tcPr>
            <w:tcW w:w="2748" w:type="pct"/>
            <w:gridSpan w:val="5"/>
            <w:shd w:val="clear" w:color="auto" w:fill="auto"/>
            <w:vAlign w:val="center"/>
          </w:tcPr>
          <w:p w:rsidR="004D493C" w:rsidRPr="004D493C" w:rsidRDefault="004D493C" w:rsidP="00FE2D0F">
            <w:pPr>
              <w:jc w:val="center"/>
              <w:rPr>
                <w:rFonts w:eastAsia="Calibri"/>
                <w:bCs/>
              </w:rPr>
            </w:pPr>
            <w:r w:rsidRPr="004D493C">
              <w:rPr>
                <w:rFonts w:eastAsia="Calibri"/>
                <w:bCs/>
              </w:rPr>
              <w:t>Величина показателя, тыс. м</w:t>
            </w:r>
            <w:r w:rsidRPr="004D493C">
              <w:rPr>
                <w:rFonts w:eastAsia="Calibri"/>
                <w:bCs/>
                <w:vertAlign w:val="superscript"/>
              </w:rPr>
              <w:t>3</w:t>
            </w:r>
          </w:p>
        </w:tc>
      </w:tr>
      <w:tr w:rsidR="004D493C" w:rsidRPr="004D493C" w:rsidTr="004D493C">
        <w:trPr>
          <w:trHeight w:val="20"/>
          <w:jc w:val="center"/>
        </w:trPr>
        <w:tc>
          <w:tcPr>
            <w:tcW w:w="311" w:type="pct"/>
            <w:vMerge/>
            <w:shd w:val="clear" w:color="auto" w:fill="auto"/>
            <w:vAlign w:val="center"/>
            <w:hideMark/>
          </w:tcPr>
          <w:p w:rsidR="004D493C" w:rsidRPr="004D493C" w:rsidRDefault="004D493C" w:rsidP="00FE2D0F">
            <w:pPr>
              <w:jc w:val="center"/>
              <w:rPr>
                <w:rFonts w:eastAsia="Calibri"/>
                <w:bCs/>
              </w:rPr>
            </w:pPr>
          </w:p>
        </w:tc>
        <w:tc>
          <w:tcPr>
            <w:tcW w:w="1938" w:type="pct"/>
            <w:vMerge/>
            <w:shd w:val="clear" w:color="auto" w:fill="auto"/>
            <w:vAlign w:val="center"/>
            <w:hideMark/>
          </w:tcPr>
          <w:p w:rsidR="004D493C" w:rsidRPr="004D493C" w:rsidRDefault="004D493C" w:rsidP="00FE2D0F">
            <w:pPr>
              <w:jc w:val="center"/>
              <w:rPr>
                <w:rFonts w:eastAsia="Calibri"/>
                <w:bCs/>
              </w:rPr>
            </w:pPr>
          </w:p>
        </w:tc>
        <w:tc>
          <w:tcPr>
            <w:tcW w:w="556" w:type="pct"/>
            <w:shd w:val="clear" w:color="auto" w:fill="auto"/>
            <w:vAlign w:val="center"/>
          </w:tcPr>
          <w:p w:rsidR="004D493C" w:rsidRPr="004D493C" w:rsidRDefault="004D493C" w:rsidP="00FE2D0F">
            <w:pPr>
              <w:jc w:val="center"/>
              <w:rPr>
                <w:rFonts w:eastAsia="Calibri"/>
                <w:bCs/>
              </w:rPr>
            </w:pPr>
            <w:r w:rsidRPr="004D493C">
              <w:rPr>
                <w:rFonts w:eastAsia="Calibri"/>
                <w:bCs/>
              </w:rPr>
              <w:t>2017</w:t>
            </w:r>
          </w:p>
        </w:tc>
        <w:tc>
          <w:tcPr>
            <w:tcW w:w="556" w:type="pct"/>
            <w:shd w:val="clear" w:color="auto" w:fill="auto"/>
            <w:vAlign w:val="center"/>
          </w:tcPr>
          <w:p w:rsidR="004D493C" w:rsidRPr="004D493C" w:rsidRDefault="004D493C" w:rsidP="00FE2D0F">
            <w:pPr>
              <w:jc w:val="center"/>
              <w:rPr>
                <w:rFonts w:eastAsia="Calibri"/>
                <w:bCs/>
              </w:rPr>
            </w:pPr>
            <w:r w:rsidRPr="004D493C">
              <w:rPr>
                <w:rFonts w:eastAsia="Calibri"/>
                <w:bCs/>
              </w:rPr>
              <w:t>2018</w:t>
            </w:r>
          </w:p>
        </w:tc>
        <w:tc>
          <w:tcPr>
            <w:tcW w:w="557" w:type="pct"/>
            <w:shd w:val="clear" w:color="auto" w:fill="auto"/>
            <w:vAlign w:val="center"/>
          </w:tcPr>
          <w:p w:rsidR="004D493C" w:rsidRPr="004D493C" w:rsidRDefault="004D493C" w:rsidP="00FE2D0F">
            <w:pPr>
              <w:jc w:val="center"/>
              <w:rPr>
                <w:rFonts w:eastAsia="Calibri"/>
                <w:bCs/>
              </w:rPr>
            </w:pPr>
            <w:r w:rsidRPr="004D493C">
              <w:rPr>
                <w:rFonts w:eastAsia="Calibri"/>
                <w:bCs/>
              </w:rPr>
              <w:t>2019</w:t>
            </w:r>
          </w:p>
        </w:tc>
        <w:tc>
          <w:tcPr>
            <w:tcW w:w="567" w:type="pct"/>
            <w:shd w:val="clear" w:color="auto" w:fill="auto"/>
            <w:vAlign w:val="center"/>
          </w:tcPr>
          <w:p w:rsidR="004D493C" w:rsidRPr="004D493C" w:rsidRDefault="004D493C" w:rsidP="00FE2D0F">
            <w:pPr>
              <w:jc w:val="center"/>
              <w:rPr>
                <w:rFonts w:eastAsia="Calibri"/>
                <w:bCs/>
              </w:rPr>
            </w:pPr>
            <w:r w:rsidRPr="004D493C">
              <w:rPr>
                <w:rFonts w:eastAsia="Calibri"/>
                <w:bCs/>
              </w:rPr>
              <w:t>2020</w:t>
            </w:r>
          </w:p>
        </w:tc>
        <w:tc>
          <w:tcPr>
            <w:tcW w:w="515" w:type="pct"/>
            <w:gridSpan w:val="2"/>
            <w:shd w:val="clear" w:color="auto" w:fill="auto"/>
            <w:vAlign w:val="center"/>
          </w:tcPr>
          <w:p w:rsidR="004D493C" w:rsidRPr="004D493C" w:rsidRDefault="004D493C" w:rsidP="00FE2D0F">
            <w:pPr>
              <w:jc w:val="center"/>
              <w:rPr>
                <w:rFonts w:eastAsia="Calibri"/>
                <w:bCs/>
              </w:rPr>
            </w:pPr>
            <w:r w:rsidRPr="004D493C">
              <w:rPr>
                <w:rFonts w:eastAsia="Calibri"/>
                <w:bCs/>
              </w:rPr>
              <w:t>2021</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1</w:t>
            </w:r>
          </w:p>
        </w:tc>
        <w:tc>
          <w:tcPr>
            <w:tcW w:w="1938" w:type="pct"/>
            <w:shd w:val="clear" w:color="auto" w:fill="auto"/>
            <w:vAlign w:val="center"/>
            <w:hideMark/>
          </w:tcPr>
          <w:p w:rsidR="004D493C" w:rsidRPr="004D493C" w:rsidRDefault="004D493C" w:rsidP="00FE2D0F">
            <w:pPr>
              <w:jc w:val="both"/>
              <w:rPr>
                <w:rFonts w:eastAsia="Calibri"/>
              </w:rPr>
            </w:pPr>
            <w:r w:rsidRPr="004D493C">
              <w:rPr>
                <w:rFonts w:eastAsia="Calibri"/>
              </w:rPr>
              <w:t>Общий объем поднимаемой воды</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595,46</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1122,18</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1102,75</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1106,052</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1137,97</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2</w:t>
            </w:r>
          </w:p>
        </w:tc>
        <w:tc>
          <w:tcPr>
            <w:tcW w:w="1938" w:type="pct"/>
            <w:shd w:val="clear" w:color="auto" w:fill="auto"/>
            <w:vAlign w:val="center"/>
            <w:hideMark/>
          </w:tcPr>
          <w:p w:rsidR="004D493C" w:rsidRPr="004D493C" w:rsidRDefault="004D493C" w:rsidP="00FE2D0F">
            <w:pPr>
              <w:jc w:val="both"/>
              <w:rPr>
                <w:rFonts w:eastAsia="Calibri"/>
              </w:rPr>
            </w:pPr>
            <w:r w:rsidRPr="004D493C">
              <w:rPr>
                <w:rFonts w:eastAsia="Calibri"/>
              </w:rPr>
              <w:t>Потери воды при подъеме</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3</w:t>
            </w:r>
          </w:p>
        </w:tc>
        <w:tc>
          <w:tcPr>
            <w:tcW w:w="1938" w:type="pct"/>
            <w:shd w:val="clear" w:color="auto" w:fill="auto"/>
            <w:vAlign w:val="center"/>
            <w:hideMark/>
          </w:tcPr>
          <w:p w:rsidR="004D493C" w:rsidRPr="004D493C" w:rsidRDefault="004D493C" w:rsidP="00FE2D0F">
            <w:pPr>
              <w:jc w:val="both"/>
              <w:rPr>
                <w:rFonts w:eastAsia="Calibri"/>
              </w:rPr>
            </w:pPr>
            <w:r w:rsidRPr="004D493C">
              <w:rPr>
                <w:rFonts w:eastAsia="Calibri"/>
              </w:rPr>
              <w:t>Расход воды на технологические нужды</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235,24</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403,947</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375,172</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402,939</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348,703</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4</w:t>
            </w:r>
          </w:p>
        </w:tc>
        <w:tc>
          <w:tcPr>
            <w:tcW w:w="1938" w:type="pct"/>
            <w:shd w:val="clear" w:color="auto" w:fill="auto"/>
            <w:vAlign w:val="center"/>
            <w:hideMark/>
          </w:tcPr>
          <w:p w:rsidR="004D493C" w:rsidRPr="004D493C" w:rsidRDefault="004D493C" w:rsidP="00FE2D0F">
            <w:pPr>
              <w:jc w:val="both"/>
              <w:rPr>
                <w:rFonts w:eastAsia="Calibri"/>
              </w:rPr>
            </w:pPr>
            <w:r w:rsidRPr="004D493C">
              <w:rPr>
                <w:rFonts w:eastAsia="Calibri"/>
              </w:rPr>
              <w:t>Пропущено через очистные сооружения</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1395,884</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3036,946</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3298,58</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3451,794</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4578,148</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5</w:t>
            </w:r>
          </w:p>
        </w:tc>
        <w:tc>
          <w:tcPr>
            <w:tcW w:w="1938" w:type="pct"/>
            <w:shd w:val="clear" w:color="auto" w:fill="auto"/>
            <w:vAlign w:val="center"/>
          </w:tcPr>
          <w:p w:rsidR="004D493C" w:rsidRPr="004D493C" w:rsidRDefault="004D493C" w:rsidP="00FE2D0F">
            <w:pPr>
              <w:jc w:val="both"/>
              <w:rPr>
                <w:rFonts w:eastAsia="Calibri"/>
              </w:rPr>
            </w:pPr>
            <w:r w:rsidRPr="004D493C">
              <w:rPr>
                <w:rFonts w:eastAsia="Calibri"/>
              </w:rPr>
              <w:t>Подача воды в сеть на нужды реализации</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3411,272</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7164,09</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7434,226</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7610,898</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7510,013</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6</w:t>
            </w:r>
          </w:p>
        </w:tc>
        <w:tc>
          <w:tcPr>
            <w:tcW w:w="1938" w:type="pct"/>
            <w:shd w:val="clear" w:color="auto" w:fill="auto"/>
            <w:vAlign w:val="center"/>
          </w:tcPr>
          <w:p w:rsidR="004D493C" w:rsidRPr="004D493C" w:rsidRDefault="004D493C" w:rsidP="00FE2D0F">
            <w:pPr>
              <w:jc w:val="both"/>
              <w:rPr>
                <w:rFonts w:eastAsia="Calibri"/>
              </w:rPr>
            </w:pPr>
            <w:r w:rsidRPr="004D493C">
              <w:rPr>
                <w:rFonts w:eastAsia="Calibri"/>
              </w:rPr>
              <w:t>Потери воды в сети при транспортировке</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1159,264</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2575,643</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2746,781</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2540,504</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2091,264</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7</w:t>
            </w:r>
          </w:p>
        </w:tc>
        <w:tc>
          <w:tcPr>
            <w:tcW w:w="1938" w:type="pct"/>
            <w:shd w:val="clear" w:color="auto" w:fill="auto"/>
            <w:vAlign w:val="center"/>
          </w:tcPr>
          <w:p w:rsidR="004D493C" w:rsidRPr="004D493C" w:rsidRDefault="004D493C" w:rsidP="00FE2D0F">
            <w:pPr>
              <w:jc w:val="both"/>
              <w:rPr>
                <w:rFonts w:eastAsia="Calibri"/>
              </w:rPr>
            </w:pPr>
            <w:r w:rsidRPr="004D493C">
              <w:rPr>
                <w:rFonts w:eastAsia="Calibri"/>
              </w:rPr>
              <w:t>Реализовано воды, в т.ч.:</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1974,099</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4107,140</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4225,253</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4582,245</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4986,206</w:t>
            </w:r>
          </w:p>
        </w:tc>
      </w:tr>
      <w:tr w:rsidR="004D493C" w:rsidRPr="004D493C" w:rsidTr="004D493C">
        <w:trPr>
          <w:trHeight w:val="20"/>
          <w:jc w:val="center"/>
        </w:trPr>
        <w:tc>
          <w:tcPr>
            <w:tcW w:w="311" w:type="pct"/>
            <w:shd w:val="clear" w:color="auto" w:fill="auto"/>
            <w:vAlign w:val="center"/>
          </w:tcPr>
          <w:p w:rsidR="004D493C" w:rsidRPr="004D493C" w:rsidRDefault="004D493C" w:rsidP="00FE2D0F">
            <w:pPr>
              <w:jc w:val="center"/>
              <w:rPr>
                <w:rFonts w:eastAsia="Calibri"/>
              </w:rPr>
            </w:pPr>
            <w:r w:rsidRPr="004D493C">
              <w:rPr>
                <w:rFonts w:eastAsia="Calibri"/>
              </w:rPr>
              <w:t>7.1</w:t>
            </w:r>
          </w:p>
        </w:tc>
        <w:tc>
          <w:tcPr>
            <w:tcW w:w="1938" w:type="pct"/>
            <w:shd w:val="clear" w:color="auto" w:fill="auto"/>
            <w:vAlign w:val="center"/>
          </w:tcPr>
          <w:p w:rsidR="004D493C" w:rsidRPr="004D493C" w:rsidRDefault="004D493C" w:rsidP="00FE2D0F">
            <w:pPr>
              <w:jc w:val="both"/>
              <w:rPr>
                <w:rFonts w:eastAsia="Calibri"/>
              </w:rPr>
            </w:pPr>
            <w:r w:rsidRPr="004D493C">
              <w:rPr>
                <w:rFonts w:eastAsia="Calibri"/>
              </w:rPr>
              <w:t>Реализация услуг ХВС</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1974,099</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4107,140</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4225,253</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4582,245</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4986,206</w:t>
            </w:r>
          </w:p>
        </w:tc>
      </w:tr>
      <w:tr w:rsidR="004D493C" w:rsidRPr="004D493C" w:rsidTr="004D493C">
        <w:trPr>
          <w:trHeight w:val="20"/>
          <w:jc w:val="center"/>
        </w:trPr>
        <w:tc>
          <w:tcPr>
            <w:tcW w:w="311" w:type="pct"/>
            <w:shd w:val="clear" w:color="auto" w:fill="auto"/>
            <w:vAlign w:val="center"/>
            <w:hideMark/>
          </w:tcPr>
          <w:p w:rsidR="004D493C" w:rsidRPr="004D493C" w:rsidRDefault="004D493C" w:rsidP="00FE2D0F">
            <w:pPr>
              <w:jc w:val="center"/>
              <w:rPr>
                <w:rFonts w:eastAsia="Calibri"/>
              </w:rPr>
            </w:pPr>
            <w:r w:rsidRPr="004D493C">
              <w:rPr>
                <w:rFonts w:eastAsia="Calibri"/>
              </w:rPr>
              <w:t>7.2</w:t>
            </w:r>
          </w:p>
        </w:tc>
        <w:tc>
          <w:tcPr>
            <w:tcW w:w="1938" w:type="pct"/>
            <w:shd w:val="clear" w:color="auto" w:fill="auto"/>
            <w:vAlign w:val="center"/>
            <w:hideMark/>
          </w:tcPr>
          <w:p w:rsidR="004D493C" w:rsidRPr="004D493C" w:rsidRDefault="004D493C" w:rsidP="00FE2D0F">
            <w:pPr>
              <w:jc w:val="both"/>
              <w:rPr>
                <w:rFonts w:eastAsia="Calibri"/>
              </w:rPr>
            </w:pPr>
            <w:r w:rsidRPr="004D493C">
              <w:rPr>
                <w:rFonts w:eastAsia="Calibri"/>
              </w:rPr>
              <w:t>Реализация услуг ГВС</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w:t>
            </w:r>
          </w:p>
        </w:tc>
      </w:tr>
      <w:tr w:rsidR="004D493C" w:rsidRPr="004D493C" w:rsidTr="004D493C">
        <w:trPr>
          <w:trHeight w:val="20"/>
          <w:jc w:val="center"/>
        </w:trPr>
        <w:tc>
          <w:tcPr>
            <w:tcW w:w="311" w:type="pct"/>
            <w:shd w:val="clear" w:color="auto" w:fill="auto"/>
            <w:vAlign w:val="center"/>
            <w:hideMark/>
          </w:tcPr>
          <w:p w:rsidR="004D493C" w:rsidRPr="004D493C" w:rsidRDefault="004D493C" w:rsidP="00FE2D0F">
            <w:pPr>
              <w:jc w:val="center"/>
              <w:rPr>
                <w:rFonts w:eastAsia="Calibri"/>
              </w:rPr>
            </w:pPr>
            <w:r w:rsidRPr="004D493C">
              <w:rPr>
                <w:rFonts w:eastAsia="Calibri"/>
              </w:rPr>
              <w:t>7.3</w:t>
            </w:r>
          </w:p>
        </w:tc>
        <w:tc>
          <w:tcPr>
            <w:tcW w:w="1938" w:type="pct"/>
            <w:shd w:val="clear" w:color="auto" w:fill="auto"/>
            <w:vAlign w:val="center"/>
          </w:tcPr>
          <w:p w:rsidR="004D493C" w:rsidRPr="004D493C" w:rsidRDefault="004D493C" w:rsidP="00FE2D0F">
            <w:pPr>
              <w:jc w:val="both"/>
              <w:rPr>
                <w:rFonts w:eastAsia="Calibri"/>
              </w:rPr>
            </w:pPr>
            <w:r w:rsidRPr="004D493C">
              <w:rPr>
                <w:rFonts w:eastAsia="Calibri"/>
              </w:rPr>
              <w:t>Реализация услуг технического водоснабжения</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56"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57"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67" w:type="pct"/>
            <w:shd w:val="clear" w:color="auto" w:fill="auto"/>
            <w:vAlign w:val="center"/>
          </w:tcPr>
          <w:p w:rsidR="004D493C" w:rsidRPr="004D493C" w:rsidRDefault="004D493C" w:rsidP="00FE2D0F">
            <w:pPr>
              <w:jc w:val="center"/>
              <w:rPr>
                <w:rFonts w:eastAsia="Calibri"/>
              </w:rPr>
            </w:pPr>
            <w:r w:rsidRPr="004D493C">
              <w:rPr>
                <w:rFonts w:eastAsia="Calibri"/>
              </w:rPr>
              <w:t>-</w:t>
            </w:r>
          </w:p>
        </w:tc>
        <w:tc>
          <w:tcPr>
            <w:tcW w:w="515" w:type="pct"/>
            <w:gridSpan w:val="2"/>
            <w:shd w:val="clear" w:color="auto" w:fill="auto"/>
            <w:vAlign w:val="center"/>
          </w:tcPr>
          <w:p w:rsidR="004D493C" w:rsidRPr="004D493C" w:rsidRDefault="004D493C" w:rsidP="00FE2D0F">
            <w:pPr>
              <w:jc w:val="center"/>
              <w:rPr>
                <w:rFonts w:eastAsia="Calibri"/>
              </w:rPr>
            </w:pPr>
            <w:r w:rsidRPr="004D493C">
              <w:rPr>
                <w:rFonts w:eastAsia="Calibri"/>
              </w:rPr>
              <w:t>2,253</w:t>
            </w:r>
          </w:p>
        </w:tc>
      </w:tr>
    </w:tbl>
    <w:p w:rsidR="006178C2" w:rsidRPr="0081791A" w:rsidRDefault="006178C2" w:rsidP="00644915">
      <w:pPr>
        <w:contextualSpacing/>
        <w:jc w:val="both"/>
        <w:rPr>
          <w:sz w:val="28"/>
          <w:szCs w:val="28"/>
        </w:rPr>
      </w:pPr>
    </w:p>
    <w:p w:rsidR="00564ADB" w:rsidRPr="00745698" w:rsidRDefault="00564ADB" w:rsidP="00644915">
      <w:pPr>
        <w:ind w:firstLine="709"/>
        <w:contextualSpacing/>
        <w:jc w:val="both"/>
        <w:rPr>
          <w:sz w:val="28"/>
          <w:szCs w:val="28"/>
        </w:rPr>
      </w:pPr>
      <w:r w:rsidRPr="00745698">
        <w:rPr>
          <w:sz w:val="28"/>
          <w:szCs w:val="28"/>
        </w:rPr>
        <w:t xml:space="preserve">Общее водопотребление </w:t>
      </w:r>
      <w:r w:rsidR="00B47359">
        <w:rPr>
          <w:sz w:val="28"/>
          <w:szCs w:val="28"/>
        </w:rPr>
        <w:t>Грачевского</w:t>
      </w:r>
      <w:r w:rsidR="00C42FC5" w:rsidRPr="00745698">
        <w:rPr>
          <w:sz w:val="28"/>
          <w:szCs w:val="28"/>
        </w:rPr>
        <w:t xml:space="preserve"> муниципального </w:t>
      </w:r>
      <w:r w:rsidRPr="00745698">
        <w:rPr>
          <w:sz w:val="28"/>
          <w:szCs w:val="28"/>
        </w:rPr>
        <w:t xml:space="preserve">округа составляет </w:t>
      </w:r>
      <w:r w:rsidR="00B47359">
        <w:rPr>
          <w:sz w:val="28"/>
          <w:szCs w:val="28"/>
        </w:rPr>
        <w:t>950,7</w:t>
      </w:r>
      <w:r w:rsidR="003F30F0" w:rsidRPr="00745698">
        <w:rPr>
          <w:sz w:val="28"/>
          <w:szCs w:val="28"/>
        </w:rPr>
        <w:t xml:space="preserve"> т</w:t>
      </w:r>
      <w:r w:rsidRPr="00745698">
        <w:rPr>
          <w:sz w:val="28"/>
          <w:szCs w:val="28"/>
        </w:rPr>
        <w:t>ыс. м</w:t>
      </w:r>
      <w:r w:rsidRPr="00745698">
        <w:rPr>
          <w:sz w:val="28"/>
          <w:szCs w:val="28"/>
          <w:vertAlign w:val="superscript"/>
        </w:rPr>
        <w:t>3</w:t>
      </w:r>
      <w:r w:rsidRPr="00745698">
        <w:rPr>
          <w:sz w:val="28"/>
          <w:szCs w:val="28"/>
        </w:rPr>
        <w:t>/год. Перечень основных потребителей и объем потребления представлен в таблице ниже.</w:t>
      </w:r>
    </w:p>
    <w:p w:rsidR="006F1699" w:rsidRPr="0081791A" w:rsidRDefault="006F1699" w:rsidP="00644915">
      <w:pPr>
        <w:ind w:firstLine="709"/>
        <w:contextualSpacing/>
        <w:jc w:val="both"/>
        <w:rPr>
          <w:sz w:val="28"/>
          <w:szCs w:val="28"/>
        </w:rPr>
      </w:pPr>
    </w:p>
    <w:p w:rsidR="006F1699" w:rsidRPr="00745698" w:rsidRDefault="00864A26"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w:t>
      </w:r>
      <w:r w:rsidRPr="00745698">
        <w:rPr>
          <w:rFonts w:ascii="Times New Roman" w:hAnsi="Times New Roman"/>
          <w:b w:val="0"/>
          <w:sz w:val="28"/>
          <w:szCs w:val="28"/>
        </w:rPr>
        <w:fldChar w:fldCharType="end"/>
      </w:r>
      <w:r w:rsidR="006F1699" w:rsidRPr="00745698">
        <w:rPr>
          <w:rFonts w:ascii="Times New Roman" w:hAnsi="Times New Roman"/>
          <w:b w:val="0"/>
          <w:sz w:val="28"/>
          <w:szCs w:val="28"/>
        </w:rPr>
        <w:t xml:space="preserve"> – Перечень потреби</w:t>
      </w:r>
      <w:r w:rsidR="006F1699" w:rsidRPr="002A3165">
        <w:rPr>
          <w:rFonts w:ascii="Times New Roman" w:hAnsi="Times New Roman"/>
          <w:b w:val="0"/>
          <w:sz w:val="28"/>
          <w:szCs w:val="28"/>
        </w:rPr>
        <w:t>телей</w:t>
      </w:r>
      <w:r w:rsidR="006F1699" w:rsidRPr="00745698">
        <w:rPr>
          <w:rFonts w:ascii="Times New Roman" w:hAnsi="Times New Roman"/>
          <w:b w:val="0"/>
          <w:sz w:val="28"/>
          <w:szCs w:val="28"/>
        </w:rPr>
        <w:t xml:space="preserve"> водоснабжения </w:t>
      </w:r>
      <w:r w:rsidR="004D493C">
        <w:rPr>
          <w:rFonts w:ascii="Times New Roman" w:hAnsi="Times New Roman"/>
          <w:b w:val="0"/>
          <w:sz w:val="28"/>
          <w:szCs w:val="28"/>
        </w:rPr>
        <w:t>Грачевского</w:t>
      </w:r>
      <w:r w:rsidR="00C42FC5" w:rsidRPr="00745698">
        <w:rPr>
          <w:rFonts w:ascii="Times New Roman" w:hAnsi="Times New Roman"/>
          <w:b w:val="0"/>
          <w:sz w:val="28"/>
          <w:szCs w:val="28"/>
        </w:rPr>
        <w:t xml:space="preserve"> муниципального</w:t>
      </w:r>
      <w:r w:rsidR="006F1699" w:rsidRPr="00745698">
        <w:rPr>
          <w:rFonts w:ascii="Times New Roman" w:hAnsi="Times New Roman"/>
          <w:b w:val="0"/>
          <w:sz w:val="28"/>
          <w:szCs w:val="28"/>
        </w:rPr>
        <w:t xml:space="preserve"> округа на 01.01.202</w:t>
      </w:r>
      <w:r w:rsidR="003F30F0" w:rsidRPr="00745698">
        <w:rPr>
          <w:rFonts w:ascii="Times New Roman" w:hAnsi="Times New Roman"/>
          <w:b w:val="0"/>
          <w:sz w:val="28"/>
          <w:szCs w:val="28"/>
        </w:rPr>
        <w:t>2</w:t>
      </w:r>
      <w:r w:rsidR="006F1699" w:rsidRPr="00745698">
        <w:rPr>
          <w:rFonts w:ascii="Times New Roman" w:hAnsi="Times New Roman"/>
          <w:b w:val="0"/>
          <w:sz w:val="28"/>
          <w:szCs w:val="28"/>
          <w:vertAlign w:val="superscript"/>
        </w:rPr>
        <w:footnoteReference w:id="4"/>
      </w:r>
    </w:p>
    <w:p w:rsidR="00C24AE7" w:rsidRPr="002A3165" w:rsidRDefault="00C24AE7" w:rsidP="00644915">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397"/>
      </w:tblGrid>
      <w:tr w:rsidR="004D493C" w:rsidRPr="006F1699" w:rsidTr="00FE2D0F">
        <w:trPr>
          <w:trHeight w:val="144"/>
          <w:jc w:val="center"/>
        </w:trPr>
        <w:tc>
          <w:tcPr>
            <w:tcW w:w="2703" w:type="pct"/>
            <w:shd w:val="clear" w:color="auto" w:fill="auto"/>
          </w:tcPr>
          <w:p w:rsidR="004D493C" w:rsidRPr="006F1699" w:rsidRDefault="004D493C" w:rsidP="00FE2D0F">
            <w:pPr>
              <w:contextualSpacing/>
              <w:jc w:val="both"/>
            </w:pPr>
            <w:r w:rsidRPr="006F1699">
              <w:t>Наименование потребителей</w:t>
            </w:r>
          </w:p>
        </w:tc>
        <w:tc>
          <w:tcPr>
            <w:tcW w:w="2297" w:type="pct"/>
            <w:shd w:val="clear" w:color="auto" w:fill="auto"/>
          </w:tcPr>
          <w:p w:rsidR="004D493C" w:rsidRPr="006F1699" w:rsidRDefault="004D493C" w:rsidP="00A27717">
            <w:pPr>
              <w:contextualSpacing/>
              <w:jc w:val="center"/>
            </w:pPr>
            <w:r w:rsidRPr="006F1699">
              <w:t>Объем потребления (тыс. м</w:t>
            </w:r>
            <w:r w:rsidRPr="007D4496">
              <w:rPr>
                <w:vertAlign w:val="superscript"/>
              </w:rPr>
              <w:t>3</w:t>
            </w:r>
            <w:r w:rsidRPr="006F1699">
              <w:t xml:space="preserve"> год)</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Население</w:t>
            </w:r>
          </w:p>
        </w:tc>
        <w:tc>
          <w:tcPr>
            <w:tcW w:w="2297" w:type="pct"/>
            <w:shd w:val="clear" w:color="auto" w:fill="auto"/>
          </w:tcPr>
          <w:p w:rsidR="004D493C" w:rsidRPr="006F1699" w:rsidRDefault="004D493C" w:rsidP="00A27717">
            <w:pPr>
              <w:contextualSpacing/>
              <w:jc w:val="center"/>
            </w:pPr>
            <w:r>
              <w:t>830,803</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в т.ч. частный сектор</w:t>
            </w:r>
          </w:p>
        </w:tc>
        <w:tc>
          <w:tcPr>
            <w:tcW w:w="2297" w:type="pct"/>
            <w:shd w:val="clear" w:color="auto" w:fill="auto"/>
          </w:tcPr>
          <w:p w:rsidR="004D493C" w:rsidRPr="006F1699" w:rsidRDefault="004D493C" w:rsidP="00A27717">
            <w:pPr>
              <w:contextualSpacing/>
              <w:jc w:val="center"/>
            </w:pPr>
            <w:r>
              <w:t>801,872</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промышленные предприятия</w:t>
            </w:r>
          </w:p>
        </w:tc>
        <w:tc>
          <w:tcPr>
            <w:tcW w:w="2297" w:type="pct"/>
            <w:shd w:val="clear" w:color="auto" w:fill="auto"/>
          </w:tcPr>
          <w:p w:rsidR="004D493C" w:rsidRPr="006F1699" w:rsidRDefault="004D493C" w:rsidP="00A27717">
            <w:pPr>
              <w:contextualSpacing/>
              <w:jc w:val="center"/>
            </w:pPr>
            <w:r>
              <w:t>2,1150</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сельскохозяйственные предприятия</w:t>
            </w:r>
          </w:p>
        </w:tc>
        <w:tc>
          <w:tcPr>
            <w:tcW w:w="2297" w:type="pct"/>
            <w:shd w:val="clear" w:color="auto" w:fill="auto"/>
          </w:tcPr>
          <w:p w:rsidR="004D493C" w:rsidRPr="006F1699" w:rsidRDefault="004D493C" w:rsidP="00A27717">
            <w:pPr>
              <w:contextualSpacing/>
              <w:jc w:val="center"/>
            </w:pPr>
            <w:r>
              <w:t>48,5180</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предприятия по переработки сельхозпродукции</w:t>
            </w:r>
          </w:p>
        </w:tc>
        <w:tc>
          <w:tcPr>
            <w:tcW w:w="2297" w:type="pct"/>
            <w:shd w:val="clear" w:color="auto" w:fill="auto"/>
          </w:tcPr>
          <w:p w:rsidR="004D493C" w:rsidRPr="006F1699" w:rsidRDefault="004D493C" w:rsidP="00A27717">
            <w:pPr>
              <w:contextualSpacing/>
              <w:jc w:val="center"/>
            </w:pPr>
            <w:r>
              <w:t>0</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бюджетные организации</w:t>
            </w:r>
          </w:p>
        </w:tc>
        <w:tc>
          <w:tcPr>
            <w:tcW w:w="2297" w:type="pct"/>
            <w:shd w:val="clear" w:color="auto" w:fill="auto"/>
          </w:tcPr>
          <w:p w:rsidR="004D493C" w:rsidRPr="006F1699" w:rsidRDefault="004D493C" w:rsidP="00A27717">
            <w:pPr>
              <w:contextualSpacing/>
              <w:jc w:val="center"/>
            </w:pPr>
            <w:r>
              <w:t>30,357</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прочие</w:t>
            </w:r>
          </w:p>
        </w:tc>
        <w:tc>
          <w:tcPr>
            <w:tcW w:w="2297" w:type="pct"/>
            <w:shd w:val="clear" w:color="auto" w:fill="auto"/>
          </w:tcPr>
          <w:p w:rsidR="004D493C" w:rsidRPr="006F1699" w:rsidRDefault="004D493C" w:rsidP="00A27717">
            <w:pPr>
              <w:contextualSpacing/>
              <w:jc w:val="center"/>
            </w:pPr>
            <w:r>
              <w:t>38,875</w:t>
            </w:r>
          </w:p>
        </w:tc>
      </w:tr>
      <w:tr w:rsidR="004D493C" w:rsidRPr="006F1699" w:rsidTr="00FE2D0F">
        <w:trPr>
          <w:jc w:val="center"/>
        </w:trPr>
        <w:tc>
          <w:tcPr>
            <w:tcW w:w="2703" w:type="pct"/>
            <w:shd w:val="clear" w:color="auto" w:fill="auto"/>
          </w:tcPr>
          <w:p w:rsidR="004D493C" w:rsidRPr="006F1699" w:rsidRDefault="004D493C" w:rsidP="00FE2D0F">
            <w:pPr>
              <w:contextualSpacing/>
              <w:jc w:val="both"/>
            </w:pPr>
            <w:r w:rsidRPr="006F1699">
              <w:t>всего</w:t>
            </w:r>
          </w:p>
        </w:tc>
        <w:tc>
          <w:tcPr>
            <w:tcW w:w="2297" w:type="pct"/>
            <w:shd w:val="clear" w:color="auto" w:fill="auto"/>
          </w:tcPr>
          <w:p w:rsidR="004D493C" w:rsidRPr="006F1699" w:rsidRDefault="004D493C" w:rsidP="00A27717">
            <w:pPr>
              <w:contextualSpacing/>
              <w:jc w:val="center"/>
            </w:pPr>
            <w:r>
              <w:t>950,668</w:t>
            </w:r>
          </w:p>
        </w:tc>
      </w:tr>
    </w:tbl>
    <w:p w:rsidR="00A27717" w:rsidRDefault="00A27717" w:rsidP="00B47359">
      <w:pPr>
        <w:ind w:firstLine="709"/>
        <w:jc w:val="both"/>
        <w:rPr>
          <w:sz w:val="28"/>
          <w:szCs w:val="28"/>
        </w:rPr>
      </w:pPr>
    </w:p>
    <w:p w:rsidR="00AC2C78" w:rsidRPr="00B47359" w:rsidRDefault="00AC2C78" w:rsidP="00B47359">
      <w:pPr>
        <w:ind w:firstLine="709"/>
        <w:jc w:val="both"/>
        <w:rPr>
          <w:rFonts w:eastAsia="Calibri"/>
          <w:sz w:val="28"/>
        </w:rPr>
      </w:pPr>
      <w:r w:rsidRPr="00745698">
        <w:rPr>
          <w:sz w:val="28"/>
          <w:szCs w:val="28"/>
        </w:rPr>
        <w:t xml:space="preserve">По данным </w:t>
      </w:r>
      <w:r w:rsidR="00B47359" w:rsidRPr="006A6043">
        <w:rPr>
          <w:rFonts w:eastAsia="Calibri"/>
          <w:sz w:val="28"/>
        </w:rPr>
        <w:t>ПТП Сенгилеевское филиала ГУП СК «Ставрополькрайводоканал» - «Центральный»</w:t>
      </w:r>
      <w:r w:rsidR="00B47359">
        <w:rPr>
          <w:rFonts w:eastAsia="Calibri"/>
          <w:sz w:val="28"/>
        </w:rPr>
        <w:t xml:space="preserve"> </w:t>
      </w:r>
      <w:r w:rsidRPr="00745698">
        <w:rPr>
          <w:sz w:val="28"/>
          <w:szCs w:val="28"/>
        </w:rPr>
        <w:t xml:space="preserve">количество потребляемой воды населением в 2021 г. составило </w:t>
      </w:r>
      <w:r w:rsidR="00B47359">
        <w:rPr>
          <w:sz w:val="28"/>
          <w:szCs w:val="28"/>
        </w:rPr>
        <w:t>87,4</w:t>
      </w:r>
      <w:r w:rsidRPr="00745698">
        <w:rPr>
          <w:sz w:val="28"/>
          <w:szCs w:val="28"/>
        </w:rPr>
        <w:t xml:space="preserve">% или </w:t>
      </w:r>
      <w:r w:rsidR="00B47359">
        <w:rPr>
          <w:sz w:val="28"/>
          <w:szCs w:val="28"/>
        </w:rPr>
        <w:t>950,7</w:t>
      </w:r>
      <w:r w:rsidRPr="00745698">
        <w:rPr>
          <w:sz w:val="28"/>
          <w:szCs w:val="28"/>
        </w:rPr>
        <w:t xml:space="preserve"> тыс. м</w:t>
      </w:r>
      <w:r w:rsidRPr="00745698">
        <w:rPr>
          <w:sz w:val="28"/>
          <w:szCs w:val="28"/>
          <w:vertAlign w:val="superscript"/>
        </w:rPr>
        <w:t xml:space="preserve">3 </w:t>
      </w:r>
      <w:r w:rsidRPr="00745698">
        <w:rPr>
          <w:sz w:val="28"/>
          <w:szCs w:val="28"/>
        </w:rPr>
        <w:t xml:space="preserve">воды в год. На </w:t>
      </w:r>
      <w:r w:rsidRPr="00745698">
        <w:rPr>
          <w:sz w:val="28"/>
          <w:szCs w:val="28"/>
        </w:rPr>
        <w:lastRenderedPageBreak/>
        <w:t xml:space="preserve">нужды сельского хозяйства и промышленности ушло </w:t>
      </w:r>
      <w:r w:rsidR="00B47359">
        <w:rPr>
          <w:sz w:val="28"/>
          <w:szCs w:val="28"/>
        </w:rPr>
        <w:t>48,5 и 2,1</w:t>
      </w:r>
      <w:r w:rsidRPr="00745698">
        <w:rPr>
          <w:sz w:val="28"/>
          <w:szCs w:val="28"/>
        </w:rPr>
        <w:t xml:space="preserve"> тыс. м</w:t>
      </w:r>
      <w:r w:rsidRPr="00745698">
        <w:rPr>
          <w:sz w:val="28"/>
          <w:szCs w:val="28"/>
          <w:vertAlign w:val="superscript"/>
        </w:rPr>
        <w:t xml:space="preserve">3 </w:t>
      </w:r>
      <w:r w:rsidRPr="00745698">
        <w:rPr>
          <w:sz w:val="28"/>
          <w:szCs w:val="28"/>
        </w:rPr>
        <w:t xml:space="preserve">соответственно. </w:t>
      </w:r>
    </w:p>
    <w:p w:rsidR="00AC2C78" w:rsidRPr="00745698" w:rsidRDefault="00AC2C78" w:rsidP="00AC2C78">
      <w:pPr>
        <w:ind w:firstLine="709"/>
        <w:contextualSpacing/>
        <w:jc w:val="both"/>
        <w:rPr>
          <w:sz w:val="28"/>
          <w:szCs w:val="28"/>
        </w:rPr>
      </w:pPr>
      <w:r w:rsidRPr="00745698">
        <w:rPr>
          <w:sz w:val="28"/>
          <w:szCs w:val="28"/>
        </w:rPr>
        <w:t xml:space="preserve">В таблице </w:t>
      </w:r>
      <w:r w:rsidR="009612C4">
        <w:rPr>
          <w:sz w:val="28"/>
          <w:szCs w:val="28"/>
        </w:rPr>
        <w:t>4</w:t>
      </w:r>
      <w:r w:rsidRPr="00745698">
        <w:rPr>
          <w:sz w:val="28"/>
          <w:szCs w:val="28"/>
        </w:rPr>
        <w:t xml:space="preserve"> представлен баланс реализации воды по группам абонентов.</w:t>
      </w:r>
    </w:p>
    <w:p w:rsidR="007744A2" w:rsidRPr="003D2DC2" w:rsidRDefault="007744A2" w:rsidP="00644915">
      <w:pPr>
        <w:ind w:firstLine="709"/>
        <w:contextualSpacing/>
        <w:jc w:val="both"/>
        <w:rPr>
          <w:sz w:val="28"/>
          <w:szCs w:val="28"/>
        </w:rPr>
      </w:pPr>
    </w:p>
    <w:p w:rsidR="007744A2" w:rsidRPr="003D2DC2" w:rsidRDefault="00864A26" w:rsidP="00644915">
      <w:pPr>
        <w:pStyle w:val="af8"/>
        <w:rPr>
          <w:rFonts w:ascii="Times New Roman" w:hAnsi="Times New Roman"/>
          <w:b w:val="0"/>
          <w:sz w:val="28"/>
          <w:szCs w:val="28"/>
        </w:rPr>
      </w:pPr>
      <w:r w:rsidRPr="003D2DC2">
        <w:rPr>
          <w:rFonts w:ascii="Times New Roman" w:hAnsi="Times New Roman"/>
          <w:b w:val="0"/>
          <w:sz w:val="28"/>
          <w:szCs w:val="28"/>
        </w:rPr>
        <w:t xml:space="preserve">Таблица </w:t>
      </w:r>
      <w:r w:rsidRPr="003D2DC2">
        <w:rPr>
          <w:rFonts w:ascii="Times New Roman" w:hAnsi="Times New Roman"/>
          <w:b w:val="0"/>
          <w:sz w:val="28"/>
          <w:szCs w:val="28"/>
        </w:rPr>
        <w:fldChar w:fldCharType="begin"/>
      </w:r>
      <w:r w:rsidRPr="003D2DC2">
        <w:rPr>
          <w:rFonts w:ascii="Times New Roman" w:hAnsi="Times New Roman"/>
          <w:b w:val="0"/>
          <w:sz w:val="28"/>
          <w:szCs w:val="28"/>
        </w:rPr>
        <w:instrText xml:space="preserve"> SEQ Таблица \* ARABIC </w:instrText>
      </w:r>
      <w:r w:rsidRPr="003D2DC2">
        <w:rPr>
          <w:rFonts w:ascii="Times New Roman" w:hAnsi="Times New Roman"/>
          <w:b w:val="0"/>
          <w:sz w:val="28"/>
          <w:szCs w:val="28"/>
        </w:rPr>
        <w:fldChar w:fldCharType="separate"/>
      </w:r>
      <w:r w:rsidR="00C4764B">
        <w:rPr>
          <w:rFonts w:ascii="Times New Roman" w:hAnsi="Times New Roman"/>
          <w:b w:val="0"/>
          <w:noProof/>
          <w:sz w:val="28"/>
          <w:szCs w:val="28"/>
        </w:rPr>
        <w:t>4</w:t>
      </w:r>
      <w:r w:rsidRPr="003D2DC2">
        <w:rPr>
          <w:rFonts w:ascii="Times New Roman" w:hAnsi="Times New Roman"/>
          <w:b w:val="0"/>
          <w:sz w:val="28"/>
          <w:szCs w:val="28"/>
        </w:rPr>
        <w:fldChar w:fldCharType="end"/>
      </w:r>
      <w:r w:rsidR="007744A2" w:rsidRPr="003D2DC2">
        <w:rPr>
          <w:rFonts w:ascii="Times New Roman" w:hAnsi="Times New Roman"/>
          <w:b w:val="0"/>
          <w:sz w:val="28"/>
          <w:szCs w:val="28"/>
        </w:rPr>
        <w:t xml:space="preserve"> – Баланс реализа</w:t>
      </w:r>
      <w:r w:rsidR="007744A2" w:rsidRPr="002A3165">
        <w:rPr>
          <w:rFonts w:ascii="Times New Roman" w:hAnsi="Times New Roman"/>
          <w:b w:val="0"/>
          <w:sz w:val="28"/>
          <w:szCs w:val="28"/>
        </w:rPr>
        <w:t>ции</w:t>
      </w:r>
      <w:r w:rsidR="007744A2" w:rsidRPr="003D2DC2">
        <w:rPr>
          <w:rFonts w:ascii="Times New Roman" w:hAnsi="Times New Roman"/>
          <w:b w:val="0"/>
          <w:sz w:val="28"/>
          <w:szCs w:val="28"/>
        </w:rPr>
        <w:t xml:space="preserve"> воды по группам абонентов</w:t>
      </w:r>
      <w:r w:rsidR="00BD04E5" w:rsidRPr="003D2DC2">
        <w:rPr>
          <w:rStyle w:val="af7"/>
          <w:rFonts w:ascii="Times New Roman" w:hAnsi="Times New Roman"/>
          <w:b w:val="0"/>
          <w:sz w:val="28"/>
          <w:szCs w:val="28"/>
        </w:rPr>
        <w:footnoteReference w:id="5"/>
      </w:r>
    </w:p>
    <w:p w:rsidR="007744A2" w:rsidRPr="003D2DC2" w:rsidRDefault="007744A2" w:rsidP="00644915">
      <w:pPr>
        <w:rPr>
          <w:sz w:val="28"/>
          <w:szCs w:val="28"/>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269"/>
        <w:gridCol w:w="1162"/>
        <w:gridCol w:w="1162"/>
        <w:gridCol w:w="1164"/>
        <w:gridCol w:w="1185"/>
        <w:gridCol w:w="1170"/>
      </w:tblGrid>
      <w:tr w:rsidR="004D493C" w:rsidRPr="001346F0" w:rsidTr="00FE2D0F">
        <w:trPr>
          <w:trHeight w:val="20"/>
          <w:jc w:val="center"/>
        </w:trPr>
        <w:tc>
          <w:tcPr>
            <w:tcW w:w="357" w:type="pct"/>
            <w:vMerge w:val="restart"/>
            <w:shd w:val="clear" w:color="auto" w:fill="auto"/>
            <w:vAlign w:val="center"/>
          </w:tcPr>
          <w:p w:rsidR="004D493C" w:rsidRPr="001346F0" w:rsidRDefault="004D493C" w:rsidP="00FE2D0F">
            <w:pPr>
              <w:jc w:val="center"/>
              <w:rPr>
                <w:rFonts w:eastAsia="Calibri"/>
                <w:bCs/>
                <w:sz w:val="20"/>
                <w:szCs w:val="20"/>
              </w:rPr>
            </w:pPr>
            <w:r w:rsidRPr="001346F0">
              <w:rPr>
                <w:rFonts w:eastAsia="Calibri"/>
                <w:bCs/>
                <w:sz w:val="20"/>
                <w:szCs w:val="20"/>
              </w:rPr>
              <w:t>№</w:t>
            </w:r>
          </w:p>
          <w:p w:rsidR="004D493C" w:rsidRPr="001346F0" w:rsidRDefault="004D493C" w:rsidP="00FE2D0F">
            <w:pPr>
              <w:jc w:val="center"/>
              <w:rPr>
                <w:rFonts w:eastAsia="Calibri"/>
                <w:bCs/>
                <w:sz w:val="20"/>
                <w:szCs w:val="20"/>
              </w:rPr>
            </w:pPr>
            <w:r w:rsidRPr="001346F0">
              <w:rPr>
                <w:rFonts w:eastAsia="Calibri"/>
                <w:bCs/>
                <w:sz w:val="20"/>
                <w:szCs w:val="20"/>
              </w:rPr>
              <w:t>п/п</w:t>
            </w:r>
          </w:p>
        </w:tc>
        <w:tc>
          <w:tcPr>
            <w:tcW w:w="1666" w:type="pct"/>
            <w:vMerge w:val="restart"/>
            <w:shd w:val="clear" w:color="auto" w:fill="auto"/>
            <w:vAlign w:val="center"/>
          </w:tcPr>
          <w:p w:rsidR="004D493C" w:rsidRPr="001346F0" w:rsidRDefault="004D493C" w:rsidP="00FE2D0F">
            <w:pPr>
              <w:jc w:val="center"/>
              <w:rPr>
                <w:rFonts w:eastAsia="Calibri"/>
                <w:bCs/>
                <w:sz w:val="20"/>
                <w:szCs w:val="20"/>
              </w:rPr>
            </w:pPr>
            <w:r w:rsidRPr="001346F0">
              <w:rPr>
                <w:rFonts w:eastAsia="Calibri"/>
                <w:bCs/>
                <w:sz w:val="20"/>
                <w:szCs w:val="20"/>
              </w:rPr>
              <w:t>Наименование показателя</w:t>
            </w:r>
          </w:p>
        </w:tc>
        <w:tc>
          <w:tcPr>
            <w:tcW w:w="2977" w:type="pct"/>
            <w:gridSpan w:val="5"/>
            <w:shd w:val="clear" w:color="auto" w:fill="auto"/>
            <w:vAlign w:val="center"/>
          </w:tcPr>
          <w:p w:rsidR="004D493C" w:rsidRPr="001346F0" w:rsidRDefault="004D493C" w:rsidP="00FE2D0F">
            <w:pPr>
              <w:jc w:val="center"/>
              <w:rPr>
                <w:rFonts w:eastAsia="Calibri"/>
                <w:bCs/>
                <w:sz w:val="20"/>
                <w:szCs w:val="20"/>
              </w:rPr>
            </w:pPr>
            <w:r w:rsidRPr="001346F0">
              <w:rPr>
                <w:rFonts w:eastAsia="Calibri"/>
                <w:bCs/>
                <w:sz w:val="20"/>
                <w:szCs w:val="20"/>
              </w:rPr>
              <w:t>Величина показателя, тыс. м</w:t>
            </w:r>
            <w:r w:rsidRPr="001346F0">
              <w:rPr>
                <w:rFonts w:eastAsia="Calibri"/>
                <w:bCs/>
                <w:sz w:val="20"/>
                <w:szCs w:val="20"/>
                <w:vertAlign w:val="superscript"/>
              </w:rPr>
              <w:t>3</w:t>
            </w:r>
          </w:p>
        </w:tc>
      </w:tr>
      <w:tr w:rsidR="004D493C" w:rsidRPr="001346F0" w:rsidTr="00FE2D0F">
        <w:trPr>
          <w:trHeight w:val="20"/>
          <w:jc w:val="center"/>
        </w:trPr>
        <w:tc>
          <w:tcPr>
            <w:tcW w:w="357" w:type="pct"/>
            <w:vMerge/>
            <w:shd w:val="clear" w:color="auto" w:fill="auto"/>
            <w:vAlign w:val="center"/>
            <w:hideMark/>
          </w:tcPr>
          <w:p w:rsidR="004D493C" w:rsidRPr="001346F0" w:rsidRDefault="004D493C" w:rsidP="00FE2D0F">
            <w:pPr>
              <w:jc w:val="center"/>
              <w:rPr>
                <w:rFonts w:eastAsia="Calibri"/>
                <w:bCs/>
                <w:sz w:val="20"/>
                <w:szCs w:val="20"/>
              </w:rPr>
            </w:pPr>
          </w:p>
        </w:tc>
        <w:tc>
          <w:tcPr>
            <w:tcW w:w="1666" w:type="pct"/>
            <w:vMerge/>
            <w:shd w:val="clear" w:color="auto" w:fill="auto"/>
            <w:vAlign w:val="center"/>
            <w:hideMark/>
          </w:tcPr>
          <w:p w:rsidR="004D493C" w:rsidRPr="001346F0" w:rsidRDefault="004D493C" w:rsidP="00FE2D0F">
            <w:pPr>
              <w:jc w:val="center"/>
              <w:rPr>
                <w:rFonts w:eastAsia="Calibri"/>
                <w:bCs/>
                <w:sz w:val="20"/>
                <w:szCs w:val="20"/>
              </w:rPr>
            </w:pPr>
          </w:p>
        </w:tc>
        <w:tc>
          <w:tcPr>
            <w:tcW w:w="592" w:type="pct"/>
            <w:shd w:val="clear" w:color="auto" w:fill="auto"/>
            <w:vAlign w:val="center"/>
            <w:hideMark/>
          </w:tcPr>
          <w:p w:rsidR="004D493C" w:rsidRPr="001346F0" w:rsidRDefault="004D493C" w:rsidP="00FE2D0F">
            <w:pPr>
              <w:jc w:val="center"/>
              <w:rPr>
                <w:rFonts w:eastAsia="Calibri"/>
                <w:bCs/>
                <w:sz w:val="20"/>
                <w:szCs w:val="20"/>
              </w:rPr>
            </w:pPr>
            <w:r w:rsidRPr="001346F0">
              <w:rPr>
                <w:rFonts w:eastAsia="Calibri"/>
                <w:bCs/>
                <w:sz w:val="20"/>
                <w:szCs w:val="20"/>
              </w:rPr>
              <w:t>2017</w:t>
            </w:r>
          </w:p>
        </w:tc>
        <w:tc>
          <w:tcPr>
            <w:tcW w:w="592" w:type="pct"/>
            <w:shd w:val="clear" w:color="auto" w:fill="auto"/>
            <w:vAlign w:val="center"/>
            <w:hideMark/>
          </w:tcPr>
          <w:p w:rsidR="004D493C" w:rsidRPr="001346F0" w:rsidRDefault="004D493C" w:rsidP="00FE2D0F">
            <w:pPr>
              <w:jc w:val="center"/>
              <w:rPr>
                <w:rFonts w:eastAsia="Calibri"/>
                <w:bCs/>
                <w:sz w:val="20"/>
                <w:szCs w:val="20"/>
              </w:rPr>
            </w:pPr>
            <w:r w:rsidRPr="001346F0">
              <w:rPr>
                <w:rFonts w:eastAsia="Calibri"/>
                <w:bCs/>
                <w:sz w:val="20"/>
                <w:szCs w:val="20"/>
              </w:rPr>
              <w:t>2018</w:t>
            </w:r>
          </w:p>
        </w:tc>
        <w:tc>
          <w:tcPr>
            <w:tcW w:w="593" w:type="pct"/>
            <w:shd w:val="clear" w:color="auto" w:fill="auto"/>
            <w:vAlign w:val="center"/>
            <w:hideMark/>
          </w:tcPr>
          <w:p w:rsidR="004D493C" w:rsidRPr="001346F0" w:rsidRDefault="004D493C" w:rsidP="00FE2D0F">
            <w:pPr>
              <w:jc w:val="center"/>
              <w:rPr>
                <w:rFonts w:eastAsia="Calibri"/>
                <w:bCs/>
                <w:sz w:val="20"/>
                <w:szCs w:val="20"/>
              </w:rPr>
            </w:pPr>
            <w:r w:rsidRPr="001346F0">
              <w:rPr>
                <w:rFonts w:eastAsia="Calibri"/>
                <w:bCs/>
                <w:sz w:val="20"/>
                <w:szCs w:val="20"/>
              </w:rPr>
              <w:t>2019</w:t>
            </w:r>
          </w:p>
        </w:tc>
        <w:tc>
          <w:tcPr>
            <w:tcW w:w="604" w:type="pct"/>
            <w:shd w:val="clear" w:color="auto" w:fill="auto"/>
            <w:vAlign w:val="center"/>
            <w:hideMark/>
          </w:tcPr>
          <w:p w:rsidR="004D493C" w:rsidRPr="001346F0" w:rsidRDefault="004D493C" w:rsidP="00FE2D0F">
            <w:pPr>
              <w:jc w:val="center"/>
              <w:rPr>
                <w:rFonts w:eastAsia="Calibri"/>
                <w:bCs/>
                <w:sz w:val="20"/>
                <w:szCs w:val="20"/>
              </w:rPr>
            </w:pPr>
            <w:r>
              <w:rPr>
                <w:rFonts w:eastAsia="Calibri"/>
                <w:bCs/>
                <w:sz w:val="20"/>
                <w:szCs w:val="20"/>
              </w:rPr>
              <w:t>2020</w:t>
            </w:r>
          </w:p>
        </w:tc>
        <w:tc>
          <w:tcPr>
            <w:tcW w:w="595" w:type="pct"/>
            <w:shd w:val="clear" w:color="auto" w:fill="auto"/>
            <w:vAlign w:val="center"/>
            <w:hideMark/>
          </w:tcPr>
          <w:p w:rsidR="004D493C" w:rsidRPr="001346F0" w:rsidRDefault="004D493C" w:rsidP="00FE2D0F">
            <w:pPr>
              <w:jc w:val="center"/>
              <w:rPr>
                <w:rFonts w:eastAsia="Calibri"/>
                <w:bCs/>
                <w:sz w:val="20"/>
                <w:szCs w:val="20"/>
              </w:rPr>
            </w:pPr>
            <w:r>
              <w:rPr>
                <w:rFonts w:eastAsia="Calibri"/>
                <w:bCs/>
                <w:sz w:val="20"/>
                <w:szCs w:val="20"/>
              </w:rPr>
              <w:t>2021</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Реализация услуг питьевого водоснабжения, в т.ч.:</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866,163</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889,809</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881,112</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917,900</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950,668</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1.1</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Население, в т.ч.:</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764,781</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789,767</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773,56</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801,656</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830,803</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1.1.1</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 ХВС</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764,781</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789,767</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773,56</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801,656</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830,803</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1.1.2</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 ГВС</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1.2</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Бюджетные потребители, в т.ч.:</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30,694</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29,295</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34,605</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35,525</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30,357</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1.2.1</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 ХВС</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30,694</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29,295</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34,605</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35,525</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30,357</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1.2.2</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 ГВС</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1.3</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Прочие потребители, в т.ч.:</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70,688</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70,747</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72,947</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80,719</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89,508</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1.3.1</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 ХВС</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70,688</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70,747</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72,947</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80,719</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89,508</w:t>
            </w:r>
          </w:p>
        </w:tc>
      </w:tr>
      <w:tr w:rsidR="004D493C" w:rsidRPr="001346F0" w:rsidTr="00FE2D0F">
        <w:trPr>
          <w:trHeight w:val="20"/>
          <w:jc w:val="center"/>
        </w:trPr>
        <w:tc>
          <w:tcPr>
            <w:tcW w:w="357" w:type="pct"/>
            <w:shd w:val="clear" w:color="auto" w:fill="auto"/>
            <w:vAlign w:val="center"/>
          </w:tcPr>
          <w:p w:rsidR="004D493C" w:rsidRPr="001346F0" w:rsidRDefault="004D493C" w:rsidP="00FE2D0F">
            <w:pPr>
              <w:jc w:val="center"/>
              <w:rPr>
                <w:rFonts w:eastAsia="Calibri"/>
                <w:sz w:val="20"/>
                <w:szCs w:val="20"/>
              </w:rPr>
            </w:pPr>
            <w:r w:rsidRPr="001346F0">
              <w:rPr>
                <w:rFonts w:eastAsia="Calibri"/>
                <w:sz w:val="20"/>
                <w:szCs w:val="20"/>
              </w:rPr>
              <w:t>1.3.2</w:t>
            </w:r>
          </w:p>
        </w:tc>
        <w:tc>
          <w:tcPr>
            <w:tcW w:w="1666" w:type="pct"/>
            <w:shd w:val="clear" w:color="auto" w:fill="auto"/>
            <w:vAlign w:val="center"/>
          </w:tcPr>
          <w:p w:rsidR="004D493C" w:rsidRPr="001346F0" w:rsidRDefault="004D493C" w:rsidP="00FE2D0F">
            <w:pPr>
              <w:jc w:val="both"/>
              <w:rPr>
                <w:rFonts w:eastAsia="Calibri"/>
                <w:sz w:val="20"/>
                <w:szCs w:val="20"/>
              </w:rPr>
            </w:pPr>
            <w:r w:rsidRPr="001346F0">
              <w:rPr>
                <w:rFonts w:eastAsia="Calibri"/>
                <w:sz w:val="20"/>
                <w:szCs w:val="20"/>
              </w:rPr>
              <w:t>- ГВС</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2"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3"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604"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c>
          <w:tcPr>
            <w:tcW w:w="595" w:type="pct"/>
            <w:shd w:val="clear" w:color="auto" w:fill="auto"/>
            <w:vAlign w:val="center"/>
          </w:tcPr>
          <w:p w:rsidR="004D493C" w:rsidRPr="001346F0" w:rsidRDefault="004D493C" w:rsidP="00FE2D0F">
            <w:pPr>
              <w:jc w:val="center"/>
              <w:rPr>
                <w:rFonts w:eastAsia="Calibri"/>
                <w:sz w:val="20"/>
                <w:szCs w:val="20"/>
              </w:rPr>
            </w:pPr>
            <w:r>
              <w:rPr>
                <w:rFonts w:eastAsia="Calibri"/>
                <w:sz w:val="20"/>
                <w:szCs w:val="20"/>
              </w:rPr>
              <w:t>-</w:t>
            </w:r>
          </w:p>
        </w:tc>
      </w:tr>
    </w:tbl>
    <w:p w:rsidR="003F30F0" w:rsidRPr="00163608" w:rsidRDefault="003F30F0" w:rsidP="004D493C">
      <w:pPr>
        <w:contextualSpacing/>
        <w:jc w:val="both"/>
        <w:rPr>
          <w:sz w:val="28"/>
          <w:szCs w:val="28"/>
        </w:rPr>
      </w:pPr>
    </w:p>
    <w:p w:rsidR="007744A2" w:rsidRPr="00163608" w:rsidRDefault="00717BF3" w:rsidP="00644915">
      <w:pPr>
        <w:ind w:firstLine="709"/>
        <w:jc w:val="both"/>
        <w:rPr>
          <w:rFonts w:eastAsia="Calibri"/>
          <w:sz w:val="28"/>
          <w:szCs w:val="28"/>
        </w:rPr>
      </w:pPr>
      <w:r w:rsidRPr="00163608">
        <w:rPr>
          <w:rFonts w:eastAsia="Calibri"/>
          <w:sz w:val="28"/>
          <w:szCs w:val="28"/>
        </w:rPr>
        <w:t xml:space="preserve">В 2021 г. реализация услуг питьевого водоснабжения в сравнении с 2020 г. </w:t>
      </w:r>
      <w:r w:rsidR="00B47359" w:rsidRPr="00163608">
        <w:rPr>
          <w:rFonts w:eastAsia="Calibri"/>
          <w:sz w:val="28"/>
          <w:szCs w:val="28"/>
        </w:rPr>
        <w:t>увеличилась</w:t>
      </w:r>
      <w:r w:rsidRPr="00163608">
        <w:rPr>
          <w:rFonts w:eastAsia="Calibri"/>
          <w:sz w:val="28"/>
          <w:szCs w:val="28"/>
        </w:rPr>
        <w:t xml:space="preserve"> на </w:t>
      </w:r>
      <w:r w:rsidR="00B47359" w:rsidRPr="00163608">
        <w:rPr>
          <w:rFonts w:eastAsia="Calibri"/>
          <w:sz w:val="28"/>
          <w:szCs w:val="28"/>
        </w:rPr>
        <w:t>3,6%, что связано с увеличением</w:t>
      </w:r>
      <w:r w:rsidRPr="00163608">
        <w:rPr>
          <w:rFonts w:eastAsia="Calibri"/>
          <w:sz w:val="28"/>
          <w:szCs w:val="28"/>
        </w:rPr>
        <w:t xml:space="preserve"> потребления населением.</w:t>
      </w:r>
    </w:p>
    <w:p w:rsidR="007744A2" w:rsidRPr="00163608" w:rsidRDefault="007744A2" w:rsidP="00644915">
      <w:pPr>
        <w:contextualSpacing/>
        <w:jc w:val="both"/>
        <w:rPr>
          <w:sz w:val="28"/>
          <w:szCs w:val="28"/>
        </w:rPr>
      </w:pPr>
    </w:p>
    <w:p w:rsidR="007744A2" w:rsidRDefault="00864A26"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5</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w:t>
      </w:r>
      <w:r w:rsidR="00B8640E" w:rsidRPr="00745698">
        <w:rPr>
          <w:rFonts w:ascii="Times New Roman" w:hAnsi="Times New Roman"/>
          <w:b w:val="0"/>
          <w:sz w:val="28"/>
          <w:szCs w:val="28"/>
        </w:rPr>
        <w:t>–</w:t>
      </w:r>
      <w:r w:rsidR="007744A2" w:rsidRPr="00745698">
        <w:rPr>
          <w:rFonts w:ascii="Times New Roman" w:hAnsi="Times New Roman"/>
          <w:b w:val="0"/>
          <w:sz w:val="28"/>
          <w:szCs w:val="28"/>
        </w:rPr>
        <w:t xml:space="preserve"> Хар</w:t>
      </w:r>
      <w:r w:rsidR="007744A2" w:rsidRPr="002A3165">
        <w:rPr>
          <w:rFonts w:ascii="Times New Roman" w:hAnsi="Times New Roman"/>
          <w:b w:val="0"/>
          <w:sz w:val="28"/>
          <w:szCs w:val="28"/>
        </w:rPr>
        <w:t>актер</w:t>
      </w:r>
      <w:r w:rsidR="007744A2" w:rsidRPr="00745698">
        <w:rPr>
          <w:rFonts w:ascii="Times New Roman" w:hAnsi="Times New Roman"/>
          <w:b w:val="0"/>
          <w:sz w:val="28"/>
          <w:szCs w:val="28"/>
        </w:rPr>
        <w:t>истика насосных станций</w:t>
      </w:r>
      <w:r w:rsidR="00BD04E5" w:rsidRPr="00745698">
        <w:rPr>
          <w:rStyle w:val="af7"/>
          <w:rFonts w:ascii="Times New Roman" w:hAnsi="Times New Roman"/>
          <w:b w:val="0"/>
          <w:sz w:val="28"/>
          <w:szCs w:val="28"/>
        </w:rPr>
        <w:footnoteReference w:id="6"/>
      </w:r>
      <w:r w:rsidR="007744A2" w:rsidRPr="00745698">
        <w:rPr>
          <w:rFonts w:ascii="Times New Roman" w:hAnsi="Times New Roman"/>
          <w:b w:val="0"/>
          <w:sz w:val="28"/>
          <w:szCs w:val="28"/>
        </w:rPr>
        <w:t xml:space="preserve"> </w:t>
      </w:r>
    </w:p>
    <w:p w:rsidR="004D493C" w:rsidRPr="004D493C" w:rsidRDefault="004D493C" w:rsidP="004D493C"/>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7"/>
        <w:gridCol w:w="1859"/>
        <w:gridCol w:w="1557"/>
        <w:gridCol w:w="1247"/>
        <w:gridCol w:w="1024"/>
        <w:gridCol w:w="850"/>
        <w:gridCol w:w="1274"/>
        <w:gridCol w:w="1392"/>
      </w:tblGrid>
      <w:tr w:rsidR="004D493C" w:rsidRPr="00B47359" w:rsidTr="002A3165">
        <w:trPr>
          <w:trHeight w:val="20"/>
          <w:jc w:val="center"/>
        </w:trPr>
        <w:tc>
          <w:tcPr>
            <w:tcW w:w="202" w:type="pct"/>
            <w:vAlign w:val="center"/>
          </w:tcPr>
          <w:p w:rsidR="004D493C" w:rsidRPr="00B47359" w:rsidRDefault="004D493C" w:rsidP="00FE2D0F">
            <w:pPr>
              <w:jc w:val="center"/>
              <w:rPr>
                <w:rFonts w:eastAsia="Calibri"/>
              </w:rPr>
            </w:pPr>
            <w:r w:rsidRPr="00B47359">
              <w:rPr>
                <w:rFonts w:eastAsia="Calibri"/>
              </w:rPr>
              <w:t>№ п/п</w:t>
            </w:r>
          </w:p>
        </w:tc>
        <w:tc>
          <w:tcPr>
            <w:tcW w:w="969" w:type="pct"/>
            <w:vAlign w:val="center"/>
          </w:tcPr>
          <w:p w:rsidR="004D493C" w:rsidRPr="00B47359" w:rsidRDefault="004D493C" w:rsidP="002A3165">
            <w:pPr>
              <w:jc w:val="center"/>
              <w:rPr>
                <w:rFonts w:eastAsia="Calibri"/>
              </w:rPr>
            </w:pPr>
            <w:r w:rsidRPr="00B47359">
              <w:rPr>
                <w:rFonts w:eastAsia="Calibri"/>
              </w:rPr>
              <w:t>Наименование</w:t>
            </w:r>
          </w:p>
        </w:tc>
        <w:tc>
          <w:tcPr>
            <w:tcW w:w="812" w:type="pct"/>
            <w:vAlign w:val="center"/>
          </w:tcPr>
          <w:p w:rsidR="004D493C" w:rsidRPr="00B47359" w:rsidRDefault="004D493C" w:rsidP="002A3165">
            <w:pPr>
              <w:jc w:val="center"/>
              <w:rPr>
                <w:rFonts w:eastAsia="Calibri"/>
              </w:rPr>
            </w:pPr>
            <w:r w:rsidRPr="00B47359">
              <w:rPr>
                <w:rFonts w:eastAsia="Calibri"/>
              </w:rPr>
              <w:t>Адрес объекта</w:t>
            </w:r>
          </w:p>
        </w:tc>
        <w:tc>
          <w:tcPr>
            <w:tcW w:w="650" w:type="pct"/>
            <w:vAlign w:val="center"/>
          </w:tcPr>
          <w:p w:rsidR="004D493C" w:rsidRPr="00B47359" w:rsidRDefault="004D493C" w:rsidP="002A3165">
            <w:pPr>
              <w:jc w:val="center"/>
              <w:rPr>
                <w:rFonts w:eastAsia="Calibri"/>
              </w:rPr>
            </w:pPr>
            <w:r w:rsidRPr="00B47359">
              <w:rPr>
                <w:rFonts w:eastAsia="Calibri"/>
              </w:rPr>
              <w:t>Год ввода в эксплуатацию</w:t>
            </w:r>
          </w:p>
        </w:tc>
        <w:tc>
          <w:tcPr>
            <w:tcW w:w="534" w:type="pct"/>
            <w:vAlign w:val="center"/>
          </w:tcPr>
          <w:p w:rsidR="004D493C" w:rsidRPr="00B47359" w:rsidRDefault="004D493C" w:rsidP="002A3165">
            <w:pPr>
              <w:jc w:val="center"/>
              <w:rPr>
                <w:rFonts w:eastAsia="Calibri"/>
              </w:rPr>
            </w:pPr>
            <w:r w:rsidRPr="00B47359">
              <w:rPr>
                <w:rFonts w:eastAsia="Calibri"/>
              </w:rPr>
              <w:t>Факт. Произв. 2021 г., м</w:t>
            </w:r>
            <w:r w:rsidRPr="00B47359">
              <w:rPr>
                <w:rFonts w:eastAsia="Calibri"/>
                <w:vertAlign w:val="superscript"/>
              </w:rPr>
              <w:t>3</w:t>
            </w:r>
          </w:p>
        </w:tc>
        <w:tc>
          <w:tcPr>
            <w:tcW w:w="443" w:type="pct"/>
            <w:vAlign w:val="center"/>
          </w:tcPr>
          <w:p w:rsidR="004D493C" w:rsidRPr="00B47359" w:rsidRDefault="004D493C" w:rsidP="002A3165">
            <w:pPr>
              <w:jc w:val="center"/>
              <w:rPr>
                <w:rFonts w:eastAsia="Calibri"/>
              </w:rPr>
            </w:pPr>
            <w:r w:rsidRPr="00B47359">
              <w:rPr>
                <w:rFonts w:eastAsia="Calibri"/>
              </w:rPr>
              <w:t>Напор, м</w:t>
            </w:r>
          </w:p>
        </w:tc>
        <w:tc>
          <w:tcPr>
            <w:tcW w:w="664" w:type="pct"/>
            <w:vAlign w:val="center"/>
          </w:tcPr>
          <w:p w:rsidR="004D493C" w:rsidRPr="00B47359" w:rsidRDefault="004D493C" w:rsidP="002A3165">
            <w:pPr>
              <w:jc w:val="center"/>
              <w:rPr>
                <w:rFonts w:eastAsia="Calibri"/>
              </w:rPr>
            </w:pPr>
            <w:r w:rsidRPr="00B47359">
              <w:rPr>
                <w:rFonts w:eastAsia="Calibri"/>
              </w:rPr>
              <w:t>Качество воды согласно СанПиН 2.1.3684-21</w:t>
            </w:r>
          </w:p>
        </w:tc>
        <w:tc>
          <w:tcPr>
            <w:tcW w:w="726" w:type="pct"/>
            <w:vAlign w:val="center"/>
          </w:tcPr>
          <w:p w:rsidR="004D493C" w:rsidRPr="00B47359" w:rsidRDefault="004D493C" w:rsidP="002A3165">
            <w:pPr>
              <w:jc w:val="center"/>
              <w:rPr>
                <w:rFonts w:eastAsia="Calibri"/>
              </w:rPr>
            </w:pPr>
            <w:r w:rsidRPr="00B47359">
              <w:rPr>
                <w:rFonts w:eastAsia="Calibri"/>
              </w:rPr>
              <w:t>% износа, по данным бухгалтерии</w:t>
            </w:r>
          </w:p>
        </w:tc>
      </w:tr>
      <w:tr w:rsidR="004D493C" w:rsidRPr="00B47359" w:rsidTr="002A3165">
        <w:trPr>
          <w:trHeight w:val="20"/>
          <w:jc w:val="center"/>
        </w:trPr>
        <w:tc>
          <w:tcPr>
            <w:tcW w:w="202" w:type="pct"/>
            <w:noWrap/>
            <w:vAlign w:val="center"/>
          </w:tcPr>
          <w:p w:rsidR="004D493C" w:rsidRPr="00B47359" w:rsidRDefault="004D493C" w:rsidP="00FE2D0F">
            <w:pPr>
              <w:jc w:val="center"/>
              <w:rPr>
                <w:rFonts w:eastAsia="Calibri"/>
              </w:rPr>
            </w:pPr>
            <w:r w:rsidRPr="00B47359">
              <w:rPr>
                <w:rFonts w:eastAsia="Calibri"/>
              </w:rPr>
              <w:t>1</w:t>
            </w:r>
          </w:p>
        </w:tc>
        <w:tc>
          <w:tcPr>
            <w:tcW w:w="969" w:type="pct"/>
            <w:shd w:val="clear" w:color="000000" w:fill="FFFFFF"/>
            <w:noWrap/>
            <w:vAlign w:val="center"/>
          </w:tcPr>
          <w:p w:rsidR="004D493C" w:rsidRPr="00B47359" w:rsidRDefault="004D493C" w:rsidP="00FE2D0F">
            <w:pPr>
              <w:jc w:val="both"/>
              <w:rPr>
                <w:rFonts w:eastAsia="Calibri"/>
              </w:rPr>
            </w:pPr>
            <w:r w:rsidRPr="00B47359">
              <w:rPr>
                <w:rFonts w:eastAsia="Calibri"/>
              </w:rPr>
              <w:t>Центральная насосная станция</w:t>
            </w:r>
          </w:p>
        </w:tc>
        <w:tc>
          <w:tcPr>
            <w:tcW w:w="812" w:type="pct"/>
            <w:noWrap/>
            <w:vAlign w:val="center"/>
          </w:tcPr>
          <w:p w:rsidR="004D493C" w:rsidRPr="00B47359" w:rsidRDefault="004D493C" w:rsidP="002A3165">
            <w:pPr>
              <w:jc w:val="center"/>
              <w:rPr>
                <w:rFonts w:eastAsia="Calibri"/>
              </w:rPr>
            </w:pPr>
            <w:r w:rsidRPr="00B47359">
              <w:rPr>
                <w:rFonts w:eastAsia="Calibri"/>
              </w:rPr>
              <w:t>с. Бешпагир</w:t>
            </w:r>
          </w:p>
        </w:tc>
        <w:tc>
          <w:tcPr>
            <w:tcW w:w="650" w:type="pct"/>
            <w:noWrap/>
            <w:vAlign w:val="center"/>
          </w:tcPr>
          <w:p w:rsidR="004D493C" w:rsidRPr="00B47359" w:rsidRDefault="004D493C" w:rsidP="002A3165">
            <w:pPr>
              <w:jc w:val="center"/>
              <w:rPr>
                <w:rFonts w:eastAsia="Calibri"/>
              </w:rPr>
            </w:pPr>
            <w:r w:rsidRPr="00B47359">
              <w:rPr>
                <w:rFonts w:eastAsia="Calibri"/>
              </w:rPr>
              <w:t>1987</w:t>
            </w:r>
          </w:p>
        </w:tc>
        <w:tc>
          <w:tcPr>
            <w:tcW w:w="534" w:type="pct"/>
            <w:noWrap/>
            <w:vAlign w:val="center"/>
          </w:tcPr>
          <w:p w:rsidR="004D493C" w:rsidRPr="00B47359" w:rsidRDefault="004D493C" w:rsidP="002A3165">
            <w:pPr>
              <w:jc w:val="center"/>
              <w:rPr>
                <w:rFonts w:eastAsia="Calibri"/>
              </w:rPr>
            </w:pPr>
            <w:r w:rsidRPr="00B47359">
              <w:rPr>
                <w:rFonts w:eastAsia="Calibri"/>
              </w:rPr>
              <w:t>157680</w:t>
            </w:r>
          </w:p>
        </w:tc>
        <w:tc>
          <w:tcPr>
            <w:tcW w:w="443" w:type="pct"/>
            <w:noWrap/>
            <w:vAlign w:val="center"/>
          </w:tcPr>
          <w:p w:rsidR="004D493C" w:rsidRPr="00B47359" w:rsidRDefault="004D493C" w:rsidP="002A3165">
            <w:pPr>
              <w:jc w:val="center"/>
              <w:rPr>
                <w:rFonts w:eastAsia="Calibri"/>
              </w:rPr>
            </w:pPr>
            <w:r w:rsidRPr="00B47359">
              <w:rPr>
                <w:rFonts w:eastAsia="Calibri"/>
              </w:rPr>
              <w:t>125</w:t>
            </w:r>
          </w:p>
        </w:tc>
        <w:tc>
          <w:tcPr>
            <w:tcW w:w="664" w:type="pc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79</w:t>
            </w:r>
          </w:p>
        </w:tc>
      </w:tr>
      <w:tr w:rsidR="004D493C" w:rsidRPr="00B47359" w:rsidTr="002A3165">
        <w:trPr>
          <w:trHeight w:val="20"/>
          <w:jc w:val="center"/>
        </w:trPr>
        <w:tc>
          <w:tcPr>
            <w:tcW w:w="202" w:type="pct"/>
            <w:noWrap/>
            <w:vAlign w:val="center"/>
          </w:tcPr>
          <w:p w:rsidR="004D493C" w:rsidRPr="00B47359" w:rsidRDefault="004D493C" w:rsidP="00FE2D0F">
            <w:pPr>
              <w:jc w:val="center"/>
              <w:rPr>
                <w:rFonts w:eastAsia="Calibri"/>
              </w:rPr>
            </w:pPr>
            <w:r w:rsidRPr="00B47359">
              <w:rPr>
                <w:rFonts w:eastAsia="Calibri"/>
              </w:rPr>
              <w:t>2</w:t>
            </w:r>
          </w:p>
        </w:tc>
        <w:tc>
          <w:tcPr>
            <w:tcW w:w="969" w:type="pct"/>
            <w:shd w:val="clear" w:color="000000" w:fill="FFFFFF"/>
            <w:noWrap/>
            <w:vAlign w:val="center"/>
          </w:tcPr>
          <w:p w:rsidR="004D493C" w:rsidRPr="00B47359" w:rsidRDefault="004D493C" w:rsidP="00FE2D0F">
            <w:pPr>
              <w:jc w:val="both"/>
              <w:rPr>
                <w:rFonts w:eastAsia="Calibri"/>
              </w:rPr>
            </w:pPr>
            <w:r w:rsidRPr="00B47359">
              <w:rPr>
                <w:rFonts w:eastAsia="Calibri"/>
              </w:rPr>
              <w:t>Насосная станция Горлов ключ</w:t>
            </w:r>
          </w:p>
        </w:tc>
        <w:tc>
          <w:tcPr>
            <w:tcW w:w="812" w:type="pct"/>
            <w:noWrap/>
            <w:vAlign w:val="center"/>
          </w:tcPr>
          <w:p w:rsidR="004D493C" w:rsidRPr="00B47359" w:rsidRDefault="004D493C" w:rsidP="002A3165">
            <w:pPr>
              <w:jc w:val="center"/>
              <w:rPr>
                <w:rFonts w:eastAsia="Calibri"/>
              </w:rPr>
            </w:pPr>
            <w:r w:rsidRPr="00B47359">
              <w:rPr>
                <w:rFonts w:eastAsia="Calibri"/>
              </w:rPr>
              <w:t>с. Бешпагир</w:t>
            </w:r>
          </w:p>
        </w:tc>
        <w:tc>
          <w:tcPr>
            <w:tcW w:w="650" w:type="pct"/>
            <w:noWrap/>
            <w:vAlign w:val="center"/>
          </w:tcPr>
          <w:p w:rsidR="004D493C" w:rsidRPr="00B47359" w:rsidRDefault="004D493C" w:rsidP="002A3165">
            <w:pPr>
              <w:jc w:val="center"/>
              <w:rPr>
                <w:rFonts w:eastAsia="Calibri"/>
              </w:rPr>
            </w:pPr>
            <w:r w:rsidRPr="00B47359">
              <w:rPr>
                <w:rFonts w:eastAsia="Calibri"/>
              </w:rPr>
              <w:t>1950</w:t>
            </w:r>
          </w:p>
        </w:tc>
        <w:tc>
          <w:tcPr>
            <w:tcW w:w="534" w:type="pct"/>
            <w:noWrap/>
            <w:vAlign w:val="center"/>
          </w:tcPr>
          <w:p w:rsidR="004D493C" w:rsidRPr="00B47359" w:rsidRDefault="004D493C" w:rsidP="002A3165">
            <w:pPr>
              <w:jc w:val="center"/>
              <w:rPr>
                <w:rFonts w:eastAsia="Calibri"/>
              </w:rPr>
            </w:pPr>
            <w:r w:rsidRPr="00B47359">
              <w:rPr>
                <w:rFonts w:eastAsia="Calibri"/>
              </w:rPr>
              <w:t>87600</w:t>
            </w:r>
          </w:p>
        </w:tc>
        <w:tc>
          <w:tcPr>
            <w:tcW w:w="443" w:type="pct"/>
            <w:noWrap/>
            <w:vAlign w:val="center"/>
          </w:tcPr>
          <w:p w:rsidR="004D493C" w:rsidRPr="00B47359" w:rsidRDefault="004D493C" w:rsidP="002A3165">
            <w:pPr>
              <w:jc w:val="center"/>
              <w:rPr>
                <w:rFonts w:eastAsia="Calibri"/>
              </w:rPr>
            </w:pPr>
            <w:r w:rsidRPr="00B47359">
              <w:rPr>
                <w:rFonts w:eastAsia="Calibri"/>
              </w:rPr>
              <w:t>140</w:t>
            </w:r>
          </w:p>
        </w:tc>
        <w:tc>
          <w:tcPr>
            <w:tcW w:w="664" w:type="pc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74</w:t>
            </w:r>
          </w:p>
        </w:tc>
      </w:tr>
      <w:tr w:rsidR="004D493C" w:rsidRPr="00B47359" w:rsidTr="002A3165">
        <w:trPr>
          <w:trHeight w:val="20"/>
          <w:jc w:val="center"/>
        </w:trPr>
        <w:tc>
          <w:tcPr>
            <w:tcW w:w="202" w:type="pct"/>
            <w:noWrap/>
            <w:vAlign w:val="center"/>
          </w:tcPr>
          <w:p w:rsidR="004D493C" w:rsidRPr="00B47359" w:rsidRDefault="004D493C" w:rsidP="00FE2D0F">
            <w:pPr>
              <w:jc w:val="center"/>
              <w:rPr>
                <w:rFonts w:eastAsia="Calibri"/>
              </w:rPr>
            </w:pPr>
            <w:r w:rsidRPr="00B47359">
              <w:rPr>
                <w:rFonts w:eastAsia="Calibri"/>
              </w:rPr>
              <w:t>3</w:t>
            </w:r>
          </w:p>
        </w:tc>
        <w:tc>
          <w:tcPr>
            <w:tcW w:w="969" w:type="pct"/>
            <w:shd w:val="clear" w:color="000000" w:fill="FFFFFF"/>
            <w:noWrap/>
            <w:vAlign w:val="center"/>
          </w:tcPr>
          <w:p w:rsidR="004D493C" w:rsidRPr="00B47359" w:rsidRDefault="004D493C" w:rsidP="00FE2D0F">
            <w:pPr>
              <w:jc w:val="both"/>
              <w:rPr>
                <w:rFonts w:eastAsia="Calibri"/>
              </w:rPr>
            </w:pPr>
            <w:r w:rsidRPr="00B47359">
              <w:rPr>
                <w:rFonts w:eastAsia="Calibri"/>
              </w:rPr>
              <w:t>Малая насосная станция</w:t>
            </w:r>
          </w:p>
        </w:tc>
        <w:tc>
          <w:tcPr>
            <w:tcW w:w="812" w:type="pct"/>
            <w:noWrap/>
            <w:vAlign w:val="center"/>
          </w:tcPr>
          <w:p w:rsidR="004D493C" w:rsidRPr="00B47359" w:rsidRDefault="004D493C" w:rsidP="002A3165">
            <w:pPr>
              <w:jc w:val="center"/>
              <w:rPr>
                <w:rFonts w:eastAsia="Calibri"/>
              </w:rPr>
            </w:pPr>
            <w:r w:rsidRPr="00B47359">
              <w:rPr>
                <w:rFonts w:eastAsia="Calibri"/>
              </w:rPr>
              <w:t>с. Бешпагир</w:t>
            </w:r>
          </w:p>
        </w:tc>
        <w:tc>
          <w:tcPr>
            <w:tcW w:w="650" w:type="pct"/>
            <w:noWrap/>
            <w:vAlign w:val="center"/>
          </w:tcPr>
          <w:p w:rsidR="004D493C" w:rsidRPr="00B47359" w:rsidRDefault="004D493C" w:rsidP="002A3165">
            <w:pPr>
              <w:jc w:val="center"/>
              <w:rPr>
                <w:rFonts w:eastAsia="Calibri"/>
              </w:rPr>
            </w:pPr>
            <w:r w:rsidRPr="00B47359">
              <w:rPr>
                <w:rFonts w:eastAsia="Calibri"/>
              </w:rPr>
              <w:t>1980</w:t>
            </w:r>
          </w:p>
        </w:tc>
        <w:tc>
          <w:tcPr>
            <w:tcW w:w="534" w:type="pct"/>
            <w:noWrap/>
            <w:vAlign w:val="center"/>
          </w:tcPr>
          <w:p w:rsidR="004D493C" w:rsidRPr="00B47359" w:rsidRDefault="004D493C" w:rsidP="002A3165">
            <w:pPr>
              <w:jc w:val="center"/>
              <w:rPr>
                <w:rFonts w:eastAsia="Calibri"/>
              </w:rPr>
            </w:pPr>
            <w:r w:rsidRPr="00B47359">
              <w:rPr>
                <w:rFonts w:eastAsia="Calibri"/>
              </w:rPr>
              <w:t>175200</w:t>
            </w:r>
          </w:p>
        </w:tc>
        <w:tc>
          <w:tcPr>
            <w:tcW w:w="443" w:type="pct"/>
            <w:noWrap/>
            <w:vAlign w:val="center"/>
          </w:tcPr>
          <w:p w:rsidR="004D493C" w:rsidRPr="00B47359" w:rsidRDefault="004D493C" w:rsidP="002A3165">
            <w:pPr>
              <w:jc w:val="center"/>
              <w:rPr>
                <w:rFonts w:eastAsia="Calibri"/>
              </w:rPr>
            </w:pPr>
            <w:r w:rsidRPr="00B47359">
              <w:rPr>
                <w:rFonts w:eastAsia="Calibri"/>
              </w:rPr>
              <w:t>30</w:t>
            </w:r>
          </w:p>
        </w:tc>
        <w:tc>
          <w:tcPr>
            <w:tcW w:w="664" w:type="pc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21</w:t>
            </w:r>
          </w:p>
        </w:tc>
      </w:tr>
      <w:tr w:rsidR="004D493C" w:rsidRPr="00B47359" w:rsidTr="002A3165">
        <w:trPr>
          <w:trHeight w:val="20"/>
          <w:jc w:val="center"/>
        </w:trPr>
        <w:tc>
          <w:tcPr>
            <w:tcW w:w="202" w:type="pct"/>
            <w:noWrap/>
            <w:vAlign w:val="center"/>
          </w:tcPr>
          <w:p w:rsidR="004D493C" w:rsidRPr="00B47359" w:rsidRDefault="004D493C" w:rsidP="00FE2D0F">
            <w:pPr>
              <w:jc w:val="center"/>
              <w:rPr>
                <w:rFonts w:eastAsia="Calibri"/>
              </w:rPr>
            </w:pPr>
            <w:r w:rsidRPr="00B47359">
              <w:rPr>
                <w:rFonts w:eastAsia="Calibri"/>
              </w:rPr>
              <w:t>4</w:t>
            </w:r>
          </w:p>
        </w:tc>
        <w:tc>
          <w:tcPr>
            <w:tcW w:w="969" w:type="pct"/>
            <w:shd w:val="clear" w:color="000000" w:fill="FFFFFF"/>
            <w:noWrap/>
            <w:vAlign w:val="center"/>
          </w:tcPr>
          <w:p w:rsidR="004D493C" w:rsidRPr="00B47359" w:rsidRDefault="004D493C" w:rsidP="00FE2D0F">
            <w:pPr>
              <w:jc w:val="both"/>
              <w:rPr>
                <w:rFonts w:eastAsia="Calibri"/>
              </w:rPr>
            </w:pPr>
            <w:r w:rsidRPr="00B47359">
              <w:rPr>
                <w:rFonts w:eastAsia="Calibri"/>
              </w:rPr>
              <w:t>Насосная станция «Северная»</w:t>
            </w:r>
          </w:p>
        </w:tc>
        <w:tc>
          <w:tcPr>
            <w:tcW w:w="812" w:type="pct"/>
            <w:noWrap/>
            <w:vAlign w:val="center"/>
          </w:tcPr>
          <w:p w:rsidR="004D493C" w:rsidRPr="00B47359" w:rsidRDefault="004D493C" w:rsidP="002A3165">
            <w:pPr>
              <w:jc w:val="center"/>
              <w:rPr>
                <w:rFonts w:eastAsia="Calibri"/>
              </w:rPr>
            </w:pPr>
            <w:r w:rsidRPr="00B47359">
              <w:rPr>
                <w:rFonts w:eastAsia="Calibri"/>
              </w:rPr>
              <w:t>с. Грачевка</w:t>
            </w:r>
          </w:p>
        </w:tc>
        <w:tc>
          <w:tcPr>
            <w:tcW w:w="650" w:type="pct"/>
            <w:noWrap/>
            <w:vAlign w:val="center"/>
          </w:tcPr>
          <w:p w:rsidR="004D493C" w:rsidRPr="00B47359" w:rsidRDefault="004D493C" w:rsidP="002A3165">
            <w:pPr>
              <w:jc w:val="center"/>
              <w:rPr>
                <w:rFonts w:eastAsia="Calibri"/>
              </w:rPr>
            </w:pPr>
            <w:r w:rsidRPr="00B47359">
              <w:rPr>
                <w:rFonts w:eastAsia="Calibri"/>
              </w:rPr>
              <w:t>нет данных</w:t>
            </w:r>
          </w:p>
        </w:tc>
        <w:tc>
          <w:tcPr>
            <w:tcW w:w="534" w:type="pct"/>
            <w:noWrap/>
            <w:vAlign w:val="center"/>
          </w:tcPr>
          <w:p w:rsidR="004D493C" w:rsidRPr="00B47359" w:rsidRDefault="004D493C" w:rsidP="002A3165">
            <w:pPr>
              <w:jc w:val="center"/>
              <w:rPr>
                <w:rFonts w:eastAsia="Calibri"/>
              </w:rPr>
            </w:pPr>
            <w:r w:rsidRPr="00B47359">
              <w:rPr>
                <w:rFonts w:eastAsia="Calibri"/>
              </w:rPr>
              <w:t>525600</w:t>
            </w:r>
          </w:p>
        </w:tc>
        <w:tc>
          <w:tcPr>
            <w:tcW w:w="443" w:type="pct"/>
            <w:noWrap/>
            <w:vAlign w:val="center"/>
          </w:tcPr>
          <w:p w:rsidR="004D493C" w:rsidRPr="00B47359" w:rsidRDefault="004D493C" w:rsidP="002A3165">
            <w:pPr>
              <w:jc w:val="center"/>
              <w:rPr>
                <w:rFonts w:eastAsia="Calibri"/>
              </w:rPr>
            </w:pPr>
            <w:r w:rsidRPr="00B47359">
              <w:rPr>
                <w:rFonts w:eastAsia="Calibri"/>
              </w:rPr>
              <w:t>132</w:t>
            </w:r>
          </w:p>
        </w:tc>
        <w:tc>
          <w:tcPr>
            <w:tcW w:w="664" w:type="pc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100</w:t>
            </w:r>
          </w:p>
        </w:tc>
      </w:tr>
      <w:tr w:rsidR="004D493C" w:rsidRPr="00B47359" w:rsidTr="002A3165">
        <w:trPr>
          <w:trHeight w:val="20"/>
          <w:jc w:val="center"/>
        </w:trPr>
        <w:tc>
          <w:tcPr>
            <w:tcW w:w="202" w:type="pct"/>
            <w:noWrap/>
            <w:vAlign w:val="center"/>
          </w:tcPr>
          <w:p w:rsidR="004D493C" w:rsidRPr="00B47359" w:rsidRDefault="004D493C" w:rsidP="00FE2D0F">
            <w:pPr>
              <w:jc w:val="center"/>
              <w:rPr>
                <w:rFonts w:eastAsia="Calibri"/>
              </w:rPr>
            </w:pPr>
            <w:r w:rsidRPr="00B47359">
              <w:rPr>
                <w:rFonts w:eastAsia="Calibri"/>
              </w:rPr>
              <w:t>5</w:t>
            </w:r>
          </w:p>
        </w:tc>
        <w:tc>
          <w:tcPr>
            <w:tcW w:w="969" w:type="pct"/>
            <w:shd w:val="clear" w:color="000000" w:fill="FFFFFF"/>
            <w:noWrap/>
            <w:vAlign w:val="center"/>
          </w:tcPr>
          <w:p w:rsidR="004D493C" w:rsidRPr="00B47359" w:rsidRDefault="004D493C" w:rsidP="00FE2D0F">
            <w:pPr>
              <w:jc w:val="both"/>
              <w:rPr>
                <w:rFonts w:eastAsia="Calibri"/>
              </w:rPr>
            </w:pPr>
            <w:r w:rsidRPr="00B47359">
              <w:rPr>
                <w:rFonts w:eastAsia="Calibri"/>
              </w:rPr>
              <w:t>Насосная станция</w:t>
            </w:r>
          </w:p>
        </w:tc>
        <w:tc>
          <w:tcPr>
            <w:tcW w:w="812" w:type="pct"/>
            <w:noWrap/>
            <w:vAlign w:val="center"/>
          </w:tcPr>
          <w:p w:rsidR="004D493C" w:rsidRPr="00B47359" w:rsidRDefault="004D493C" w:rsidP="002A3165">
            <w:pPr>
              <w:jc w:val="center"/>
              <w:rPr>
                <w:rFonts w:eastAsia="Calibri"/>
              </w:rPr>
            </w:pPr>
            <w:r w:rsidRPr="00B47359">
              <w:rPr>
                <w:rFonts w:eastAsia="Calibri"/>
              </w:rPr>
              <w:t>с. Старомарьевка</w:t>
            </w:r>
          </w:p>
        </w:tc>
        <w:tc>
          <w:tcPr>
            <w:tcW w:w="650" w:type="pct"/>
            <w:noWrap/>
            <w:vAlign w:val="center"/>
          </w:tcPr>
          <w:p w:rsidR="004D493C" w:rsidRPr="00B47359" w:rsidRDefault="004D493C" w:rsidP="002A3165">
            <w:pPr>
              <w:jc w:val="center"/>
              <w:rPr>
                <w:rFonts w:eastAsia="Calibri"/>
              </w:rPr>
            </w:pPr>
            <w:r w:rsidRPr="00B47359">
              <w:rPr>
                <w:rFonts w:eastAsia="Calibri"/>
              </w:rPr>
              <w:t>1970</w:t>
            </w:r>
          </w:p>
        </w:tc>
        <w:tc>
          <w:tcPr>
            <w:tcW w:w="534" w:type="pct"/>
            <w:noWrap/>
            <w:vAlign w:val="center"/>
          </w:tcPr>
          <w:p w:rsidR="004D493C" w:rsidRPr="00B47359" w:rsidRDefault="004D493C" w:rsidP="002A3165">
            <w:pPr>
              <w:jc w:val="center"/>
              <w:rPr>
                <w:rFonts w:eastAsia="Calibri"/>
              </w:rPr>
            </w:pPr>
            <w:r w:rsidRPr="00B47359">
              <w:rPr>
                <w:rFonts w:eastAsia="Calibri"/>
              </w:rPr>
              <w:t>919800</w:t>
            </w:r>
          </w:p>
        </w:tc>
        <w:tc>
          <w:tcPr>
            <w:tcW w:w="443" w:type="pct"/>
            <w:noWrap/>
            <w:vAlign w:val="center"/>
          </w:tcPr>
          <w:p w:rsidR="004D493C" w:rsidRPr="00B47359" w:rsidRDefault="004D493C" w:rsidP="002A3165">
            <w:pPr>
              <w:jc w:val="center"/>
              <w:rPr>
                <w:rFonts w:eastAsia="Calibri"/>
              </w:rPr>
            </w:pPr>
            <w:r w:rsidRPr="00B47359">
              <w:rPr>
                <w:rFonts w:eastAsia="Calibri"/>
              </w:rPr>
              <w:t>196</w:t>
            </w:r>
          </w:p>
        </w:tc>
        <w:tc>
          <w:tcPr>
            <w:tcW w:w="664" w:type="pc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74</w:t>
            </w:r>
          </w:p>
        </w:tc>
      </w:tr>
      <w:tr w:rsidR="004D493C" w:rsidRPr="00B47359" w:rsidTr="002A3165">
        <w:trPr>
          <w:trHeight w:val="20"/>
          <w:jc w:val="center"/>
        </w:trPr>
        <w:tc>
          <w:tcPr>
            <w:tcW w:w="202" w:type="pct"/>
            <w:noWrap/>
            <w:vAlign w:val="center"/>
          </w:tcPr>
          <w:p w:rsidR="004D493C" w:rsidRPr="00B47359" w:rsidRDefault="004D493C" w:rsidP="00FE2D0F">
            <w:pPr>
              <w:jc w:val="center"/>
              <w:rPr>
                <w:rFonts w:eastAsia="Calibri"/>
              </w:rPr>
            </w:pPr>
            <w:r w:rsidRPr="00B47359">
              <w:rPr>
                <w:rFonts w:eastAsia="Calibri"/>
              </w:rPr>
              <w:t>6</w:t>
            </w:r>
          </w:p>
        </w:tc>
        <w:tc>
          <w:tcPr>
            <w:tcW w:w="969" w:type="pct"/>
            <w:shd w:val="clear" w:color="000000" w:fill="FFFFFF"/>
            <w:noWrap/>
            <w:vAlign w:val="center"/>
          </w:tcPr>
          <w:p w:rsidR="004D493C" w:rsidRPr="00B47359" w:rsidRDefault="004D493C" w:rsidP="00FE2D0F">
            <w:pPr>
              <w:jc w:val="both"/>
              <w:rPr>
                <w:rFonts w:eastAsia="Calibri"/>
              </w:rPr>
            </w:pPr>
            <w:r w:rsidRPr="00B47359">
              <w:rPr>
                <w:rFonts w:eastAsia="Calibri"/>
              </w:rPr>
              <w:t xml:space="preserve">Насосная станция </w:t>
            </w:r>
          </w:p>
        </w:tc>
        <w:tc>
          <w:tcPr>
            <w:tcW w:w="812" w:type="pct"/>
            <w:noWrap/>
            <w:vAlign w:val="center"/>
          </w:tcPr>
          <w:p w:rsidR="004D493C" w:rsidRPr="00B47359" w:rsidRDefault="004D493C" w:rsidP="002A3165">
            <w:pPr>
              <w:jc w:val="center"/>
              <w:rPr>
                <w:rFonts w:eastAsia="Calibri"/>
              </w:rPr>
            </w:pPr>
            <w:r w:rsidRPr="00B47359">
              <w:rPr>
                <w:rFonts w:eastAsia="Calibri"/>
              </w:rPr>
              <w:t>с. Тугулук</w:t>
            </w:r>
          </w:p>
        </w:tc>
        <w:tc>
          <w:tcPr>
            <w:tcW w:w="650" w:type="pct"/>
            <w:noWrap/>
            <w:vAlign w:val="center"/>
          </w:tcPr>
          <w:p w:rsidR="004D493C" w:rsidRPr="00B47359" w:rsidRDefault="004D493C" w:rsidP="002A3165">
            <w:pPr>
              <w:jc w:val="center"/>
              <w:rPr>
                <w:rFonts w:eastAsia="Calibri"/>
              </w:rPr>
            </w:pPr>
            <w:r w:rsidRPr="00B47359">
              <w:rPr>
                <w:rFonts w:eastAsia="Calibri"/>
              </w:rPr>
              <w:t>нет данных</w:t>
            </w:r>
          </w:p>
        </w:tc>
        <w:tc>
          <w:tcPr>
            <w:tcW w:w="534" w:type="pct"/>
            <w:noWrap/>
            <w:vAlign w:val="center"/>
          </w:tcPr>
          <w:p w:rsidR="004D493C" w:rsidRPr="00B47359" w:rsidRDefault="004D493C" w:rsidP="002A3165">
            <w:pPr>
              <w:jc w:val="center"/>
              <w:rPr>
                <w:rFonts w:eastAsia="Calibri"/>
              </w:rPr>
            </w:pPr>
            <w:r w:rsidRPr="00B47359">
              <w:rPr>
                <w:rFonts w:eastAsia="Calibri"/>
              </w:rPr>
              <w:t>876000</w:t>
            </w:r>
          </w:p>
        </w:tc>
        <w:tc>
          <w:tcPr>
            <w:tcW w:w="443" w:type="pct"/>
            <w:noWrap/>
            <w:vAlign w:val="center"/>
          </w:tcPr>
          <w:p w:rsidR="004D493C" w:rsidRPr="00B47359" w:rsidRDefault="004D493C" w:rsidP="002A3165">
            <w:pPr>
              <w:jc w:val="center"/>
              <w:rPr>
                <w:rFonts w:eastAsia="Calibri"/>
              </w:rPr>
            </w:pPr>
            <w:r w:rsidRPr="00B47359">
              <w:rPr>
                <w:rFonts w:eastAsia="Calibri"/>
              </w:rPr>
              <w:t>80</w:t>
            </w:r>
          </w:p>
        </w:tc>
        <w:tc>
          <w:tcPr>
            <w:tcW w:w="664" w:type="pc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64</w:t>
            </w:r>
          </w:p>
        </w:tc>
      </w:tr>
      <w:tr w:rsidR="004D493C" w:rsidRPr="00B47359" w:rsidTr="002A3165">
        <w:trPr>
          <w:trHeight w:val="20"/>
          <w:jc w:val="center"/>
        </w:trPr>
        <w:tc>
          <w:tcPr>
            <w:tcW w:w="202" w:type="pct"/>
            <w:vMerge w:val="restart"/>
            <w:noWrap/>
            <w:vAlign w:val="center"/>
          </w:tcPr>
          <w:p w:rsidR="004D493C" w:rsidRPr="00B47359" w:rsidRDefault="004D493C" w:rsidP="00FE2D0F">
            <w:pPr>
              <w:jc w:val="center"/>
              <w:rPr>
                <w:rFonts w:eastAsia="Calibri"/>
              </w:rPr>
            </w:pPr>
            <w:r w:rsidRPr="00B47359">
              <w:rPr>
                <w:rFonts w:eastAsia="Calibri"/>
              </w:rPr>
              <w:t>7</w:t>
            </w:r>
          </w:p>
        </w:tc>
        <w:tc>
          <w:tcPr>
            <w:tcW w:w="969" w:type="pct"/>
            <w:vMerge w:val="restart"/>
            <w:shd w:val="clear" w:color="000000" w:fill="FFFFFF"/>
            <w:noWrap/>
            <w:vAlign w:val="center"/>
          </w:tcPr>
          <w:p w:rsidR="004D493C" w:rsidRPr="00B47359" w:rsidRDefault="004D493C" w:rsidP="00FE2D0F">
            <w:pPr>
              <w:jc w:val="both"/>
              <w:rPr>
                <w:rFonts w:eastAsia="Calibri"/>
              </w:rPr>
            </w:pPr>
            <w:r w:rsidRPr="00B47359">
              <w:rPr>
                <w:rFonts w:eastAsia="Calibri"/>
              </w:rPr>
              <w:t>Насосная станция</w:t>
            </w:r>
          </w:p>
        </w:tc>
        <w:tc>
          <w:tcPr>
            <w:tcW w:w="812" w:type="pct"/>
            <w:vMerge w:val="restart"/>
            <w:noWrap/>
            <w:vAlign w:val="center"/>
          </w:tcPr>
          <w:p w:rsidR="004D493C" w:rsidRPr="00B47359" w:rsidRDefault="004D493C" w:rsidP="002A3165">
            <w:pPr>
              <w:jc w:val="center"/>
              <w:rPr>
                <w:rFonts w:eastAsia="Calibri"/>
              </w:rPr>
            </w:pPr>
            <w:r w:rsidRPr="00B47359">
              <w:rPr>
                <w:rFonts w:eastAsia="Calibri"/>
              </w:rPr>
              <w:t>с. Красное</w:t>
            </w:r>
          </w:p>
        </w:tc>
        <w:tc>
          <w:tcPr>
            <w:tcW w:w="650" w:type="pct"/>
            <w:vMerge w:val="restart"/>
            <w:noWrap/>
            <w:vAlign w:val="center"/>
          </w:tcPr>
          <w:p w:rsidR="004D493C" w:rsidRPr="00B47359" w:rsidRDefault="004D493C" w:rsidP="002A3165">
            <w:pPr>
              <w:jc w:val="center"/>
              <w:rPr>
                <w:rFonts w:eastAsia="Calibri"/>
              </w:rPr>
            </w:pPr>
            <w:r w:rsidRPr="00B47359">
              <w:rPr>
                <w:rFonts w:eastAsia="Calibri"/>
              </w:rPr>
              <w:t>1971</w:t>
            </w:r>
          </w:p>
        </w:tc>
        <w:tc>
          <w:tcPr>
            <w:tcW w:w="534" w:type="pct"/>
            <w:noWrap/>
            <w:vAlign w:val="center"/>
          </w:tcPr>
          <w:p w:rsidR="004D493C" w:rsidRPr="00B47359" w:rsidRDefault="004D493C" w:rsidP="002A3165">
            <w:pPr>
              <w:jc w:val="center"/>
              <w:rPr>
                <w:rFonts w:eastAsia="Calibri"/>
              </w:rPr>
            </w:pPr>
            <w:r w:rsidRPr="00B47359">
              <w:rPr>
                <w:rFonts w:eastAsia="Calibri"/>
              </w:rPr>
              <w:t>105996</w:t>
            </w:r>
          </w:p>
        </w:tc>
        <w:tc>
          <w:tcPr>
            <w:tcW w:w="443" w:type="pct"/>
            <w:noWrap/>
            <w:vAlign w:val="center"/>
          </w:tcPr>
          <w:p w:rsidR="004D493C" w:rsidRPr="00B47359" w:rsidRDefault="004D493C" w:rsidP="002A3165">
            <w:pPr>
              <w:jc w:val="center"/>
              <w:rPr>
                <w:rFonts w:eastAsia="Calibri"/>
              </w:rPr>
            </w:pPr>
            <w:r w:rsidRPr="00B47359">
              <w:rPr>
                <w:rFonts w:eastAsia="Calibri"/>
              </w:rPr>
              <w:t>120</w:t>
            </w:r>
          </w:p>
        </w:tc>
        <w:tc>
          <w:tcPr>
            <w:tcW w:w="664" w:type="pct"/>
            <w:vMerge w:val="restart"/>
            <w:noWrap/>
            <w:vAlign w:val="center"/>
          </w:tcPr>
          <w:p w:rsidR="004D493C" w:rsidRPr="00B47359" w:rsidRDefault="004D493C" w:rsidP="002A3165">
            <w:pPr>
              <w:jc w:val="center"/>
              <w:rPr>
                <w:rFonts w:eastAsia="Calibri"/>
              </w:rPr>
            </w:pPr>
            <w:r w:rsidRPr="00B47359">
              <w:rPr>
                <w:rFonts w:eastAsia="Calibri"/>
              </w:rPr>
              <w:t>Соответствует</w:t>
            </w:r>
          </w:p>
        </w:tc>
        <w:tc>
          <w:tcPr>
            <w:tcW w:w="726" w:type="pct"/>
            <w:noWrap/>
            <w:vAlign w:val="center"/>
          </w:tcPr>
          <w:p w:rsidR="004D493C" w:rsidRPr="00B47359" w:rsidRDefault="004D493C" w:rsidP="002A3165">
            <w:pPr>
              <w:jc w:val="center"/>
              <w:rPr>
                <w:rFonts w:eastAsia="Calibri"/>
              </w:rPr>
            </w:pPr>
            <w:r w:rsidRPr="00B47359">
              <w:rPr>
                <w:rFonts w:eastAsia="Calibri"/>
              </w:rPr>
              <w:t>18</w:t>
            </w:r>
          </w:p>
        </w:tc>
      </w:tr>
      <w:tr w:rsidR="004D493C" w:rsidRPr="00B47359" w:rsidTr="002A3165">
        <w:trPr>
          <w:trHeight w:val="20"/>
          <w:jc w:val="center"/>
        </w:trPr>
        <w:tc>
          <w:tcPr>
            <w:tcW w:w="202" w:type="pct"/>
            <w:vMerge/>
            <w:noWrap/>
            <w:vAlign w:val="center"/>
          </w:tcPr>
          <w:p w:rsidR="004D493C" w:rsidRPr="00B47359" w:rsidRDefault="004D493C" w:rsidP="00FE2D0F">
            <w:pPr>
              <w:jc w:val="center"/>
              <w:rPr>
                <w:rFonts w:eastAsia="Calibri"/>
              </w:rPr>
            </w:pPr>
          </w:p>
        </w:tc>
        <w:tc>
          <w:tcPr>
            <w:tcW w:w="969" w:type="pct"/>
            <w:vMerge/>
            <w:shd w:val="clear" w:color="000000" w:fill="FFFFFF"/>
            <w:noWrap/>
            <w:vAlign w:val="center"/>
          </w:tcPr>
          <w:p w:rsidR="004D493C" w:rsidRPr="00B47359" w:rsidRDefault="004D493C" w:rsidP="00FE2D0F">
            <w:pPr>
              <w:jc w:val="both"/>
              <w:rPr>
                <w:rFonts w:eastAsia="Calibri"/>
              </w:rPr>
            </w:pPr>
          </w:p>
        </w:tc>
        <w:tc>
          <w:tcPr>
            <w:tcW w:w="812" w:type="pct"/>
            <w:vMerge/>
            <w:noWrap/>
            <w:vAlign w:val="center"/>
          </w:tcPr>
          <w:p w:rsidR="004D493C" w:rsidRPr="00B47359" w:rsidRDefault="004D493C" w:rsidP="002A3165">
            <w:pPr>
              <w:jc w:val="center"/>
              <w:rPr>
                <w:rFonts w:eastAsia="Calibri"/>
              </w:rPr>
            </w:pPr>
          </w:p>
        </w:tc>
        <w:tc>
          <w:tcPr>
            <w:tcW w:w="650" w:type="pct"/>
            <w:vMerge/>
            <w:noWrap/>
            <w:vAlign w:val="center"/>
          </w:tcPr>
          <w:p w:rsidR="004D493C" w:rsidRPr="00B47359" w:rsidRDefault="004D493C" w:rsidP="002A3165">
            <w:pPr>
              <w:jc w:val="center"/>
              <w:rPr>
                <w:rFonts w:eastAsia="Calibri"/>
              </w:rPr>
            </w:pPr>
          </w:p>
        </w:tc>
        <w:tc>
          <w:tcPr>
            <w:tcW w:w="534" w:type="pct"/>
            <w:noWrap/>
            <w:vAlign w:val="center"/>
          </w:tcPr>
          <w:p w:rsidR="004D493C" w:rsidRPr="00B47359" w:rsidRDefault="004D493C" w:rsidP="002A3165">
            <w:pPr>
              <w:jc w:val="center"/>
              <w:rPr>
                <w:rFonts w:eastAsia="Calibri"/>
              </w:rPr>
            </w:pPr>
            <w:r w:rsidRPr="00B47359">
              <w:rPr>
                <w:rFonts w:eastAsia="Calibri"/>
              </w:rPr>
              <w:t>140160</w:t>
            </w:r>
          </w:p>
        </w:tc>
        <w:tc>
          <w:tcPr>
            <w:tcW w:w="443" w:type="pct"/>
            <w:noWrap/>
            <w:vAlign w:val="center"/>
          </w:tcPr>
          <w:p w:rsidR="004D493C" w:rsidRPr="00B47359" w:rsidRDefault="004D493C" w:rsidP="002A3165">
            <w:pPr>
              <w:jc w:val="center"/>
              <w:rPr>
                <w:rFonts w:eastAsia="Calibri"/>
              </w:rPr>
            </w:pPr>
            <w:r w:rsidRPr="00B47359">
              <w:rPr>
                <w:rFonts w:eastAsia="Calibri"/>
              </w:rPr>
              <w:t>75</w:t>
            </w:r>
          </w:p>
        </w:tc>
        <w:tc>
          <w:tcPr>
            <w:tcW w:w="664" w:type="pct"/>
            <w:vMerge/>
            <w:noWrap/>
            <w:vAlign w:val="center"/>
          </w:tcPr>
          <w:p w:rsidR="004D493C" w:rsidRPr="00B47359" w:rsidRDefault="004D493C" w:rsidP="002A3165">
            <w:pPr>
              <w:jc w:val="center"/>
              <w:rPr>
                <w:rFonts w:eastAsia="Calibri"/>
              </w:rPr>
            </w:pPr>
          </w:p>
        </w:tc>
        <w:tc>
          <w:tcPr>
            <w:tcW w:w="726" w:type="pct"/>
            <w:noWrap/>
            <w:vAlign w:val="center"/>
          </w:tcPr>
          <w:p w:rsidR="004D493C" w:rsidRPr="00B47359" w:rsidRDefault="004D493C" w:rsidP="002A3165">
            <w:pPr>
              <w:jc w:val="center"/>
              <w:rPr>
                <w:rFonts w:eastAsia="Calibri"/>
              </w:rPr>
            </w:pPr>
            <w:r w:rsidRPr="00B47359">
              <w:rPr>
                <w:rFonts w:eastAsia="Calibri"/>
              </w:rPr>
              <w:t>48</w:t>
            </w:r>
          </w:p>
        </w:tc>
      </w:tr>
    </w:tbl>
    <w:p w:rsidR="003D2DC2" w:rsidRDefault="003D2DC2" w:rsidP="001360FC">
      <w:pPr>
        <w:ind w:firstLine="709"/>
        <w:jc w:val="both"/>
        <w:rPr>
          <w:sz w:val="28"/>
          <w:szCs w:val="28"/>
        </w:rPr>
      </w:pPr>
    </w:p>
    <w:p w:rsidR="001360FC" w:rsidRPr="00F25768" w:rsidRDefault="001360FC" w:rsidP="001360FC">
      <w:pPr>
        <w:ind w:firstLine="709"/>
        <w:jc w:val="both"/>
        <w:rPr>
          <w:sz w:val="28"/>
          <w:szCs w:val="28"/>
        </w:rPr>
      </w:pPr>
      <w:r w:rsidRPr="00F25768">
        <w:rPr>
          <w:sz w:val="28"/>
          <w:szCs w:val="28"/>
        </w:rPr>
        <w:lastRenderedPageBreak/>
        <w:t>За 20</w:t>
      </w:r>
      <w:r>
        <w:rPr>
          <w:sz w:val="28"/>
          <w:szCs w:val="28"/>
        </w:rPr>
        <w:t>21</w:t>
      </w:r>
      <w:r w:rsidRPr="00F25768">
        <w:rPr>
          <w:sz w:val="28"/>
          <w:szCs w:val="28"/>
        </w:rPr>
        <w:t xml:space="preserve"> г</w:t>
      </w:r>
      <w:r>
        <w:rPr>
          <w:sz w:val="28"/>
          <w:szCs w:val="28"/>
        </w:rPr>
        <w:t>.</w:t>
      </w:r>
      <w:r w:rsidRPr="00F25768">
        <w:rPr>
          <w:sz w:val="28"/>
          <w:szCs w:val="28"/>
        </w:rPr>
        <w:t xml:space="preserve"> произошло </w:t>
      </w:r>
      <w:r>
        <w:rPr>
          <w:sz w:val="28"/>
          <w:szCs w:val="28"/>
        </w:rPr>
        <w:t>765</w:t>
      </w:r>
      <w:r w:rsidRPr="00F25768">
        <w:rPr>
          <w:sz w:val="28"/>
          <w:szCs w:val="28"/>
        </w:rPr>
        <w:t xml:space="preserve"> аварий на водопроводной сети. Из общего числа аварий более половины связано с коррозией труб, повреждение стыков. Переломы и разрыв труб также являются серьезной проблемой, которые возникают вследствие долгой эксплуатации труб.</w:t>
      </w:r>
    </w:p>
    <w:p w:rsidR="001360FC" w:rsidRPr="0031465A" w:rsidRDefault="001360FC" w:rsidP="001360FC">
      <w:pPr>
        <w:widowControl w:val="0"/>
        <w:ind w:firstLine="709"/>
        <w:jc w:val="both"/>
        <w:rPr>
          <w:sz w:val="28"/>
          <w:szCs w:val="28"/>
        </w:rPr>
      </w:pPr>
      <w:r w:rsidRPr="0031465A">
        <w:rPr>
          <w:sz w:val="28"/>
          <w:szCs w:val="28"/>
        </w:rPr>
        <w:t>Количество потребителей воды в насел</w:t>
      </w:r>
      <w:r>
        <w:rPr>
          <w:sz w:val="28"/>
          <w:szCs w:val="28"/>
        </w:rPr>
        <w:t>е</w:t>
      </w:r>
      <w:r w:rsidRPr="0031465A">
        <w:rPr>
          <w:sz w:val="28"/>
          <w:szCs w:val="28"/>
        </w:rPr>
        <w:t xml:space="preserve">нных пунктах </w:t>
      </w:r>
      <w:r>
        <w:rPr>
          <w:sz w:val="28"/>
          <w:szCs w:val="28"/>
        </w:rPr>
        <w:t>Грачевского муниципального</w:t>
      </w:r>
      <w:r w:rsidRPr="0031465A">
        <w:rPr>
          <w:sz w:val="28"/>
          <w:szCs w:val="28"/>
        </w:rPr>
        <w:t xml:space="preserve"> округа Ставропольского края</w:t>
      </w:r>
      <w:r>
        <w:rPr>
          <w:sz w:val="28"/>
          <w:szCs w:val="28"/>
        </w:rPr>
        <w:t xml:space="preserve"> </w:t>
      </w:r>
      <w:r w:rsidRPr="0031465A">
        <w:rPr>
          <w:sz w:val="28"/>
          <w:szCs w:val="28"/>
        </w:rPr>
        <w:t xml:space="preserve">– </w:t>
      </w:r>
      <w:r>
        <w:rPr>
          <w:sz w:val="28"/>
          <w:szCs w:val="28"/>
        </w:rPr>
        <w:t xml:space="preserve">11233 </w:t>
      </w:r>
      <w:r w:rsidRPr="0031465A">
        <w:rPr>
          <w:sz w:val="28"/>
          <w:szCs w:val="28"/>
        </w:rPr>
        <w:t xml:space="preserve">абонентов населения и </w:t>
      </w:r>
      <w:r>
        <w:rPr>
          <w:sz w:val="28"/>
          <w:szCs w:val="28"/>
        </w:rPr>
        <w:t xml:space="preserve">337 </w:t>
      </w:r>
      <w:r w:rsidRPr="0031465A">
        <w:rPr>
          <w:sz w:val="28"/>
          <w:szCs w:val="28"/>
        </w:rPr>
        <w:t xml:space="preserve">юридических лиц. По данным ПТП </w:t>
      </w:r>
      <w:r>
        <w:rPr>
          <w:sz w:val="28"/>
          <w:szCs w:val="28"/>
        </w:rPr>
        <w:t>Сенгилеевское</w:t>
      </w:r>
      <w:r w:rsidRPr="0031465A">
        <w:rPr>
          <w:sz w:val="28"/>
          <w:szCs w:val="28"/>
        </w:rPr>
        <w:t xml:space="preserve"> среднесуточная подача воды в сети составляет </w:t>
      </w:r>
      <w:r>
        <w:rPr>
          <w:sz w:val="28"/>
          <w:szCs w:val="28"/>
        </w:rPr>
        <w:t>13,660</w:t>
      </w:r>
      <w:r w:rsidRPr="0031465A">
        <w:rPr>
          <w:sz w:val="28"/>
          <w:szCs w:val="28"/>
        </w:rPr>
        <w:t xml:space="preserve"> тыс. м</w:t>
      </w:r>
      <w:r w:rsidRPr="0031465A">
        <w:rPr>
          <w:sz w:val="28"/>
          <w:szCs w:val="28"/>
          <w:vertAlign w:val="superscript"/>
        </w:rPr>
        <w:t>3</w:t>
      </w:r>
      <w:r w:rsidRPr="0031465A">
        <w:rPr>
          <w:sz w:val="28"/>
          <w:szCs w:val="28"/>
        </w:rPr>
        <w:t xml:space="preserve"> /сут., в том числе на нужды населения </w:t>
      </w:r>
      <w:r>
        <w:rPr>
          <w:sz w:val="28"/>
          <w:szCs w:val="28"/>
        </w:rPr>
        <w:t>13,524</w:t>
      </w:r>
      <w:r w:rsidRPr="0031465A">
        <w:rPr>
          <w:sz w:val="28"/>
          <w:szCs w:val="28"/>
        </w:rPr>
        <w:t xml:space="preserve"> тыс.</w:t>
      </w:r>
      <w:r>
        <w:rPr>
          <w:sz w:val="28"/>
          <w:szCs w:val="28"/>
        </w:rPr>
        <w:t xml:space="preserve"> </w:t>
      </w:r>
      <w:r w:rsidRPr="0031465A">
        <w:rPr>
          <w:sz w:val="28"/>
          <w:szCs w:val="28"/>
        </w:rPr>
        <w:t>м</w:t>
      </w:r>
      <w:r w:rsidRPr="0031465A">
        <w:rPr>
          <w:sz w:val="28"/>
          <w:szCs w:val="28"/>
          <w:vertAlign w:val="superscript"/>
        </w:rPr>
        <w:t>3</w:t>
      </w:r>
      <w:r w:rsidRPr="0031465A">
        <w:rPr>
          <w:sz w:val="28"/>
          <w:szCs w:val="28"/>
        </w:rPr>
        <w:t xml:space="preserve"> /сут., на нужды промышленности </w:t>
      </w:r>
      <w:r>
        <w:rPr>
          <w:sz w:val="28"/>
          <w:szCs w:val="28"/>
        </w:rPr>
        <w:t>– 0,136</w:t>
      </w:r>
      <w:r w:rsidRPr="0031465A">
        <w:rPr>
          <w:sz w:val="28"/>
          <w:szCs w:val="28"/>
        </w:rPr>
        <w:t xml:space="preserve"> тыс.</w:t>
      </w:r>
      <w:r>
        <w:rPr>
          <w:sz w:val="28"/>
          <w:szCs w:val="28"/>
        </w:rPr>
        <w:t xml:space="preserve"> </w:t>
      </w:r>
      <w:r w:rsidRPr="0031465A">
        <w:rPr>
          <w:sz w:val="28"/>
          <w:szCs w:val="28"/>
        </w:rPr>
        <w:t>м</w:t>
      </w:r>
      <w:r w:rsidRPr="0031465A">
        <w:rPr>
          <w:sz w:val="28"/>
          <w:szCs w:val="28"/>
          <w:vertAlign w:val="superscript"/>
        </w:rPr>
        <w:t>3</w:t>
      </w:r>
      <w:r w:rsidRPr="0031465A">
        <w:rPr>
          <w:sz w:val="28"/>
          <w:szCs w:val="28"/>
        </w:rPr>
        <w:t xml:space="preserve"> /сут. В </w:t>
      </w:r>
      <w:r>
        <w:rPr>
          <w:sz w:val="28"/>
          <w:szCs w:val="28"/>
        </w:rPr>
        <w:t>Грачевском муниципальном</w:t>
      </w:r>
      <w:r w:rsidRPr="0031465A">
        <w:rPr>
          <w:sz w:val="28"/>
          <w:szCs w:val="28"/>
        </w:rPr>
        <w:t xml:space="preserve"> округе Ставропольского края </w:t>
      </w:r>
      <w:r>
        <w:rPr>
          <w:sz w:val="28"/>
          <w:szCs w:val="28"/>
        </w:rPr>
        <w:t>73</w:t>
      </w:r>
      <w:r w:rsidRPr="0031465A">
        <w:rPr>
          <w:sz w:val="28"/>
          <w:szCs w:val="28"/>
        </w:rPr>
        <w:t>% населения проживает в благоустроенных домах с централизованным водоснабжением, остальное население – в домах с низкой степенью благоустройства.</w:t>
      </w:r>
    </w:p>
    <w:p w:rsidR="001360FC" w:rsidRPr="00B96AEA" w:rsidRDefault="001360FC" w:rsidP="001360FC">
      <w:pPr>
        <w:widowControl w:val="0"/>
        <w:ind w:firstLine="709"/>
        <w:jc w:val="both"/>
        <w:rPr>
          <w:sz w:val="28"/>
          <w:szCs w:val="28"/>
        </w:rPr>
      </w:pPr>
      <w:r w:rsidRPr="00B96AEA">
        <w:rPr>
          <w:sz w:val="28"/>
          <w:szCs w:val="28"/>
        </w:rPr>
        <w:t>Централизованным водоснабжением охвачены:</w:t>
      </w:r>
      <w:r>
        <w:rPr>
          <w:sz w:val="28"/>
          <w:szCs w:val="28"/>
        </w:rPr>
        <w:t xml:space="preserve"> </w:t>
      </w:r>
      <w:r w:rsidRPr="00580928">
        <w:rPr>
          <w:sz w:val="28"/>
          <w:szCs w:val="28"/>
        </w:rPr>
        <w:t>с. Грачевка, с.</w:t>
      </w:r>
      <w:r w:rsidR="00A24280">
        <w:rPr>
          <w:sz w:val="28"/>
          <w:szCs w:val="28"/>
        </w:rPr>
        <w:t> </w:t>
      </w:r>
      <w:r w:rsidRPr="00580928">
        <w:rPr>
          <w:sz w:val="28"/>
          <w:szCs w:val="28"/>
        </w:rPr>
        <w:t>Бешпагир (Н. Бешпагир), с. Красное, с. Спицевка, х. Базовый, х. Нагорный, х. Лисички, х. Ямки, х. Кизилов, с. Старомарьевка, с. Кугульта, с. Тугулук.</w:t>
      </w:r>
      <w:r>
        <w:rPr>
          <w:sz w:val="28"/>
          <w:szCs w:val="28"/>
        </w:rPr>
        <w:t xml:space="preserve"> </w:t>
      </w:r>
    </w:p>
    <w:p w:rsidR="00B23A69" w:rsidRDefault="001360FC" w:rsidP="001360FC">
      <w:pPr>
        <w:widowControl w:val="0"/>
        <w:ind w:firstLine="709"/>
        <w:jc w:val="both"/>
        <w:rPr>
          <w:sz w:val="28"/>
          <w:szCs w:val="28"/>
        </w:rPr>
      </w:pPr>
      <w:r>
        <w:rPr>
          <w:sz w:val="28"/>
          <w:szCs w:val="28"/>
        </w:rPr>
        <w:t>За 2021</w:t>
      </w:r>
      <w:r w:rsidRPr="00D54DF0">
        <w:rPr>
          <w:sz w:val="28"/>
          <w:szCs w:val="28"/>
        </w:rPr>
        <w:t xml:space="preserve"> г</w:t>
      </w:r>
      <w:r>
        <w:rPr>
          <w:sz w:val="28"/>
          <w:szCs w:val="28"/>
        </w:rPr>
        <w:t>.</w:t>
      </w:r>
      <w:r w:rsidRPr="00D54DF0">
        <w:rPr>
          <w:sz w:val="28"/>
          <w:szCs w:val="28"/>
        </w:rPr>
        <w:t xml:space="preserve"> проведены работы по замене ветхих сетей водопровода протяженностью </w:t>
      </w:r>
      <w:r>
        <w:rPr>
          <w:sz w:val="28"/>
          <w:szCs w:val="28"/>
        </w:rPr>
        <w:t>22760</w:t>
      </w:r>
      <w:r w:rsidRPr="00D54DF0">
        <w:rPr>
          <w:sz w:val="28"/>
          <w:szCs w:val="28"/>
        </w:rPr>
        <w:t xml:space="preserve"> </w:t>
      </w:r>
      <w:r>
        <w:rPr>
          <w:sz w:val="28"/>
          <w:szCs w:val="28"/>
        </w:rPr>
        <w:t>п.м.</w:t>
      </w:r>
    </w:p>
    <w:p w:rsidR="00B4158C" w:rsidRPr="00745698" w:rsidRDefault="00B4158C" w:rsidP="00644915">
      <w:pPr>
        <w:widowControl w:val="0"/>
        <w:ind w:firstLine="709"/>
        <w:jc w:val="both"/>
        <w:rPr>
          <w:sz w:val="28"/>
          <w:szCs w:val="28"/>
        </w:rPr>
      </w:pPr>
      <w:r w:rsidRPr="00745698">
        <w:rPr>
          <w:sz w:val="28"/>
          <w:szCs w:val="28"/>
        </w:rPr>
        <w:t>Информация о динамике установленных тарифов по водоснабжению и о тарифах по технологическому присоединению в таблицах ниже:</w:t>
      </w:r>
    </w:p>
    <w:p w:rsidR="00C24DE3" w:rsidRPr="00745698" w:rsidRDefault="00C24DE3" w:rsidP="00644915">
      <w:pPr>
        <w:jc w:val="both"/>
      </w:pPr>
    </w:p>
    <w:p w:rsidR="00B4158C" w:rsidRPr="00745698" w:rsidRDefault="00864A26"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6</w:t>
      </w:r>
      <w:r w:rsidRPr="00745698">
        <w:rPr>
          <w:rFonts w:ascii="Times New Roman" w:hAnsi="Times New Roman"/>
          <w:b w:val="0"/>
          <w:sz w:val="28"/>
          <w:szCs w:val="28"/>
        </w:rPr>
        <w:fldChar w:fldCharType="end"/>
      </w:r>
      <w:r w:rsidR="00B4158C" w:rsidRPr="00745698">
        <w:rPr>
          <w:rFonts w:ascii="Times New Roman" w:hAnsi="Times New Roman"/>
          <w:b w:val="0"/>
          <w:sz w:val="28"/>
          <w:szCs w:val="28"/>
        </w:rPr>
        <w:t xml:space="preserve"> – Информация о динамике тарифов по водоснабжению ГУП СК «Ставрополькрайводоканал»</w:t>
      </w:r>
    </w:p>
    <w:p w:rsidR="00B4158C" w:rsidRPr="00745698" w:rsidRDefault="00B4158C" w:rsidP="00644915">
      <w:pPr>
        <w:widowControl w:val="0"/>
        <w:jc w:val="both"/>
      </w:pPr>
    </w:p>
    <w:tbl>
      <w:tblPr>
        <w:tblW w:w="9665" w:type="dxa"/>
        <w:tblInd w:w="-5" w:type="dxa"/>
        <w:tblLook w:val="04A0" w:firstRow="1" w:lastRow="0" w:firstColumn="1" w:lastColumn="0" w:noHBand="0" w:noVBand="1"/>
      </w:tblPr>
      <w:tblGrid>
        <w:gridCol w:w="924"/>
        <w:gridCol w:w="3603"/>
        <w:gridCol w:w="1280"/>
        <w:gridCol w:w="1280"/>
        <w:gridCol w:w="1280"/>
        <w:gridCol w:w="1298"/>
      </w:tblGrid>
      <w:tr w:rsidR="00B4158C" w:rsidRPr="00745698" w:rsidTr="000315EC">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Год</w:t>
            </w:r>
          </w:p>
        </w:tc>
        <w:tc>
          <w:tcPr>
            <w:tcW w:w="3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Нормативный документ</w:t>
            </w:r>
          </w:p>
        </w:tc>
        <w:tc>
          <w:tcPr>
            <w:tcW w:w="4845" w:type="dxa"/>
            <w:gridSpan w:val="4"/>
            <w:tcBorders>
              <w:top w:val="single" w:sz="4" w:space="0" w:color="auto"/>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Тариф</w:t>
            </w:r>
          </w:p>
        </w:tc>
      </w:tr>
      <w:tr w:rsidR="00B4158C" w:rsidRPr="00745698" w:rsidTr="000315EC">
        <w:trPr>
          <w:trHeight w:val="49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158C" w:rsidRPr="00745698" w:rsidRDefault="00B4158C" w:rsidP="00644915">
            <w:pPr>
              <w:rPr>
                <w:color w:val="000000"/>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B4158C" w:rsidRPr="00745698" w:rsidRDefault="00B4158C" w:rsidP="00644915">
            <w:pPr>
              <w:rPr>
                <w:color w:val="000000"/>
              </w:rPr>
            </w:pP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B4158C" w:rsidRPr="00745698" w:rsidRDefault="00B4158C" w:rsidP="00AC2C78">
            <w:pPr>
              <w:jc w:val="center"/>
              <w:rPr>
                <w:color w:val="000000"/>
              </w:rPr>
            </w:pPr>
            <w:r w:rsidRPr="00745698">
              <w:rPr>
                <w:color w:val="000000"/>
              </w:rPr>
              <w:t>Прочие потребители, руб/1 м³ (без НДС)</w:t>
            </w:r>
          </w:p>
        </w:tc>
        <w:tc>
          <w:tcPr>
            <w:tcW w:w="2435" w:type="dxa"/>
            <w:gridSpan w:val="2"/>
            <w:tcBorders>
              <w:top w:val="single" w:sz="4" w:space="0" w:color="auto"/>
              <w:left w:val="nil"/>
              <w:bottom w:val="single" w:sz="4" w:space="0" w:color="auto"/>
              <w:right w:val="single" w:sz="4" w:space="0" w:color="000000"/>
            </w:tcBorders>
            <w:shd w:val="clear" w:color="auto" w:fill="auto"/>
            <w:vAlign w:val="center"/>
            <w:hideMark/>
          </w:tcPr>
          <w:p w:rsidR="00B4158C" w:rsidRPr="00745698" w:rsidRDefault="00B4158C" w:rsidP="00AC2C78">
            <w:pPr>
              <w:jc w:val="center"/>
              <w:rPr>
                <w:color w:val="000000"/>
              </w:rPr>
            </w:pPr>
            <w:r w:rsidRPr="00745698">
              <w:rPr>
                <w:color w:val="000000"/>
              </w:rPr>
              <w:t>Население, руб/1 м³</w:t>
            </w:r>
          </w:p>
          <w:p w:rsidR="00B4158C" w:rsidRPr="00745698" w:rsidRDefault="00B4158C" w:rsidP="00AC2C78">
            <w:pPr>
              <w:jc w:val="center"/>
              <w:rPr>
                <w:color w:val="000000"/>
              </w:rPr>
            </w:pPr>
            <w:r w:rsidRPr="00745698">
              <w:rPr>
                <w:color w:val="000000"/>
              </w:rPr>
              <w:t>(с НДС)</w:t>
            </w:r>
          </w:p>
        </w:tc>
      </w:tr>
      <w:tr w:rsidR="00B4158C" w:rsidRPr="00745698" w:rsidTr="000315EC">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158C" w:rsidRPr="00745698" w:rsidRDefault="00B4158C" w:rsidP="00644915">
            <w:pPr>
              <w:rPr>
                <w:color w:val="000000"/>
              </w:rPr>
            </w:pPr>
          </w:p>
        </w:tc>
        <w:tc>
          <w:tcPr>
            <w:tcW w:w="3860" w:type="dxa"/>
            <w:vMerge/>
            <w:tcBorders>
              <w:top w:val="single" w:sz="4" w:space="0" w:color="auto"/>
              <w:left w:val="single" w:sz="4" w:space="0" w:color="auto"/>
              <w:bottom w:val="single" w:sz="4" w:space="0" w:color="auto"/>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1 полугодие</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2 полугодие</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1 полугодие</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2 полугодие</w:t>
            </w:r>
          </w:p>
        </w:tc>
      </w:tr>
      <w:tr w:rsidR="00B4158C" w:rsidRPr="00745698" w:rsidTr="000315EC">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2016</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rsidR="00B4158C" w:rsidRPr="00745698" w:rsidRDefault="00B4158C" w:rsidP="00644915">
            <w:pPr>
              <w:jc w:val="both"/>
              <w:rPr>
                <w:color w:val="000000"/>
              </w:rPr>
            </w:pPr>
            <w:r w:rsidRPr="00745698">
              <w:rPr>
                <w:color w:val="000000"/>
              </w:rPr>
              <w:t>Постановление региональной тарифной комиссии Ставропольского края от 26.11.2015г. № 58/3 Приложение 7 (в ред. постановлений от 14.12.2017 № 60/1, от 24.10.2018 № 46/2)</w:t>
            </w: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40,80</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43,49</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48,14</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51,32</w:t>
            </w:r>
          </w:p>
        </w:tc>
      </w:tr>
      <w:tr w:rsidR="00B4158C" w:rsidRPr="00745698" w:rsidTr="000315EC">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2017</w:t>
            </w:r>
          </w:p>
        </w:tc>
        <w:tc>
          <w:tcPr>
            <w:tcW w:w="3860" w:type="dxa"/>
            <w:vMerge/>
            <w:tcBorders>
              <w:top w:val="nil"/>
              <w:left w:val="single" w:sz="4" w:space="0" w:color="auto"/>
              <w:bottom w:val="single" w:sz="4" w:space="0" w:color="000000"/>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43,49</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47,57</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51,32</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52,35</w:t>
            </w:r>
          </w:p>
        </w:tc>
      </w:tr>
      <w:tr w:rsidR="00B4158C" w:rsidRPr="00745698" w:rsidTr="000315E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2018</w:t>
            </w:r>
          </w:p>
        </w:tc>
        <w:tc>
          <w:tcPr>
            <w:tcW w:w="3860" w:type="dxa"/>
            <w:vMerge/>
            <w:tcBorders>
              <w:top w:val="nil"/>
              <w:left w:val="single" w:sz="4" w:space="0" w:color="auto"/>
              <w:bottom w:val="single" w:sz="4" w:space="0" w:color="000000"/>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47,57</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51,33</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52,35</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54,45</w:t>
            </w:r>
          </w:p>
        </w:tc>
      </w:tr>
      <w:tr w:rsidR="00B4158C" w:rsidRPr="00745698" w:rsidTr="000315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2019</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rsidR="00B4158C" w:rsidRPr="00745698" w:rsidRDefault="00B4158C" w:rsidP="00644915">
            <w:pPr>
              <w:jc w:val="both"/>
              <w:rPr>
                <w:color w:val="000000"/>
              </w:rPr>
            </w:pPr>
            <w:r w:rsidRPr="00745698">
              <w:rPr>
                <w:color w:val="000000"/>
              </w:rPr>
              <w:t>Постановление региональной тарифной комиссии Ставропольского края от 14.12.2018г. № 56/2 Приложение 6 (в ред. постановления от 21.01.2022 № 4)</w:t>
            </w: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46,14</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47,91</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55,37</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57,49</w:t>
            </w:r>
          </w:p>
        </w:tc>
      </w:tr>
      <w:tr w:rsidR="00B4158C" w:rsidRPr="00745698" w:rsidTr="000315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2020</w:t>
            </w:r>
          </w:p>
        </w:tc>
        <w:tc>
          <w:tcPr>
            <w:tcW w:w="3860" w:type="dxa"/>
            <w:vMerge/>
            <w:tcBorders>
              <w:top w:val="nil"/>
              <w:left w:val="single" w:sz="4" w:space="0" w:color="auto"/>
              <w:bottom w:val="single" w:sz="4" w:space="0" w:color="000000"/>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47,91</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55,81</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57,49</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60,13</w:t>
            </w:r>
          </w:p>
        </w:tc>
      </w:tr>
      <w:tr w:rsidR="00B4158C" w:rsidRPr="00745698" w:rsidTr="000315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2021</w:t>
            </w:r>
          </w:p>
        </w:tc>
        <w:tc>
          <w:tcPr>
            <w:tcW w:w="3860" w:type="dxa"/>
            <w:vMerge/>
            <w:tcBorders>
              <w:top w:val="nil"/>
              <w:left w:val="single" w:sz="4" w:space="0" w:color="auto"/>
              <w:bottom w:val="single" w:sz="4" w:space="0" w:color="000000"/>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54,78</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54,78</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60,13</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62,05</w:t>
            </w:r>
          </w:p>
        </w:tc>
      </w:tr>
      <w:tr w:rsidR="00B4158C" w:rsidRPr="00745698" w:rsidTr="000315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2022</w:t>
            </w:r>
          </w:p>
        </w:tc>
        <w:tc>
          <w:tcPr>
            <w:tcW w:w="3860" w:type="dxa"/>
            <w:vMerge/>
            <w:tcBorders>
              <w:top w:val="nil"/>
              <w:left w:val="single" w:sz="4" w:space="0" w:color="auto"/>
              <w:bottom w:val="single" w:sz="4" w:space="0" w:color="000000"/>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54,78</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56,04</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62,05</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64,16</w:t>
            </w:r>
          </w:p>
        </w:tc>
      </w:tr>
      <w:tr w:rsidR="00B4158C" w:rsidRPr="00745698" w:rsidTr="000315EC">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4158C" w:rsidRPr="00745698" w:rsidRDefault="00B4158C" w:rsidP="00644915">
            <w:pPr>
              <w:rPr>
                <w:color w:val="000000"/>
              </w:rPr>
            </w:pPr>
            <w:r w:rsidRPr="00745698">
              <w:rPr>
                <w:color w:val="000000"/>
              </w:rPr>
              <w:t>2023</w:t>
            </w:r>
          </w:p>
        </w:tc>
        <w:tc>
          <w:tcPr>
            <w:tcW w:w="3860" w:type="dxa"/>
            <w:vMerge/>
            <w:tcBorders>
              <w:top w:val="nil"/>
              <w:left w:val="single" w:sz="4" w:space="0" w:color="auto"/>
              <w:bottom w:val="single" w:sz="4" w:space="0" w:color="000000"/>
              <w:right w:val="single" w:sz="4" w:space="0" w:color="auto"/>
            </w:tcBorders>
            <w:vAlign w:val="center"/>
            <w:hideMark/>
          </w:tcPr>
          <w:p w:rsidR="00B4158C" w:rsidRPr="00745698" w:rsidRDefault="00B4158C" w:rsidP="00644915">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56,04</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56,78</w:t>
            </w:r>
          </w:p>
        </w:tc>
        <w:tc>
          <w:tcPr>
            <w:tcW w:w="1134"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64,16</w:t>
            </w:r>
          </w:p>
        </w:tc>
        <w:tc>
          <w:tcPr>
            <w:tcW w:w="1301" w:type="dxa"/>
            <w:tcBorders>
              <w:top w:val="nil"/>
              <w:left w:val="nil"/>
              <w:bottom w:val="single" w:sz="4" w:space="0" w:color="auto"/>
              <w:right w:val="single" w:sz="4" w:space="0" w:color="auto"/>
            </w:tcBorders>
            <w:shd w:val="clear" w:color="auto" w:fill="auto"/>
            <w:vAlign w:val="center"/>
            <w:hideMark/>
          </w:tcPr>
          <w:p w:rsidR="00B4158C" w:rsidRPr="00745698" w:rsidRDefault="00B4158C" w:rsidP="00AC2C78">
            <w:pPr>
              <w:jc w:val="center"/>
              <w:rPr>
                <w:color w:val="000000"/>
              </w:rPr>
            </w:pPr>
            <w:r w:rsidRPr="00745698">
              <w:rPr>
                <w:color w:val="000000"/>
              </w:rPr>
              <w:t>66,73</w:t>
            </w:r>
          </w:p>
        </w:tc>
      </w:tr>
    </w:tbl>
    <w:p w:rsidR="00B4158C" w:rsidRPr="00745698" w:rsidRDefault="00B4158C" w:rsidP="00644915">
      <w:pPr>
        <w:widowControl w:val="0"/>
        <w:ind w:firstLine="709"/>
        <w:jc w:val="both"/>
        <w:rPr>
          <w:sz w:val="28"/>
          <w:szCs w:val="28"/>
        </w:rPr>
      </w:pPr>
    </w:p>
    <w:p w:rsidR="00DD049A" w:rsidRPr="00745698" w:rsidRDefault="00DD049A" w:rsidP="00644915">
      <w:pPr>
        <w:sectPr w:rsidR="00DD049A" w:rsidRPr="00745698" w:rsidSect="00770B3F">
          <w:headerReference w:type="default" r:id="rId10"/>
          <w:pgSz w:w="11906" w:h="16838"/>
          <w:pgMar w:top="1134" w:right="850" w:bottom="1134" w:left="1701" w:header="708" w:footer="708" w:gutter="0"/>
          <w:cols w:space="708"/>
          <w:titlePg/>
          <w:docGrid w:linePitch="360"/>
        </w:sectPr>
      </w:pPr>
    </w:p>
    <w:p w:rsidR="00DD049A" w:rsidRDefault="00864A26" w:rsidP="00644915">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7</w:t>
      </w:r>
      <w:r w:rsidRPr="00745698">
        <w:rPr>
          <w:rFonts w:ascii="Times New Roman" w:hAnsi="Times New Roman"/>
          <w:b w:val="0"/>
          <w:sz w:val="28"/>
          <w:szCs w:val="28"/>
        </w:rPr>
        <w:fldChar w:fldCharType="end"/>
      </w:r>
      <w:r w:rsidR="00C92F01" w:rsidRPr="00745698">
        <w:rPr>
          <w:rFonts w:ascii="Times New Roman" w:hAnsi="Times New Roman"/>
          <w:b w:val="0"/>
          <w:sz w:val="28"/>
          <w:szCs w:val="28"/>
        </w:rPr>
        <w:t xml:space="preserve"> – </w:t>
      </w:r>
      <w:r w:rsidR="00DD049A" w:rsidRPr="00745698">
        <w:rPr>
          <w:rFonts w:ascii="Times New Roman" w:hAnsi="Times New Roman"/>
          <w:b w:val="0"/>
          <w:sz w:val="28"/>
          <w:szCs w:val="28"/>
        </w:rPr>
        <w:t xml:space="preserve">Постановление </w:t>
      </w:r>
      <w:r w:rsidR="00CF61CB">
        <w:rPr>
          <w:rFonts w:ascii="Times New Roman" w:hAnsi="Times New Roman"/>
          <w:b w:val="0"/>
          <w:sz w:val="28"/>
          <w:szCs w:val="28"/>
        </w:rPr>
        <w:t>Р</w:t>
      </w:r>
      <w:r w:rsidR="00DD049A" w:rsidRPr="00745698">
        <w:rPr>
          <w:rFonts w:ascii="Times New Roman" w:hAnsi="Times New Roman"/>
          <w:b w:val="0"/>
          <w:sz w:val="28"/>
          <w:szCs w:val="28"/>
        </w:rPr>
        <w:t xml:space="preserve">егиональной тарифной комиссии Ставропольская края от </w:t>
      </w:r>
      <w:r w:rsidR="00CF61CB">
        <w:rPr>
          <w:rFonts w:ascii="Times New Roman" w:hAnsi="Times New Roman"/>
          <w:b w:val="0"/>
          <w:sz w:val="28"/>
          <w:szCs w:val="28"/>
        </w:rPr>
        <w:t>20</w:t>
      </w:r>
      <w:r w:rsidR="00DD049A" w:rsidRPr="00745698">
        <w:rPr>
          <w:rFonts w:ascii="Times New Roman" w:hAnsi="Times New Roman"/>
          <w:b w:val="0"/>
          <w:sz w:val="28"/>
          <w:szCs w:val="28"/>
        </w:rPr>
        <w:t>.12.20</w:t>
      </w:r>
      <w:r w:rsidR="00CF61CB">
        <w:rPr>
          <w:rFonts w:ascii="Times New Roman" w:hAnsi="Times New Roman"/>
          <w:b w:val="0"/>
          <w:sz w:val="28"/>
          <w:szCs w:val="28"/>
        </w:rPr>
        <w:t>22</w:t>
      </w:r>
      <w:r w:rsidR="00DD049A" w:rsidRPr="00745698">
        <w:rPr>
          <w:rFonts w:ascii="Times New Roman" w:hAnsi="Times New Roman"/>
          <w:b w:val="0"/>
          <w:sz w:val="28"/>
          <w:szCs w:val="28"/>
        </w:rPr>
        <w:t xml:space="preserve">г. </w:t>
      </w:r>
      <w:r w:rsidR="00CF61CB">
        <w:rPr>
          <w:rFonts w:ascii="Times New Roman" w:hAnsi="Times New Roman"/>
          <w:b w:val="0"/>
          <w:sz w:val="28"/>
          <w:szCs w:val="28"/>
        </w:rPr>
        <w:t>№ 9</w:t>
      </w:r>
      <w:r w:rsidR="00C92F01" w:rsidRPr="00745698">
        <w:rPr>
          <w:rFonts w:ascii="Times New Roman" w:hAnsi="Times New Roman"/>
          <w:b w:val="0"/>
          <w:sz w:val="28"/>
          <w:szCs w:val="28"/>
        </w:rPr>
        <w:t>0</w:t>
      </w:r>
      <w:r w:rsidR="00DD049A" w:rsidRPr="00745698">
        <w:rPr>
          <w:rFonts w:ascii="Times New Roman" w:hAnsi="Times New Roman"/>
          <w:b w:val="0"/>
          <w:sz w:val="28"/>
          <w:szCs w:val="28"/>
        </w:rPr>
        <w:t>/</w:t>
      </w:r>
      <w:r w:rsidR="00C92F01" w:rsidRPr="00745698">
        <w:rPr>
          <w:rFonts w:ascii="Times New Roman" w:hAnsi="Times New Roman"/>
          <w:b w:val="0"/>
          <w:sz w:val="28"/>
          <w:szCs w:val="28"/>
        </w:rPr>
        <w:t>1 «</w:t>
      </w:r>
      <w:r w:rsidR="00DD049A" w:rsidRPr="00745698">
        <w:rPr>
          <w:rFonts w:ascii="Times New Roman" w:hAnsi="Times New Roman"/>
          <w:b w:val="0"/>
          <w:sz w:val="28"/>
          <w:szCs w:val="28"/>
        </w:rPr>
        <w:t>Об установлении ставок тарифов за подключение (технологическое присоединение) к централизованным системам водоснабжения и водоотведения</w:t>
      </w:r>
      <w:r w:rsidR="00C92F01" w:rsidRPr="00745698">
        <w:rPr>
          <w:rFonts w:ascii="Times New Roman" w:hAnsi="Times New Roman"/>
          <w:b w:val="0"/>
          <w:sz w:val="28"/>
          <w:szCs w:val="28"/>
        </w:rPr>
        <w:t>, эксплуатируемым</w:t>
      </w:r>
      <w:r w:rsidR="00DD049A" w:rsidRPr="00745698">
        <w:rPr>
          <w:rFonts w:ascii="Times New Roman" w:hAnsi="Times New Roman"/>
          <w:b w:val="0"/>
          <w:sz w:val="28"/>
          <w:szCs w:val="28"/>
        </w:rPr>
        <w:t xml:space="preserve"> организаци</w:t>
      </w:r>
      <w:r w:rsidR="00C92F01" w:rsidRPr="00745698">
        <w:rPr>
          <w:rFonts w:ascii="Times New Roman" w:hAnsi="Times New Roman"/>
          <w:b w:val="0"/>
          <w:sz w:val="28"/>
          <w:szCs w:val="28"/>
        </w:rPr>
        <w:t>ями</w:t>
      </w:r>
      <w:r w:rsidR="00DD049A" w:rsidRPr="00745698">
        <w:rPr>
          <w:rFonts w:ascii="Times New Roman" w:hAnsi="Times New Roman"/>
          <w:b w:val="0"/>
          <w:sz w:val="28"/>
          <w:szCs w:val="28"/>
        </w:rPr>
        <w:t xml:space="preserve"> водопроводно-канализационного хозяйства на территор</w:t>
      </w:r>
      <w:r w:rsidR="00C92F01" w:rsidRPr="00745698">
        <w:rPr>
          <w:rFonts w:ascii="Times New Roman" w:hAnsi="Times New Roman"/>
          <w:b w:val="0"/>
          <w:sz w:val="28"/>
          <w:szCs w:val="28"/>
        </w:rPr>
        <w:t>ии Ставропольского края, на 202</w:t>
      </w:r>
      <w:r w:rsidR="00CF61CB">
        <w:rPr>
          <w:rFonts w:ascii="Times New Roman" w:hAnsi="Times New Roman"/>
          <w:b w:val="0"/>
          <w:sz w:val="28"/>
          <w:szCs w:val="28"/>
        </w:rPr>
        <w:t>3</w:t>
      </w:r>
      <w:r w:rsidR="00DD049A" w:rsidRPr="00745698">
        <w:rPr>
          <w:rFonts w:ascii="Times New Roman" w:hAnsi="Times New Roman"/>
          <w:b w:val="0"/>
          <w:sz w:val="28"/>
          <w:szCs w:val="28"/>
        </w:rPr>
        <w:t xml:space="preserve"> год</w:t>
      </w:r>
      <w:r w:rsidR="00C92F01" w:rsidRPr="00745698">
        <w:rPr>
          <w:rFonts w:ascii="Times New Roman" w:hAnsi="Times New Roman"/>
          <w:b w:val="0"/>
          <w:sz w:val="28"/>
          <w:szCs w:val="28"/>
        </w:rPr>
        <w:t>»</w:t>
      </w:r>
      <w:r w:rsidR="00771E23">
        <w:rPr>
          <w:rStyle w:val="af7"/>
          <w:rFonts w:ascii="Times New Roman" w:hAnsi="Times New Roman"/>
          <w:b w:val="0"/>
          <w:sz w:val="28"/>
          <w:szCs w:val="28"/>
        </w:rPr>
        <w:footnoteReference w:id="7"/>
      </w:r>
    </w:p>
    <w:p w:rsidR="00DD049A" w:rsidRPr="00745698" w:rsidRDefault="00DD049A" w:rsidP="00644915">
      <w:pPr>
        <w:jc w:val="both"/>
        <w:rPr>
          <w:sz w:val="28"/>
          <w:szCs w:val="28"/>
        </w:rPr>
      </w:pPr>
    </w:p>
    <w:tbl>
      <w:tblPr>
        <w:tblW w:w="15174" w:type="dxa"/>
        <w:tblInd w:w="-444" w:type="dxa"/>
        <w:tblLook w:val="04A0" w:firstRow="1" w:lastRow="0" w:firstColumn="1" w:lastColumn="0" w:noHBand="0" w:noVBand="1"/>
      </w:tblPr>
      <w:tblGrid>
        <w:gridCol w:w="546"/>
        <w:gridCol w:w="1715"/>
        <w:gridCol w:w="1208"/>
        <w:gridCol w:w="931"/>
        <w:gridCol w:w="1561"/>
        <w:gridCol w:w="1561"/>
        <w:gridCol w:w="1561"/>
        <w:gridCol w:w="1701"/>
        <w:gridCol w:w="1561"/>
        <w:gridCol w:w="1561"/>
        <w:gridCol w:w="1268"/>
      </w:tblGrid>
      <w:tr w:rsidR="00AC2C78" w:rsidRPr="00AC2C78" w:rsidTr="00A63A60">
        <w:trPr>
          <w:trHeight w:val="2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 п/п</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Диапазоны диаметров подключаемой водопроводной сети абонентов (мм)</w:t>
            </w:r>
          </w:p>
        </w:tc>
        <w:tc>
          <w:tcPr>
            <w:tcW w:w="12913" w:type="dxa"/>
            <w:gridSpan w:val="9"/>
            <w:tcBorders>
              <w:top w:val="single" w:sz="4" w:space="0" w:color="auto"/>
              <w:left w:val="nil"/>
              <w:bottom w:val="single" w:sz="4" w:space="0" w:color="auto"/>
              <w:right w:val="single" w:sz="4" w:space="0" w:color="000000"/>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Ставка тарифа за подключаемую нагрузку (мощность) водопроводной сети (тыс. руб. за 1 м</w:t>
            </w:r>
            <w:r w:rsidRPr="00AC2C78">
              <w:rPr>
                <w:rFonts w:ascii="Calibri" w:hAnsi="Calibri" w:cs="Calibri"/>
                <w:color w:val="000000"/>
                <w:sz w:val="22"/>
                <w:szCs w:val="22"/>
              </w:rPr>
              <w:t>³</w:t>
            </w:r>
            <w:r w:rsidRPr="00AC2C78">
              <w:rPr>
                <w:color w:val="000000"/>
                <w:sz w:val="22"/>
                <w:szCs w:val="22"/>
              </w:rPr>
              <w:t xml:space="preserve"> в сутки), без НДС</w:t>
            </w:r>
          </w:p>
        </w:tc>
      </w:tr>
      <w:tr w:rsidR="00AC2C78" w:rsidRPr="00AC2C78" w:rsidTr="00A63A60">
        <w:trPr>
          <w:trHeight w:val="2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208" w:type="dxa"/>
            <w:vMerge w:val="restart"/>
            <w:tcBorders>
              <w:top w:val="nil"/>
              <w:left w:val="single" w:sz="4" w:space="0" w:color="auto"/>
              <w:bottom w:val="single" w:sz="4" w:space="0" w:color="000000"/>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Стальные трубы</w:t>
            </w:r>
          </w:p>
          <w:p w:rsidR="00AC2C78" w:rsidRPr="00AC2C78" w:rsidRDefault="00AC2C78" w:rsidP="00A63A60">
            <w:pPr>
              <w:rPr>
                <w:color w:val="000000"/>
                <w:sz w:val="22"/>
                <w:szCs w:val="22"/>
              </w:rPr>
            </w:pPr>
            <w:r w:rsidRPr="00AC2C78">
              <w:rPr>
                <w:color w:val="000000"/>
                <w:sz w:val="22"/>
                <w:szCs w:val="22"/>
              </w:rPr>
              <w:t>(все диаметры)</w:t>
            </w:r>
          </w:p>
        </w:tc>
        <w:tc>
          <w:tcPr>
            <w:tcW w:w="11705" w:type="dxa"/>
            <w:gridSpan w:val="8"/>
            <w:tcBorders>
              <w:top w:val="single" w:sz="4" w:space="0" w:color="auto"/>
              <w:left w:val="nil"/>
              <w:bottom w:val="single" w:sz="4" w:space="0" w:color="auto"/>
              <w:right w:val="single" w:sz="4" w:space="0" w:color="000000"/>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 xml:space="preserve">Полиэтиленовые, асбестоцементные, чугунные трубы </w:t>
            </w:r>
          </w:p>
        </w:tc>
      </w:tr>
      <w:tr w:rsidR="00AC2C78" w:rsidRPr="00AC2C78" w:rsidTr="00A63A60">
        <w:trPr>
          <w:trHeight w:val="2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208" w:type="dxa"/>
            <w:vMerge/>
            <w:tcBorders>
              <w:top w:val="nil"/>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1705" w:type="dxa"/>
            <w:gridSpan w:val="8"/>
            <w:tcBorders>
              <w:top w:val="single" w:sz="4" w:space="0" w:color="auto"/>
              <w:left w:val="nil"/>
              <w:bottom w:val="single" w:sz="4" w:space="0" w:color="auto"/>
              <w:right w:val="single" w:sz="4" w:space="0" w:color="000000"/>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Диапазон диаметров трубопроводов централизованной системы водоснабжения (мм)</w:t>
            </w:r>
          </w:p>
        </w:tc>
      </w:tr>
      <w:tr w:rsidR="00AC2C78" w:rsidRPr="00AC2C78" w:rsidTr="00A63A60">
        <w:trPr>
          <w:trHeight w:val="2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715" w:type="dxa"/>
            <w:vMerge/>
            <w:tcBorders>
              <w:top w:val="single" w:sz="4" w:space="0" w:color="auto"/>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1208" w:type="dxa"/>
            <w:vMerge/>
            <w:tcBorders>
              <w:top w:val="nil"/>
              <w:left w:val="single" w:sz="4" w:space="0" w:color="auto"/>
              <w:bottom w:val="single" w:sz="4" w:space="0" w:color="000000"/>
              <w:right w:val="single" w:sz="4" w:space="0" w:color="auto"/>
            </w:tcBorders>
            <w:vAlign w:val="center"/>
            <w:hideMark/>
          </w:tcPr>
          <w:p w:rsidR="00AC2C78" w:rsidRPr="00AC2C78" w:rsidRDefault="00AC2C78" w:rsidP="00A63A60">
            <w:pPr>
              <w:rPr>
                <w:color w:val="000000"/>
                <w:sz w:val="22"/>
                <w:szCs w:val="22"/>
              </w:rPr>
            </w:pPr>
          </w:p>
        </w:tc>
        <w:tc>
          <w:tcPr>
            <w:tcW w:w="93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32 и менее</w:t>
            </w:r>
          </w:p>
        </w:tc>
        <w:tc>
          <w:tcPr>
            <w:tcW w:w="156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32 до 40 включительно</w:t>
            </w:r>
          </w:p>
        </w:tc>
        <w:tc>
          <w:tcPr>
            <w:tcW w:w="156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40 до 50 включительно</w:t>
            </w:r>
          </w:p>
        </w:tc>
        <w:tc>
          <w:tcPr>
            <w:tcW w:w="156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50 до 63 включительно</w:t>
            </w:r>
          </w:p>
        </w:tc>
        <w:tc>
          <w:tcPr>
            <w:tcW w:w="170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63 до 110 включительно</w:t>
            </w:r>
          </w:p>
        </w:tc>
        <w:tc>
          <w:tcPr>
            <w:tcW w:w="156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110 до 160 включительно</w:t>
            </w:r>
          </w:p>
        </w:tc>
        <w:tc>
          <w:tcPr>
            <w:tcW w:w="1561"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160 до 225 включительно</w:t>
            </w:r>
          </w:p>
        </w:tc>
        <w:tc>
          <w:tcPr>
            <w:tcW w:w="1268"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 xml:space="preserve">свыше 225 </w:t>
            </w:r>
          </w:p>
        </w:tc>
      </w:tr>
      <w:tr w:rsidR="00AC2C78" w:rsidRPr="00AC2C78" w:rsidTr="00A63A60">
        <w:trPr>
          <w:trHeight w:val="20"/>
        </w:trPr>
        <w:tc>
          <w:tcPr>
            <w:tcW w:w="546" w:type="dxa"/>
            <w:tcBorders>
              <w:top w:val="nil"/>
              <w:left w:val="single" w:sz="4" w:space="0" w:color="auto"/>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1</w:t>
            </w:r>
          </w:p>
        </w:tc>
        <w:tc>
          <w:tcPr>
            <w:tcW w:w="14628" w:type="dxa"/>
            <w:gridSpan w:val="10"/>
            <w:tcBorders>
              <w:top w:val="nil"/>
              <w:left w:val="nil"/>
              <w:bottom w:val="single" w:sz="4" w:space="0" w:color="auto"/>
              <w:right w:val="single" w:sz="4" w:space="0" w:color="auto"/>
            </w:tcBorders>
            <w:shd w:val="clear" w:color="auto" w:fill="auto"/>
            <w:vAlign w:val="center"/>
          </w:tcPr>
          <w:p w:rsidR="00AC2C78" w:rsidRPr="00AC2C78" w:rsidRDefault="00AC2C78" w:rsidP="00EB39B9">
            <w:pPr>
              <w:jc w:val="center"/>
              <w:rPr>
                <w:color w:val="000000"/>
                <w:sz w:val="22"/>
                <w:szCs w:val="22"/>
              </w:rPr>
            </w:pPr>
            <w:r w:rsidRPr="00AC2C78">
              <w:rPr>
                <w:color w:val="000000"/>
                <w:sz w:val="22"/>
                <w:szCs w:val="22"/>
              </w:rPr>
              <w:t>Для организаций водопроводно-канализационного хозяйства, применяющих общую систему налогообложения</w:t>
            </w:r>
          </w:p>
        </w:tc>
      </w:tr>
      <w:tr w:rsidR="00AC2C78" w:rsidRPr="00AC2C78" w:rsidTr="00A63A60">
        <w:trPr>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1.1.</w:t>
            </w:r>
          </w:p>
        </w:tc>
        <w:tc>
          <w:tcPr>
            <w:tcW w:w="1715"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до 20 включительно</w:t>
            </w:r>
          </w:p>
        </w:tc>
        <w:tc>
          <w:tcPr>
            <w:tcW w:w="1208"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7A0201">
            <w:pPr>
              <w:jc w:val="center"/>
              <w:rPr>
                <w:color w:val="000000"/>
                <w:sz w:val="22"/>
                <w:szCs w:val="22"/>
              </w:rPr>
            </w:pPr>
            <w:r w:rsidRPr="00AC2C78">
              <w:rPr>
                <w:color w:val="000000"/>
                <w:sz w:val="22"/>
                <w:szCs w:val="22"/>
              </w:rPr>
              <w:t>0,</w:t>
            </w:r>
            <w:r w:rsidR="007A0201">
              <w:rPr>
                <w:color w:val="000000"/>
                <w:sz w:val="22"/>
                <w:szCs w:val="22"/>
              </w:rPr>
              <w:t>11254</w:t>
            </w:r>
          </w:p>
        </w:tc>
        <w:tc>
          <w:tcPr>
            <w:tcW w:w="93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0,0</w:t>
            </w:r>
            <w:r w:rsidR="007A0201">
              <w:rPr>
                <w:color w:val="000000"/>
                <w:sz w:val="22"/>
                <w:szCs w:val="22"/>
              </w:rPr>
              <w:t>7791</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0,0</w:t>
            </w:r>
            <w:r w:rsidR="007A0201">
              <w:rPr>
                <w:color w:val="000000"/>
                <w:sz w:val="22"/>
                <w:szCs w:val="22"/>
              </w:rPr>
              <w:t>7870</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0,07</w:t>
            </w:r>
            <w:r w:rsidR="007A0201">
              <w:rPr>
                <w:color w:val="000000"/>
                <w:sz w:val="22"/>
                <w:szCs w:val="22"/>
              </w:rPr>
              <w:t>932</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0,0</w:t>
            </w:r>
            <w:r w:rsidR="007A0201">
              <w:rPr>
                <w:color w:val="000000"/>
                <w:sz w:val="22"/>
                <w:szCs w:val="22"/>
              </w:rPr>
              <w:t>8077</w:t>
            </w:r>
          </w:p>
        </w:tc>
        <w:tc>
          <w:tcPr>
            <w:tcW w:w="170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0,0</w:t>
            </w:r>
            <w:r w:rsidR="007A0201">
              <w:rPr>
                <w:color w:val="000000"/>
                <w:sz w:val="22"/>
                <w:szCs w:val="22"/>
              </w:rPr>
              <w:t>8284</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0,1</w:t>
            </w:r>
            <w:r w:rsidR="007A0201">
              <w:rPr>
                <w:color w:val="000000"/>
                <w:sz w:val="22"/>
                <w:szCs w:val="22"/>
              </w:rPr>
              <w:t>2497</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0,38</w:t>
            </w:r>
            <w:r w:rsidR="007A0201">
              <w:rPr>
                <w:color w:val="000000"/>
                <w:sz w:val="22"/>
                <w:szCs w:val="22"/>
              </w:rPr>
              <w:t>457</w:t>
            </w:r>
          </w:p>
        </w:tc>
        <w:tc>
          <w:tcPr>
            <w:tcW w:w="1268"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w:t>
            </w:r>
            <w:r w:rsidR="007A0201">
              <w:rPr>
                <w:color w:val="000000"/>
                <w:sz w:val="22"/>
                <w:szCs w:val="22"/>
              </w:rPr>
              <w:t>75255</w:t>
            </w:r>
          </w:p>
        </w:tc>
      </w:tr>
      <w:tr w:rsidR="00AC2C78" w:rsidRPr="00AC2C78" w:rsidTr="00A63A60">
        <w:trPr>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1.2.</w:t>
            </w:r>
          </w:p>
        </w:tc>
        <w:tc>
          <w:tcPr>
            <w:tcW w:w="1715"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20 до 25 включительно</w:t>
            </w:r>
          </w:p>
        </w:tc>
        <w:tc>
          <w:tcPr>
            <w:tcW w:w="1208" w:type="dxa"/>
            <w:tcBorders>
              <w:top w:val="nil"/>
              <w:left w:val="nil"/>
              <w:bottom w:val="single" w:sz="4" w:space="0" w:color="auto"/>
              <w:right w:val="single" w:sz="4" w:space="0" w:color="auto"/>
            </w:tcBorders>
            <w:shd w:val="clear" w:color="auto" w:fill="auto"/>
            <w:vAlign w:val="center"/>
            <w:hideMark/>
          </w:tcPr>
          <w:p w:rsidR="00AC2C78" w:rsidRPr="00AC2C78" w:rsidRDefault="00AC2C78" w:rsidP="007A0201">
            <w:pPr>
              <w:jc w:val="center"/>
              <w:rPr>
                <w:color w:val="000000"/>
                <w:sz w:val="22"/>
                <w:szCs w:val="22"/>
              </w:rPr>
            </w:pPr>
            <w:r w:rsidRPr="00AC2C78">
              <w:rPr>
                <w:color w:val="000000"/>
                <w:sz w:val="22"/>
                <w:szCs w:val="22"/>
              </w:rPr>
              <w:t>0,0</w:t>
            </w:r>
            <w:r w:rsidR="007A0201">
              <w:rPr>
                <w:color w:val="000000"/>
                <w:sz w:val="22"/>
                <w:szCs w:val="22"/>
              </w:rPr>
              <w:t>7831</w:t>
            </w:r>
          </w:p>
        </w:tc>
        <w:tc>
          <w:tcPr>
            <w:tcW w:w="931" w:type="dxa"/>
            <w:tcBorders>
              <w:top w:val="nil"/>
              <w:left w:val="nil"/>
              <w:bottom w:val="single" w:sz="4" w:space="0" w:color="auto"/>
              <w:right w:val="single" w:sz="4" w:space="0" w:color="auto"/>
            </w:tcBorders>
            <w:shd w:val="clear" w:color="auto" w:fill="auto"/>
            <w:vAlign w:val="center"/>
          </w:tcPr>
          <w:p w:rsidR="00AC2C78" w:rsidRPr="00AC2C78" w:rsidRDefault="00AC2C78" w:rsidP="007A0201">
            <w:pPr>
              <w:jc w:val="center"/>
              <w:rPr>
                <w:color w:val="000000"/>
                <w:sz w:val="22"/>
                <w:szCs w:val="22"/>
              </w:rPr>
            </w:pPr>
            <w:r w:rsidRPr="00AC2C78">
              <w:rPr>
                <w:color w:val="000000"/>
                <w:sz w:val="22"/>
                <w:szCs w:val="22"/>
              </w:rPr>
              <w:t>0,05</w:t>
            </w:r>
            <w:r w:rsidR="007A0201">
              <w:rPr>
                <w:color w:val="000000"/>
                <w:sz w:val="22"/>
                <w:szCs w:val="22"/>
              </w:rPr>
              <w:t>674</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0,057</w:t>
            </w:r>
            <w:r w:rsidR="00B562EA">
              <w:rPr>
                <w:color w:val="000000"/>
                <w:sz w:val="22"/>
                <w:szCs w:val="22"/>
              </w:rPr>
              <w:t>24</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0,05</w:t>
            </w:r>
            <w:r w:rsidR="00B562EA">
              <w:rPr>
                <w:color w:val="000000"/>
                <w:sz w:val="22"/>
                <w:szCs w:val="22"/>
              </w:rPr>
              <w:t>764</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0,05</w:t>
            </w:r>
            <w:r w:rsidR="00B562EA">
              <w:rPr>
                <w:color w:val="000000"/>
                <w:sz w:val="22"/>
                <w:szCs w:val="22"/>
              </w:rPr>
              <w:t>857</w:t>
            </w:r>
          </w:p>
        </w:tc>
        <w:tc>
          <w:tcPr>
            <w:tcW w:w="1701"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0,05</w:t>
            </w:r>
            <w:r w:rsidR="00B562EA">
              <w:rPr>
                <w:color w:val="000000"/>
                <w:sz w:val="22"/>
                <w:szCs w:val="22"/>
              </w:rPr>
              <w:t>989</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0,07</w:t>
            </w:r>
            <w:r w:rsidR="00B562EA">
              <w:rPr>
                <w:color w:val="000000"/>
                <w:sz w:val="22"/>
                <w:szCs w:val="22"/>
              </w:rPr>
              <w:t>351</w:t>
            </w:r>
          </w:p>
        </w:tc>
        <w:tc>
          <w:tcPr>
            <w:tcW w:w="1561"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0,25</w:t>
            </w:r>
            <w:r w:rsidR="00B562EA">
              <w:rPr>
                <w:color w:val="000000"/>
                <w:sz w:val="22"/>
                <w:szCs w:val="22"/>
              </w:rPr>
              <w:t>252</w:t>
            </w:r>
          </w:p>
        </w:tc>
        <w:tc>
          <w:tcPr>
            <w:tcW w:w="1268" w:type="dxa"/>
            <w:tcBorders>
              <w:top w:val="nil"/>
              <w:left w:val="nil"/>
              <w:bottom w:val="single" w:sz="4" w:space="0" w:color="auto"/>
              <w:right w:val="single" w:sz="4" w:space="0" w:color="auto"/>
            </w:tcBorders>
            <w:shd w:val="clear" w:color="auto" w:fill="auto"/>
            <w:vAlign w:val="center"/>
          </w:tcPr>
          <w:p w:rsidR="00AC2C78" w:rsidRPr="00AC2C78" w:rsidRDefault="00AC2C78" w:rsidP="00B562EA">
            <w:pPr>
              <w:jc w:val="center"/>
              <w:rPr>
                <w:color w:val="000000"/>
                <w:sz w:val="22"/>
                <w:szCs w:val="22"/>
              </w:rPr>
            </w:pPr>
            <w:r w:rsidRPr="00AC2C78">
              <w:rPr>
                <w:color w:val="000000"/>
                <w:sz w:val="22"/>
                <w:szCs w:val="22"/>
              </w:rPr>
              <w:t>0,</w:t>
            </w:r>
            <w:r w:rsidR="00B562EA">
              <w:rPr>
                <w:color w:val="000000"/>
                <w:sz w:val="22"/>
                <w:szCs w:val="22"/>
              </w:rPr>
              <w:t>50590</w:t>
            </w:r>
          </w:p>
        </w:tc>
      </w:tr>
      <w:tr w:rsidR="00AC2C78" w:rsidRPr="00AC2C78" w:rsidTr="00A63A60">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1.3</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AC2C78" w:rsidRPr="00AC2C78" w:rsidRDefault="00AC2C78" w:rsidP="00A63A60">
            <w:pPr>
              <w:rPr>
                <w:color w:val="000000"/>
                <w:sz w:val="22"/>
                <w:szCs w:val="22"/>
              </w:rPr>
            </w:pPr>
            <w:r w:rsidRPr="00AC2C78">
              <w:rPr>
                <w:color w:val="000000"/>
                <w:sz w:val="22"/>
                <w:szCs w:val="22"/>
              </w:rPr>
              <w:t>свыше 25 до 32 включительно</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AC2C78" w:rsidRPr="00AC2C78" w:rsidRDefault="00AC2C78" w:rsidP="00B562EA">
            <w:pPr>
              <w:jc w:val="center"/>
              <w:rPr>
                <w:color w:val="000000"/>
                <w:sz w:val="22"/>
                <w:szCs w:val="22"/>
              </w:rPr>
            </w:pPr>
            <w:r w:rsidRPr="00AC2C78">
              <w:rPr>
                <w:color w:val="000000"/>
                <w:sz w:val="22"/>
                <w:szCs w:val="22"/>
              </w:rPr>
              <w:t>0,0</w:t>
            </w:r>
            <w:r w:rsidR="00B562EA">
              <w:rPr>
                <w:color w:val="000000"/>
                <w:sz w:val="22"/>
                <w:szCs w:val="22"/>
              </w:rPr>
              <w:t>5131</w:t>
            </w:r>
          </w:p>
        </w:tc>
        <w:tc>
          <w:tcPr>
            <w:tcW w:w="93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64E44">
            <w:pPr>
              <w:jc w:val="center"/>
              <w:rPr>
                <w:color w:val="000000"/>
                <w:sz w:val="22"/>
                <w:szCs w:val="22"/>
              </w:rPr>
            </w:pPr>
            <w:r w:rsidRPr="00AC2C78">
              <w:rPr>
                <w:color w:val="000000"/>
                <w:sz w:val="22"/>
                <w:szCs w:val="22"/>
              </w:rPr>
              <w:t>0,03</w:t>
            </w:r>
            <w:r w:rsidR="00364E44">
              <w:rPr>
                <w:color w:val="000000"/>
                <w:sz w:val="22"/>
                <w:szCs w:val="22"/>
              </w:rPr>
              <w:t>935</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64E44">
            <w:pPr>
              <w:jc w:val="center"/>
              <w:rPr>
                <w:color w:val="000000"/>
                <w:sz w:val="22"/>
                <w:szCs w:val="22"/>
              </w:rPr>
            </w:pPr>
            <w:r w:rsidRPr="00AC2C78">
              <w:rPr>
                <w:color w:val="000000"/>
                <w:sz w:val="22"/>
                <w:szCs w:val="22"/>
              </w:rPr>
              <w:t>0,0</w:t>
            </w:r>
            <w:r w:rsidR="00364E44">
              <w:rPr>
                <w:color w:val="000000"/>
                <w:sz w:val="22"/>
                <w:szCs w:val="22"/>
              </w:rPr>
              <w:t>5</w:t>
            </w:r>
            <w:r w:rsidRPr="00AC2C78">
              <w:rPr>
                <w:color w:val="000000"/>
                <w:sz w:val="22"/>
                <w:szCs w:val="22"/>
              </w:rPr>
              <w:t>4</w:t>
            </w:r>
            <w:r w:rsidR="00364E44">
              <w:rPr>
                <w:color w:val="000000"/>
                <w:sz w:val="22"/>
                <w:szCs w:val="22"/>
              </w:rPr>
              <w:t>24</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64E44">
            <w:pPr>
              <w:jc w:val="center"/>
              <w:rPr>
                <w:color w:val="000000"/>
                <w:sz w:val="22"/>
                <w:szCs w:val="22"/>
              </w:rPr>
            </w:pPr>
            <w:r w:rsidRPr="00AC2C78">
              <w:rPr>
                <w:color w:val="000000"/>
                <w:sz w:val="22"/>
                <w:szCs w:val="22"/>
              </w:rPr>
              <w:t>0,037</w:t>
            </w:r>
            <w:r w:rsidR="00364E44">
              <w:rPr>
                <w:color w:val="000000"/>
                <w:sz w:val="22"/>
                <w:szCs w:val="22"/>
              </w:rPr>
              <w:t>12</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64E44">
            <w:pPr>
              <w:jc w:val="center"/>
              <w:rPr>
                <w:color w:val="000000"/>
                <w:sz w:val="22"/>
                <w:szCs w:val="22"/>
              </w:rPr>
            </w:pPr>
            <w:r w:rsidRPr="00AC2C78">
              <w:rPr>
                <w:color w:val="000000"/>
                <w:sz w:val="22"/>
                <w:szCs w:val="22"/>
              </w:rPr>
              <w:t>0,0</w:t>
            </w:r>
            <w:r w:rsidR="00364E44">
              <w:rPr>
                <w:color w:val="000000"/>
                <w:sz w:val="22"/>
                <w:szCs w:val="22"/>
              </w:rPr>
              <w:t>5</w:t>
            </w:r>
            <w:r w:rsidRPr="00AC2C78">
              <w:rPr>
                <w:color w:val="000000"/>
                <w:sz w:val="22"/>
                <w:szCs w:val="22"/>
              </w:rPr>
              <w:t>4</w:t>
            </w:r>
            <w:r w:rsidR="00364E44">
              <w:rPr>
                <w:color w:val="000000"/>
                <w:sz w:val="22"/>
                <w:szCs w:val="22"/>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31F32">
            <w:pPr>
              <w:jc w:val="center"/>
              <w:rPr>
                <w:color w:val="000000"/>
                <w:sz w:val="22"/>
                <w:szCs w:val="22"/>
              </w:rPr>
            </w:pPr>
            <w:r w:rsidRPr="00AC2C78">
              <w:rPr>
                <w:color w:val="000000"/>
                <w:sz w:val="22"/>
                <w:szCs w:val="22"/>
              </w:rPr>
              <w:t>0,05</w:t>
            </w:r>
            <w:r w:rsidR="00131F32">
              <w:rPr>
                <w:color w:val="000000"/>
                <w:sz w:val="22"/>
                <w:szCs w:val="22"/>
              </w:rPr>
              <w:t>718</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31F32">
            <w:pPr>
              <w:jc w:val="center"/>
              <w:rPr>
                <w:color w:val="000000"/>
                <w:sz w:val="22"/>
                <w:szCs w:val="22"/>
              </w:rPr>
            </w:pPr>
            <w:r w:rsidRPr="00AC2C78">
              <w:rPr>
                <w:color w:val="000000"/>
                <w:sz w:val="22"/>
                <w:szCs w:val="22"/>
              </w:rPr>
              <w:t>0,0</w:t>
            </w:r>
            <w:r w:rsidR="00131F32">
              <w:rPr>
                <w:color w:val="000000"/>
                <w:sz w:val="22"/>
                <w:szCs w:val="22"/>
              </w:rPr>
              <w:t>6079</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31F32">
            <w:pPr>
              <w:jc w:val="center"/>
              <w:rPr>
                <w:color w:val="000000"/>
                <w:sz w:val="22"/>
                <w:szCs w:val="22"/>
              </w:rPr>
            </w:pPr>
            <w:r w:rsidRPr="00AC2C78">
              <w:rPr>
                <w:color w:val="000000"/>
                <w:sz w:val="22"/>
                <w:szCs w:val="22"/>
              </w:rPr>
              <w:t>0,07</w:t>
            </w:r>
            <w:r w:rsidR="00131F32">
              <w:rPr>
                <w:color w:val="000000"/>
                <w:sz w:val="22"/>
                <w:szCs w:val="22"/>
              </w:rPr>
              <w:t>315</w:t>
            </w:r>
          </w:p>
        </w:tc>
        <w:tc>
          <w:tcPr>
            <w:tcW w:w="126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559D2">
            <w:pPr>
              <w:jc w:val="center"/>
              <w:rPr>
                <w:color w:val="000000"/>
                <w:sz w:val="22"/>
                <w:szCs w:val="22"/>
              </w:rPr>
            </w:pPr>
            <w:r w:rsidRPr="00AC2C78">
              <w:rPr>
                <w:color w:val="000000"/>
                <w:sz w:val="22"/>
                <w:szCs w:val="22"/>
              </w:rPr>
              <w:t>0,</w:t>
            </w:r>
            <w:r w:rsidR="003559D2">
              <w:rPr>
                <w:color w:val="000000"/>
                <w:sz w:val="22"/>
                <w:szCs w:val="22"/>
              </w:rPr>
              <w:t>43236</w:t>
            </w:r>
          </w:p>
        </w:tc>
      </w:tr>
      <w:tr w:rsidR="00AC2C78" w:rsidRPr="00AC2C78" w:rsidTr="00A63A60">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2</w:t>
            </w:r>
          </w:p>
        </w:tc>
        <w:tc>
          <w:tcPr>
            <w:tcW w:w="14628" w:type="dxa"/>
            <w:gridSpan w:val="10"/>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EB39B9">
            <w:pPr>
              <w:jc w:val="center"/>
              <w:rPr>
                <w:color w:val="000000"/>
                <w:sz w:val="22"/>
                <w:szCs w:val="22"/>
              </w:rPr>
            </w:pPr>
            <w:r w:rsidRPr="00AC2C78">
              <w:rPr>
                <w:color w:val="000000"/>
                <w:sz w:val="22"/>
                <w:szCs w:val="22"/>
              </w:rPr>
              <w:t>Для организаций водопроводно-канализационного хозяйства, применяющих иные системы налогообложения</w:t>
            </w:r>
          </w:p>
        </w:tc>
      </w:tr>
      <w:tr w:rsidR="00AC2C78" w:rsidRPr="00AC2C78" w:rsidTr="00A63A60">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2.1</w:t>
            </w:r>
          </w:p>
        </w:tc>
        <w:tc>
          <w:tcPr>
            <w:tcW w:w="1715"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до 20 включительно</w:t>
            </w:r>
          </w:p>
        </w:tc>
        <w:tc>
          <w:tcPr>
            <w:tcW w:w="120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559D2">
            <w:pPr>
              <w:jc w:val="center"/>
              <w:rPr>
                <w:color w:val="000000"/>
                <w:sz w:val="22"/>
                <w:szCs w:val="22"/>
              </w:rPr>
            </w:pPr>
            <w:r w:rsidRPr="00AC2C78">
              <w:rPr>
                <w:color w:val="000000"/>
                <w:sz w:val="22"/>
                <w:szCs w:val="22"/>
              </w:rPr>
              <w:t>0,1</w:t>
            </w:r>
            <w:r w:rsidR="003559D2">
              <w:rPr>
                <w:color w:val="000000"/>
                <w:sz w:val="22"/>
                <w:szCs w:val="22"/>
              </w:rPr>
              <w:t>3505</w:t>
            </w:r>
          </w:p>
        </w:tc>
        <w:tc>
          <w:tcPr>
            <w:tcW w:w="93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559D2">
            <w:pPr>
              <w:jc w:val="center"/>
              <w:rPr>
                <w:color w:val="000000"/>
                <w:sz w:val="22"/>
                <w:szCs w:val="22"/>
              </w:rPr>
            </w:pPr>
            <w:r w:rsidRPr="00AC2C78">
              <w:rPr>
                <w:color w:val="000000"/>
                <w:sz w:val="22"/>
                <w:szCs w:val="22"/>
              </w:rPr>
              <w:t>0,0</w:t>
            </w:r>
            <w:r w:rsidR="003559D2">
              <w:rPr>
                <w:color w:val="000000"/>
                <w:sz w:val="22"/>
                <w:szCs w:val="22"/>
              </w:rPr>
              <w:t>9349</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559D2">
            <w:pPr>
              <w:jc w:val="center"/>
              <w:rPr>
                <w:color w:val="000000"/>
                <w:sz w:val="22"/>
                <w:szCs w:val="22"/>
              </w:rPr>
            </w:pPr>
            <w:r w:rsidRPr="00AC2C78">
              <w:rPr>
                <w:color w:val="000000"/>
                <w:sz w:val="22"/>
                <w:szCs w:val="22"/>
              </w:rPr>
              <w:t>0,0</w:t>
            </w:r>
            <w:r w:rsidR="003559D2">
              <w:rPr>
                <w:color w:val="000000"/>
                <w:sz w:val="22"/>
                <w:szCs w:val="22"/>
              </w:rPr>
              <w:t>9444</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3559D2">
            <w:pPr>
              <w:jc w:val="center"/>
              <w:rPr>
                <w:color w:val="000000"/>
                <w:sz w:val="22"/>
                <w:szCs w:val="22"/>
              </w:rPr>
            </w:pPr>
            <w:r w:rsidRPr="00AC2C78">
              <w:rPr>
                <w:color w:val="000000"/>
                <w:sz w:val="22"/>
                <w:szCs w:val="22"/>
              </w:rPr>
              <w:t>0,0</w:t>
            </w:r>
            <w:r w:rsidR="003559D2">
              <w:rPr>
                <w:color w:val="000000"/>
                <w:sz w:val="22"/>
                <w:szCs w:val="22"/>
              </w:rPr>
              <w:t>9519</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FE3CB8">
            <w:pPr>
              <w:jc w:val="center"/>
              <w:rPr>
                <w:color w:val="000000"/>
                <w:sz w:val="22"/>
                <w:szCs w:val="22"/>
              </w:rPr>
            </w:pPr>
            <w:r w:rsidRPr="00AC2C78">
              <w:rPr>
                <w:color w:val="000000"/>
                <w:sz w:val="22"/>
                <w:szCs w:val="22"/>
              </w:rPr>
              <w:t>0,0</w:t>
            </w:r>
            <w:r w:rsidR="00FE3CB8">
              <w:rPr>
                <w:color w:val="000000"/>
                <w:sz w:val="22"/>
                <w:szCs w:val="22"/>
              </w:rPr>
              <w:t>9692</w:t>
            </w:r>
          </w:p>
        </w:tc>
        <w:tc>
          <w:tcPr>
            <w:tcW w:w="170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FE3CB8">
            <w:pPr>
              <w:jc w:val="center"/>
              <w:rPr>
                <w:color w:val="000000"/>
                <w:sz w:val="22"/>
                <w:szCs w:val="22"/>
              </w:rPr>
            </w:pPr>
            <w:r w:rsidRPr="00AC2C78">
              <w:rPr>
                <w:color w:val="000000"/>
                <w:sz w:val="22"/>
                <w:szCs w:val="22"/>
              </w:rPr>
              <w:t>0,0</w:t>
            </w:r>
            <w:r w:rsidR="00FE3CB8">
              <w:rPr>
                <w:color w:val="000000"/>
                <w:sz w:val="22"/>
                <w:szCs w:val="22"/>
              </w:rPr>
              <w:t>9941</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FE3CB8">
            <w:pPr>
              <w:jc w:val="center"/>
              <w:rPr>
                <w:color w:val="000000"/>
                <w:sz w:val="22"/>
                <w:szCs w:val="22"/>
              </w:rPr>
            </w:pPr>
            <w:r w:rsidRPr="00AC2C78">
              <w:rPr>
                <w:color w:val="000000"/>
                <w:sz w:val="22"/>
                <w:szCs w:val="22"/>
              </w:rPr>
              <w:t>0,14</w:t>
            </w:r>
            <w:r w:rsidR="00FE3CB8">
              <w:rPr>
                <w:color w:val="000000"/>
                <w:sz w:val="22"/>
                <w:szCs w:val="22"/>
              </w:rPr>
              <w:t>996</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FE3CB8">
            <w:pPr>
              <w:jc w:val="center"/>
              <w:rPr>
                <w:color w:val="000000"/>
                <w:sz w:val="22"/>
                <w:szCs w:val="22"/>
              </w:rPr>
            </w:pPr>
            <w:r w:rsidRPr="00AC2C78">
              <w:rPr>
                <w:color w:val="000000"/>
                <w:sz w:val="22"/>
                <w:szCs w:val="22"/>
              </w:rPr>
              <w:t>0,4</w:t>
            </w:r>
            <w:r w:rsidR="00FE3CB8">
              <w:rPr>
                <w:color w:val="000000"/>
                <w:sz w:val="22"/>
                <w:szCs w:val="22"/>
              </w:rPr>
              <w:t>6148</w:t>
            </w:r>
          </w:p>
        </w:tc>
        <w:tc>
          <w:tcPr>
            <w:tcW w:w="126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FE3CB8">
            <w:pPr>
              <w:jc w:val="center"/>
              <w:rPr>
                <w:color w:val="000000"/>
                <w:sz w:val="22"/>
                <w:szCs w:val="22"/>
              </w:rPr>
            </w:pPr>
            <w:r w:rsidRPr="00AC2C78">
              <w:rPr>
                <w:color w:val="000000"/>
                <w:sz w:val="22"/>
                <w:szCs w:val="22"/>
              </w:rPr>
              <w:t>0,</w:t>
            </w:r>
            <w:r w:rsidR="00FE3CB8">
              <w:rPr>
                <w:color w:val="000000"/>
                <w:sz w:val="22"/>
                <w:szCs w:val="22"/>
              </w:rPr>
              <w:t>90306</w:t>
            </w:r>
          </w:p>
        </w:tc>
      </w:tr>
      <w:tr w:rsidR="00AC2C78" w:rsidRPr="00AC2C78" w:rsidTr="00A63A60">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2.2</w:t>
            </w:r>
          </w:p>
        </w:tc>
        <w:tc>
          <w:tcPr>
            <w:tcW w:w="1715"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свыше 20 до 25 включительно</w:t>
            </w:r>
          </w:p>
        </w:tc>
        <w:tc>
          <w:tcPr>
            <w:tcW w:w="120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w:t>
            </w:r>
            <w:r w:rsidR="00192AB9">
              <w:rPr>
                <w:color w:val="000000"/>
                <w:sz w:val="22"/>
                <w:szCs w:val="22"/>
              </w:rPr>
              <w:t>9397</w:t>
            </w:r>
          </w:p>
        </w:tc>
        <w:tc>
          <w:tcPr>
            <w:tcW w:w="93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0,06</w:t>
            </w:r>
            <w:r w:rsidR="00192AB9">
              <w:rPr>
                <w:color w:val="000000"/>
                <w:sz w:val="22"/>
                <w:szCs w:val="22"/>
              </w:rPr>
              <w:t>872</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0,06</w:t>
            </w:r>
            <w:r w:rsidR="00192AB9">
              <w:rPr>
                <w:color w:val="000000"/>
                <w:sz w:val="22"/>
                <w:szCs w:val="22"/>
              </w:rPr>
              <w:t>934</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0,069</w:t>
            </w:r>
            <w:r w:rsidR="00192AB9">
              <w:rPr>
                <w:color w:val="000000"/>
                <w:sz w:val="22"/>
                <w:szCs w:val="22"/>
              </w:rPr>
              <w:t>82</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w:t>
            </w:r>
            <w:r w:rsidR="00192AB9">
              <w:rPr>
                <w:color w:val="000000"/>
                <w:sz w:val="22"/>
                <w:szCs w:val="22"/>
              </w:rPr>
              <w:t>7094</w:t>
            </w:r>
          </w:p>
        </w:tc>
        <w:tc>
          <w:tcPr>
            <w:tcW w:w="170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w:t>
            </w:r>
            <w:r w:rsidR="00192AB9">
              <w:rPr>
                <w:color w:val="000000"/>
                <w:sz w:val="22"/>
                <w:szCs w:val="22"/>
              </w:rPr>
              <w:t>7254</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0,08</w:t>
            </w:r>
            <w:r w:rsidR="00192AB9">
              <w:rPr>
                <w:color w:val="000000"/>
                <w:sz w:val="22"/>
                <w:szCs w:val="22"/>
              </w:rPr>
              <w:t>903</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w:t>
            </w:r>
            <w:r w:rsidR="00192AB9">
              <w:rPr>
                <w:color w:val="000000"/>
                <w:sz w:val="22"/>
                <w:szCs w:val="22"/>
              </w:rPr>
              <w:t>30585</w:t>
            </w:r>
          </w:p>
        </w:tc>
        <w:tc>
          <w:tcPr>
            <w:tcW w:w="126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192AB9">
            <w:pPr>
              <w:jc w:val="center"/>
              <w:rPr>
                <w:color w:val="000000"/>
                <w:sz w:val="22"/>
                <w:szCs w:val="22"/>
              </w:rPr>
            </w:pPr>
            <w:r w:rsidRPr="00AC2C78">
              <w:rPr>
                <w:color w:val="000000"/>
                <w:sz w:val="22"/>
                <w:szCs w:val="22"/>
              </w:rPr>
              <w:t>0,</w:t>
            </w:r>
            <w:r w:rsidR="00192AB9">
              <w:rPr>
                <w:color w:val="000000"/>
                <w:sz w:val="22"/>
                <w:szCs w:val="22"/>
              </w:rPr>
              <w:t>61275</w:t>
            </w:r>
          </w:p>
        </w:tc>
      </w:tr>
      <w:tr w:rsidR="00AC2C78" w:rsidRPr="00AC2C78" w:rsidTr="00A63A60">
        <w:trPr>
          <w:trHeight w:val="2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2.3</w:t>
            </w:r>
          </w:p>
        </w:tc>
        <w:tc>
          <w:tcPr>
            <w:tcW w:w="1715"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A63A60">
            <w:pPr>
              <w:rPr>
                <w:color w:val="000000"/>
                <w:sz w:val="22"/>
                <w:szCs w:val="22"/>
              </w:rPr>
            </w:pPr>
            <w:r w:rsidRPr="00AC2C78">
              <w:rPr>
                <w:color w:val="000000"/>
                <w:sz w:val="22"/>
                <w:szCs w:val="22"/>
              </w:rPr>
              <w:t>свыше 25 до 32 включительно</w:t>
            </w:r>
          </w:p>
        </w:tc>
        <w:tc>
          <w:tcPr>
            <w:tcW w:w="120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w:t>
            </w:r>
            <w:r w:rsidR="002C0571">
              <w:rPr>
                <w:color w:val="000000"/>
                <w:sz w:val="22"/>
                <w:szCs w:val="22"/>
              </w:rPr>
              <w:t>6158</w:t>
            </w:r>
          </w:p>
        </w:tc>
        <w:tc>
          <w:tcPr>
            <w:tcW w:w="93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0,04</w:t>
            </w:r>
            <w:r w:rsidR="002C0571">
              <w:rPr>
                <w:color w:val="000000"/>
                <w:sz w:val="22"/>
                <w:szCs w:val="22"/>
              </w:rPr>
              <w:t>7</w:t>
            </w:r>
            <w:r w:rsidRPr="00AC2C78">
              <w:rPr>
                <w:color w:val="000000"/>
                <w:sz w:val="22"/>
                <w:szCs w:val="22"/>
              </w:rPr>
              <w:t>22</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w:t>
            </w:r>
            <w:r w:rsidR="002C0571">
              <w:rPr>
                <w:color w:val="000000"/>
                <w:sz w:val="22"/>
                <w:szCs w:val="22"/>
              </w:rPr>
              <w:t>6509</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w:t>
            </w:r>
            <w:r w:rsidR="002C0571">
              <w:rPr>
                <w:color w:val="000000"/>
                <w:sz w:val="22"/>
                <w:szCs w:val="22"/>
              </w:rPr>
              <w:t>4454</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w:t>
            </w:r>
            <w:r w:rsidR="002C0571">
              <w:rPr>
                <w:color w:val="000000"/>
                <w:sz w:val="22"/>
                <w:szCs w:val="22"/>
              </w:rPr>
              <w:t>6</w:t>
            </w:r>
            <w:r w:rsidRPr="00AC2C78">
              <w:rPr>
                <w:color w:val="000000"/>
                <w:sz w:val="22"/>
                <w:szCs w:val="22"/>
              </w:rPr>
              <w:t>5</w:t>
            </w:r>
            <w:r w:rsidR="002C0571">
              <w:rPr>
                <w:color w:val="000000"/>
                <w:sz w:val="22"/>
                <w:szCs w:val="22"/>
              </w:rPr>
              <w:t>3</w:t>
            </w:r>
            <w:r w:rsidRPr="00AC2C78">
              <w:rPr>
                <w:color w:val="000000"/>
                <w:sz w:val="22"/>
                <w:szCs w:val="22"/>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0,06</w:t>
            </w:r>
            <w:r w:rsidR="002C0571">
              <w:rPr>
                <w:color w:val="000000"/>
                <w:sz w:val="22"/>
                <w:szCs w:val="22"/>
              </w:rPr>
              <w:t>861</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0,07</w:t>
            </w:r>
            <w:r w:rsidR="002C0571">
              <w:rPr>
                <w:color w:val="000000"/>
                <w:sz w:val="22"/>
                <w:szCs w:val="22"/>
              </w:rPr>
              <w:t>295</w:t>
            </w:r>
          </w:p>
        </w:tc>
        <w:tc>
          <w:tcPr>
            <w:tcW w:w="1561"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0,08</w:t>
            </w:r>
            <w:r w:rsidR="002C0571">
              <w:rPr>
                <w:color w:val="000000"/>
                <w:sz w:val="22"/>
                <w:szCs w:val="22"/>
              </w:rPr>
              <w:t>778</w:t>
            </w:r>
          </w:p>
        </w:tc>
        <w:tc>
          <w:tcPr>
            <w:tcW w:w="1268" w:type="dxa"/>
            <w:tcBorders>
              <w:top w:val="single" w:sz="4" w:space="0" w:color="auto"/>
              <w:left w:val="nil"/>
              <w:bottom w:val="single" w:sz="4" w:space="0" w:color="auto"/>
              <w:right w:val="single" w:sz="4" w:space="0" w:color="auto"/>
            </w:tcBorders>
            <w:shd w:val="clear" w:color="auto" w:fill="auto"/>
            <w:vAlign w:val="center"/>
          </w:tcPr>
          <w:p w:rsidR="00AC2C78" w:rsidRPr="00AC2C78" w:rsidRDefault="00AC2C78" w:rsidP="002C0571">
            <w:pPr>
              <w:jc w:val="center"/>
              <w:rPr>
                <w:color w:val="000000"/>
                <w:sz w:val="22"/>
                <w:szCs w:val="22"/>
              </w:rPr>
            </w:pPr>
            <w:r w:rsidRPr="00AC2C78">
              <w:rPr>
                <w:color w:val="000000"/>
                <w:sz w:val="22"/>
                <w:szCs w:val="22"/>
              </w:rPr>
              <w:t>0,</w:t>
            </w:r>
            <w:r w:rsidR="002C0571">
              <w:rPr>
                <w:color w:val="000000"/>
                <w:sz w:val="22"/>
                <w:szCs w:val="22"/>
              </w:rPr>
              <w:t>51884</w:t>
            </w:r>
          </w:p>
        </w:tc>
      </w:tr>
    </w:tbl>
    <w:p w:rsidR="00DD049A" w:rsidRPr="00745698" w:rsidRDefault="00DD049A" w:rsidP="00644915"/>
    <w:p w:rsidR="00864A26" w:rsidRPr="00745698" w:rsidRDefault="00864A26" w:rsidP="00644915"/>
    <w:p w:rsidR="00644915" w:rsidRPr="00745698" w:rsidRDefault="00644915">
      <w:pPr>
        <w:spacing w:after="200"/>
      </w:pPr>
      <w:r w:rsidRPr="00745698">
        <w:br w:type="page"/>
      </w:r>
    </w:p>
    <w:p w:rsidR="00864A26" w:rsidRPr="00745698" w:rsidRDefault="00864A26" w:rsidP="00644915"/>
    <w:p w:rsidR="00DD049A" w:rsidRPr="00745698" w:rsidRDefault="00864A26"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8</w:t>
      </w:r>
      <w:r w:rsidRPr="00745698">
        <w:rPr>
          <w:rFonts w:ascii="Times New Roman" w:hAnsi="Times New Roman"/>
          <w:b w:val="0"/>
          <w:sz w:val="28"/>
          <w:szCs w:val="28"/>
        </w:rPr>
        <w:fldChar w:fldCharType="end"/>
      </w:r>
      <w:r w:rsidR="00601921" w:rsidRPr="00745698">
        <w:rPr>
          <w:rFonts w:ascii="Times New Roman" w:hAnsi="Times New Roman"/>
          <w:b w:val="0"/>
          <w:sz w:val="28"/>
          <w:szCs w:val="28"/>
        </w:rPr>
        <w:t xml:space="preserve"> </w:t>
      </w:r>
      <w:r w:rsidR="00601921" w:rsidRPr="001360FC">
        <w:rPr>
          <w:rFonts w:ascii="Times New Roman" w:hAnsi="Times New Roman"/>
          <w:b w:val="0"/>
          <w:sz w:val="28"/>
          <w:szCs w:val="28"/>
        </w:rPr>
        <w:t>– Ставки тарифов за протяженность водопроводной сети</w:t>
      </w:r>
    </w:p>
    <w:p w:rsidR="00601921" w:rsidRPr="00745698" w:rsidRDefault="00601921" w:rsidP="00644915">
      <w:pPr>
        <w:rPr>
          <w:sz w:val="28"/>
          <w:szCs w:val="28"/>
        </w:rPr>
      </w:pPr>
    </w:p>
    <w:tbl>
      <w:tblPr>
        <w:tblStyle w:val="a4"/>
        <w:tblW w:w="16160" w:type="dxa"/>
        <w:tblInd w:w="-743" w:type="dxa"/>
        <w:tblLayout w:type="fixed"/>
        <w:tblLook w:val="04A0" w:firstRow="1" w:lastRow="0" w:firstColumn="1" w:lastColumn="0" w:noHBand="0" w:noVBand="1"/>
      </w:tblPr>
      <w:tblGrid>
        <w:gridCol w:w="851"/>
        <w:gridCol w:w="3688"/>
        <w:gridCol w:w="4332"/>
        <w:gridCol w:w="3728"/>
        <w:gridCol w:w="3561"/>
      </w:tblGrid>
      <w:tr w:rsidR="00601921" w:rsidRPr="00AC2C78" w:rsidTr="00A21E69">
        <w:tc>
          <w:tcPr>
            <w:tcW w:w="851" w:type="dxa"/>
            <w:vMerge w:val="restart"/>
          </w:tcPr>
          <w:p w:rsidR="00601921" w:rsidRPr="00AC2C78" w:rsidRDefault="00601921" w:rsidP="00644915">
            <w:pPr>
              <w:rPr>
                <w:sz w:val="22"/>
                <w:szCs w:val="22"/>
              </w:rPr>
            </w:pPr>
          </w:p>
        </w:tc>
        <w:tc>
          <w:tcPr>
            <w:tcW w:w="3688" w:type="dxa"/>
            <w:vMerge w:val="restart"/>
          </w:tcPr>
          <w:p w:rsidR="00601921" w:rsidRPr="00AC2C78" w:rsidRDefault="00601921" w:rsidP="00644915">
            <w:pPr>
              <w:rPr>
                <w:sz w:val="22"/>
                <w:szCs w:val="22"/>
              </w:rPr>
            </w:pPr>
            <w:r w:rsidRPr="00AC2C78">
              <w:rPr>
                <w:sz w:val="22"/>
                <w:szCs w:val="22"/>
              </w:rPr>
              <w:t xml:space="preserve">Наименование </w:t>
            </w:r>
          </w:p>
        </w:tc>
        <w:tc>
          <w:tcPr>
            <w:tcW w:w="4332" w:type="dxa"/>
            <w:vMerge w:val="restart"/>
          </w:tcPr>
          <w:p w:rsidR="00601921" w:rsidRPr="00AC2C78" w:rsidRDefault="00601921" w:rsidP="00644915">
            <w:pPr>
              <w:rPr>
                <w:sz w:val="22"/>
                <w:szCs w:val="22"/>
              </w:rPr>
            </w:pPr>
            <w:r w:rsidRPr="00AC2C78">
              <w:rPr>
                <w:sz w:val="22"/>
                <w:szCs w:val="22"/>
              </w:rPr>
              <w:t>Диапазон диаметров, мм</w:t>
            </w:r>
          </w:p>
        </w:tc>
        <w:tc>
          <w:tcPr>
            <w:tcW w:w="7289" w:type="dxa"/>
            <w:gridSpan w:val="2"/>
          </w:tcPr>
          <w:p w:rsidR="00601921" w:rsidRPr="00AC2C78" w:rsidRDefault="00601921" w:rsidP="00644915">
            <w:pPr>
              <w:rPr>
                <w:sz w:val="22"/>
                <w:szCs w:val="22"/>
              </w:rPr>
            </w:pPr>
            <w:r w:rsidRPr="00AC2C78">
              <w:rPr>
                <w:sz w:val="22"/>
                <w:szCs w:val="22"/>
              </w:rPr>
              <w:t>Налоговая система (режим) организации водопроводно-канализационного хозяйства</w:t>
            </w:r>
          </w:p>
        </w:tc>
      </w:tr>
      <w:tr w:rsidR="00601921" w:rsidRPr="00AC2C78" w:rsidTr="00A21E69">
        <w:tc>
          <w:tcPr>
            <w:tcW w:w="851" w:type="dxa"/>
            <w:vMerge/>
          </w:tcPr>
          <w:p w:rsidR="00601921" w:rsidRPr="00AC2C78" w:rsidRDefault="00601921" w:rsidP="00644915">
            <w:pPr>
              <w:rPr>
                <w:sz w:val="22"/>
                <w:szCs w:val="22"/>
              </w:rPr>
            </w:pPr>
          </w:p>
        </w:tc>
        <w:tc>
          <w:tcPr>
            <w:tcW w:w="3688" w:type="dxa"/>
            <w:vMerge/>
          </w:tcPr>
          <w:p w:rsidR="00601921" w:rsidRPr="00AC2C78" w:rsidRDefault="00601921" w:rsidP="00644915">
            <w:pPr>
              <w:rPr>
                <w:sz w:val="22"/>
                <w:szCs w:val="22"/>
              </w:rPr>
            </w:pPr>
          </w:p>
        </w:tc>
        <w:tc>
          <w:tcPr>
            <w:tcW w:w="4332" w:type="dxa"/>
            <w:vMerge/>
          </w:tcPr>
          <w:p w:rsidR="00601921" w:rsidRPr="00AC2C78" w:rsidRDefault="00601921" w:rsidP="00644915">
            <w:pPr>
              <w:rPr>
                <w:sz w:val="22"/>
                <w:szCs w:val="22"/>
              </w:rPr>
            </w:pPr>
          </w:p>
        </w:tc>
        <w:tc>
          <w:tcPr>
            <w:tcW w:w="3728" w:type="dxa"/>
          </w:tcPr>
          <w:p w:rsidR="00601921" w:rsidRPr="00AC2C78" w:rsidRDefault="00601921" w:rsidP="00644915">
            <w:pPr>
              <w:rPr>
                <w:sz w:val="22"/>
                <w:szCs w:val="22"/>
              </w:rPr>
            </w:pPr>
            <w:r w:rsidRPr="00AC2C78">
              <w:rPr>
                <w:sz w:val="22"/>
                <w:szCs w:val="22"/>
              </w:rPr>
              <w:t>Общая (ОСНО)</w:t>
            </w:r>
          </w:p>
        </w:tc>
        <w:tc>
          <w:tcPr>
            <w:tcW w:w="3561" w:type="dxa"/>
          </w:tcPr>
          <w:p w:rsidR="00601921" w:rsidRPr="00AC2C78" w:rsidRDefault="00601921" w:rsidP="00644915">
            <w:pPr>
              <w:rPr>
                <w:sz w:val="22"/>
                <w:szCs w:val="22"/>
              </w:rPr>
            </w:pPr>
            <w:r w:rsidRPr="00AC2C78">
              <w:rPr>
                <w:sz w:val="22"/>
                <w:szCs w:val="22"/>
              </w:rPr>
              <w:t>Упрощенная (УСНО)</w:t>
            </w:r>
          </w:p>
        </w:tc>
      </w:tr>
      <w:tr w:rsidR="00330544" w:rsidRPr="00AC2C78" w:rsidTr="00A21E69">
        <w:tc>
          <w:tcPr>
            <w:tcW w:w="851" w:type="dxa"/>
          </w:tcPr>
          <w:p w:rsidR="00330544" w:rsidRPr="00AC2C78" w:rsidRDefault="00330544" w:rsidP="00644915">
            <w:pPr>
              <w:rPr>
                <w:sz w:val="22"/>
                <w:szCs w:val="22"/>
              </w:rPr>
            </w:pPr>
            <w:r w:rsidRPr="00AC2C78">
              <w:rPr>
                <w:sz w:val="22"/>
                <w:szCs w:val="22"/>
              </w:rPr>
              <w:t>1.</w:t>
            </w:r>
          </w:p>
        </w:tc>
        <w:tc>
          <w:tcPr>
            <w:tcW w:w="15309" w:type="dxa"/>
            <w:gridSpan w:val="4"/>
          </w:tcPr>
          <w:p w:rsidR="00330544" w:rsidRPr="00AC2C78" w:rsidRDefault="00330544" w:rsidP="00AC2C78">
            <w:pPr>
              <w:jc w:val="center"/>
              <w:rPr>
                <w:sz w:val="22"/>
                <w:szCs w:val="22"/>
              </w:rPr>
            </w:pPr>
            <w:r w:rsidRPr="00AC2C78">
              <w:rPr>
                <w:sz w:val="22"/>
                <w:szCs w:val="22"/>
              </w:rPr>
              <w:t>На прокладку (устройство) сети холодного водоснабжения открытым способом без восстановления асфальтобетонного покрытия (тыс. руб./1 км)</w:t>
            </w:r>
          </w:p>
        </w:tc>
      </w:tr>
      <w:tr w:rsidR="00330544" w:rsidRPr="00AC2C78" w:rsidTr="00A21E69">
        <w:tc>
          <w:tcPr>
            <w:tcW w:w="851" w:type="dxa"/>
          </w:tcPr>
          <w:p w:rsidR="00330544" w:rsidRPr="00AC2C78" w:rsidRDefault="00330544" w:rsidP="00644915">
            <w:pPr>
              <w:rPr>
                <w:sz w:val="22"/>
                <w:szCs w:val="22"/>
              </w:rPr>
            </w:pPr>
            <w:r w:rsidRPr="00AC2C78">
              <w:rPr>
                <w:sz w:val="22"/>
                <w:szCs w:val="22"/>
              </w:rPr>
              <w:t>1.1</w:t>
            </w:r>
          </w:p>
        </w:tc>
        <w:tc>
          <w:tcPr>
            <w:tcW w:w="15309" w:type="dxa"/>
            <w:gridSpan w:val="4"/>
          </w:tcPr>
          <w:p w:rsidR="00330544" w:rsidRPr="00AC2C78" w:rsidRDefault="00330544" w:rsidP="00644915">
            <w:pPr>
              <w:rPr>
                <w:sz w:val="22"/>
                <w:szCs w:val="22"/>
              </w:rPr>
            </w:pPr>
            <w:r w:rsidRPr="00AC2C78">
              <w:rPr>
                <w:sz w:val="22"/>
                <w:szCs w:val="22"/>
              </w:rPr>
              <w:t>из полиэтиленовых труб</w:t>
            </w:r>
          </w:p>
        </w:tc>
      </w:tr>
      <w:tr w:rsidR="000315EC" w:rsidRPr="00AC2C78" w:rsidTr="00A21E69">
        <w:tc>
          <w:tcPr>
            <w:tcW w:w="851" w:type="dxa"/>
            <w:vMerge w:val="restart"/>
          </w:tcPr>
          <w:p w:rsidR="000315EC" w:rsidRPr="00AC2C78" w:rsidRDefault="000315EC" w:rsidP="00644915">
            <w:pPr>
              <w:rPr>
                <w:sz w:val="22"/>
                <w:szCs w:val="22"/>
              </w:rPr>
            </w:pPr>
            <w:r w:rsidRPr="00AC2C78">
              <w:rPr>
                <w:sz w:val="22"/>
                <w:szCs w:val="22"/>
              </w:rPr>
              <w:t>1.1.1</w:t>
            </w:r>
          </w:p>
        </w:tc>
        <w:tc>
          <w:tcPr>
            <w:tcW w:w="3688" w:type="dxa"/>
            <w:vMerge w:val="restart"/>
          </w:tcPr>
          <w:p w:rsidR="000315EC" w:rsidRPr="00AC2C78" w:rsidRDefault="000315EC" w:rsidP="00644915">
            <w:pPr>
              <w:rPr>
                <w:sz w:val="22"/>
                <w:szCs w:val="22"/>
              </w:rPr>
            </w:pPr>
            <w:r w:rsidRPr="00AC2C78">
              <w:rPr>
                <w:sz w:val="22"/>
                <w:szCs w:val="22"/>
              </w:rPr>
              <w:t>при засыпке грунтом</w:t>
            </w:r>
          </w:p>
        </w:tc>
        <w:tc>
          <w:tcPr>
            <w:tcW w:w="4332" w:type="dxa"/>
            <w:vAlign w:val="center"/>
          </w:tcPr>
          <w:p w:rsidR="000315EC" w:rsidRPr="00AC2C78" w:rsidRDefault="000315EC" w:rsidP="00AC2C78">
            <w:pPr>
              <w:jc w:val="center"/>
              <w:rPr>
                <w:sz w:val="22"/>
                <w:szCs w:val="22"/>
              </w:rPr>
            </w:pPr>
            <w:r w:rsidRPr="00AC2C78">
              <w:rPr>
                <w:sz w:val="22"/>
                <w:szCs w:val="22"/>
              </w:rPr>
              <w:t>до 32 включительно</w:t>
            </w:r>
          </w:p>
        </w:tc>
        <w:tc>
          <w:tcPr>
            <w:tcW w:w="3728" w:type="dxa"/>
          </w:tcPr>
          <w:p w:rsidR="000315EC" w:rsidRPr="00AC2C78" w:rsidRDefault="00897EA0" w:rsidP="00AC2C78">
            <w:pPr>
              <w:jc w:val="center"/>
              <w:rPr>
                <w:sz w:val="22"/>
                <w:szCs w:val="22"/>
              </w:rPr>
            </w:pPr>
            <w:r>
              <w:rPr>
                <w:sz w:val="22"/>
                <w:szCs w:val="22"/>
              </w:rPr>
              <w:t>2071,77</w:t>
            </w:r>
          </w:p>
        </w:tc>
        <w:tc>
          <w:tcPr>
            <w:tcW w:w="3561" w:type="dxa"/>
          </w:tcPr>
          <w:p w:rsidR="000315EC" w:rsidRPr="00AC2C78" w:rsidRDefault="00897EA0" w:rsidP="00AC2C78">
            <w:pPr>
              <w:jc w:val="center"/>
              <w:rPr>
                <w:sz w:val="22"/>
                <w:szCs w:val="22"/>
              </w:rPr>
            </w:pPr>
            <w:r>
              <w:rPr>
                <w:sz w:val="22"/>
                <w:szCs w:val="22"/>
              </w:rPr>
              <w:t>1988,90</w:t>
            </w:r>
          </w:p>
        </w:tc>
      </w:tr>
      <w:tr w:rsidR="000315EC" w:rsidRPr="00AC2C78" w:rsidTr="00A21E69">
        <w:tc>
          <w:tcPr>
            <w:tcW w:w="851" w:type="dxa"/>
            <w:vMerge/>
          </w:tcPr>
          <w:p w:rsidR="000315EC" w:rsidRPr="00AC2C78" w:rsidRDefault="000315EC" w:rsidP="00644915">
            <w:pPr>
              <w:rPr>
                <w:sz w:val="22"/>
                <w:szCs w:val="22"/>
              </w:rPr>
            </w:pPr>
          </w:p>
        </w:tc>
        <w:tc>
          <w:tcPr>
            <w:tcW w:w="3688" w:type="dxa"/>
            <w:vMerge/>
          </w:tcPr>
          <w:p w:rsidR="000315EC" w:rsidRPr="00AC2C78" w:rsidRDefault="000315EC" w:rsidP="00644915">
            <w:pPr>
              <w:rPr>
                <w:sz w:val="22"/>
                <w:szCs w:val="22"/>
              </w:rPr>
            </w:pPr>
          </w:p>
        </w:tc>
        <w:tc>
          <w:tcPr>
            <w:tcW w:w="4332" w:type="dxa"/>
            <w:vAlign w:val="center"/>
          </w:tcPr>
          <w:p w:rsidR="000315EC" w:rsidRPr="00AC2C78" w:rsidRDefault="000315EC" w:rsidP="00AC2C78">
            <w:pPr>
              <w:jc w:val="center"/>
              <w:rPr>
                <w:sz w:val="22"/>
                <w:szCs w:val="22"/>
              </w:rPr>
            </w:pPr>
            <w:r w:rsidRPr="00AC2C78">
              <w:rPr>
                <w:sz w:val="22"/>
                <w:szCs w:val="22"/>
              </w:rPr>
              <w:t>свыше 32 до 65 включительно</w:t>
            </w:r>
          </w:p>
        </w:tc>
        <w:tc>
          <w:tcPr>
            <w:tcW w:w="3728" w:type="dxa"/>
          </w:tcPr>
          <w:p w:rsidR="000315EC" w:rsidRPr="00AC2C78" w:rsidRDefault="00897EA0" w:rsidP="00AC2C78">
            <w:pPr>
              <w:jc w:val="center"/>
              <w:rPr>
                <w:sz w:val="22"/>
                <w:szCs w:val="22"/>
              </w:rPr>
            </w:pPr>
            <w:r>
              <w:rPr>
                <w:sz w:val="22"/>
                <w:szCs w:val="22"/>
              </w:rPr>
              <w:t>2111,24</w:t>
            </w:r>
          </w:p>
        </w:tc>
        <w:tc>
          <w:tcPr>
            <w:tcW w:w="3561" w:type="dxa"/>
          </w:tcPr>
          <w:p w:rsidR="000315EC" w:rsidRPr="00AC2C78" w:rsidRDefault="00897EA0" w:rsidP="00AC2C78">
            <w:pPr>
              <w:jc w:val="center"/>
              <w:rPr>
                <w:sz w:val="22"/>
                <w:szCs w:val="22"/>
              </w:rPr>
            </w:pPr>
            <w:r>
              <w:rPr>
                <w:sz w:val="22"/>
                <w:szCs w:val="22"/>
              </w:rPr>
              <w:t>2026,79</w:t>
            </w:r>
          </w:p>
        </w:tc>
      </w:tr>
      <w:tr w:rsidR="000315EC" w:rsidRPr="00AC2C78" w:rsidTr="00A21E69">
        <w:tc>
          <w:tcPr>
            <w:tcW w:w="851" w:type="dxa"/>
            <w:vMerge/>
          </w:tcPr>
          <w:p w:rsidR="000315EC" w:rsidRPr="00AC2C78" w:rsidRDefault="000315EC" w:rsidP="00644915">
            <w:pPr>
              <w:rPr>
                <w:sz w:val="22"/>
                <w:szCs w:val="22"/>
              </w:rPr>
            </w:pPr>
          </w:p>
        </w:tc>
        <w:tc>
          <w:tcPr>
            <w:tcW w:w="3688" w:type="dxa"/>
            <w:vMerge/>
          </w:tcPr>
          <w:p w:rsidR="000315EC" w:rsidRPr="00AC2C78" w:rsidRDefault="000315EC" w:rsidP="00644915">
            <w:pPr>
              <w:rPr>
                <w:sz w:val="22"/>
                <w:szCs w:val="22"/>
              </w:rPr>
            </w:pPr>
          </w:p>
        </w:tc>
        <w:tc>
          <w:tcPr>
            <w:tcW w:w="4332" w:type="dxa"/>
            <w:vAlign w:val="center"/>
          </w:tcPr>
          <w:p w:rsidR="000315EC" w:rsidRPr="00AC2C78" w:rsidRDefault="000315EC" w:rsidP="00AC2C78">
            <w:pPr>
              <w:jc w:val="center"/>
              <w:rPr>
                <w:sz w:val="22"/>
                <w:szCs w:val="22"/>
              </w:rPr>
            </w:pPr>
            <w:r w:rsidRPr="00AC2C78">
              <w:rPr>
                <w:sz w:val="22"/>
                <w:szCs w:val="22"/>
              </w:rPr>
              <w:t>свыше 65 до 110 включительно</w:t>
            </w:r>
          </w:p>
        </w:tc>
        <w:tc>
          <w:tcPr>
            <w:tcW w:w="3728" w:type="dxa"/>
          </w:tcPr>
          <w:p w:rsidR="000315EC" w:rsidRPr="00AC2C78" w:rsidRDefault="00897EA0" w:rsidP="00AC2C78">
            <w:pPr>
              <w:jc w:val="center"/>
              <w:rPr>
                <w:sz w:val="22"/>
                <w:szCs w:val="22"/>
              </w:rPr>
            </w:pPr>
            <w:r>
              <w:rPr>
                <w:sz w:val="22"/>
                <w:szCs w:val="22"/>
              </w:rPr>
              <w:t>2376,16</w:t>
            </w:r>
          </w:p>
        </w:tc>
        <w:tc>
          <w:tcPr>
            <w:tcW w:w="3561" w:type="dxa"/>
          </w:tcPr>
          <w:p w:rsidR="000315EC" w:rsidRPr="00AC2C78" w:rsidRDefault="00897EA0" w:rsidP="00AC2C78">
            <w:pPr>
              <w:jc w:val="center"/>
              <w:rPr>
                <w:sz w:val="22"/>
                <w:szCs w:val="22"/>
              </w:rPr>
            </w:pPr>
            <w:r>
              <w:rPr>
                <w:sz w:val="22"/>
                <w:szCs w:val="22"/>
              </w:rPr>
              <w:t>2281,11</w:t>
            </w:r>
          </w:p>
        </w:tc>
      </w:tr>
      <w:tr w:rsidR="00330544" w:rsidRPr="00AC2C78" w:rsidTr="00A21E69">
        <w:tc>
          <w:tcPr>
            <w:tcW w:w="851" w:type="dxa"/>
          </w:tcPr>
          <w:p w:rsidR="00330544" w:rsidRPr="00AC2C78" w:rsidRDefault="00330544" w:rsidP="00644915">
            <w:pPr>
              <w:rPr>
                <w:sz w:val="22"/>
                <w:szCs w:val="22"/>
              </w:rPr>
            </w:pPr>
            <w:r w:rsidRPr="00AC2C78">
              <w:rPr>
                <w:sz w:val="22"/>
                <w:szCs w:val="22"/>
              </w:rPr>
              <w:t>1.2</w:t>
            </w:r>
          </w:p>
        </w:tc>
        <w:tc>
          <w:tcPr>
            <w:tcW w:w="15309" w:type="dxa"/>
            <w:gridSpan w:val="4"/>
          </w:tcPr>
          <w:p w:rsidR="00330544" w:rsidRPr="00AC2C78" w:rsidRDefault="00330544" w:rsidP="00AC2C78">
            <w:pPr>
              <w:jc w:val="center"/>
              <w:rPr>
                <w:sz w:val="22"/>
                <w:szCs w:val="22"/>
              </w:rPr>
            </w:pPr>
            <w:r w:rsidRPr="00AC2C78">
              <w:rPr>
                <w:sz w:val="22"/>
                <w:szCs w:val="22"/>
              </w:rPr>
              <w:t>из стальных труб</w:t>
            </w:r>
          </w:p>
        </w:tc>
      </w:tr>
      <w:tr w:rsidR="00330544" w:rsidRPr="00AC2C78" w:rsidTr="00A21E69">
        <w:tc>
          <w:tcPr>
            <w:tcW w:w="851" w:type="dxa"/>
            <w:vMerge w:val="restart"/>
          </w:tcPr>
          <w:p w:rsidR="00330544" w:rsidRPr="00AC2C78" w:rsidRDefault="00330544" w:rsidP="00644915">
            <w:pPr>
              <w:rPr>
                <w:sz w:val="22"/>
                <w:szCs w:val="22"/>
              </w:rPr>
            </w:pPr>
            <w:r w:rsidRPr="00AC2C78">
              <w:rPr>
                <w:sz w:val="22"/>
                <w:szCs w:val="22"/>
              </w:rPr>
              <w:t>1.2.1</w:t>
            </w:r>
          </w:p>
        </w:tc>
        <w:tc>
          <w:tcPr>
            <w:tcW w:w="3688" w:type="dxa"/>
            <w:vMerge w:val="restart"/>
          </w:tcPr>
          <w:p w:rsidR="00330544" w:rsidRPr="00AC2C78" w:rsidRDefault="00330544" w:rsidP="00644915">
            <w:pPr>
              <w:rPr>
                <w:sz w:val="22"/>
                <w:szCs w:val="22"/>
              </w:rPr>
            </w:pPr>
            <w:r w:rsidRPr="00AC2C78">
              <w:rPr>
                <w:sz w:val="22"/>
                <w:szCs w:val="22"/>
              </w:rPr>
              <w:t>при засыпке грунтом</w:t>
            </w:r>
          </w:p>
        </w:tc>
        <w:tc>
          <w:tcPr>
            <w:tcW w:w="4332" w:type="dxa"/>
            <w:vAlign w:val="center"/>
          </w:tcPr>
          <w:p w:rsidR="00330544" w:rsidRPr="00AC2C78" w:rsidRDefault="00330544" w:rsidP="00AC2C78">
            <w:pPr>
              <w:jc w:val="center"/>
              <w:rPr>
                <w:sz w:val="22"/>
                <w:szCs w:val="22"/>
              </w:rPr>
            </w:pPr>
            <w:r w:rsidRPr="00AC2C78">
              <w:rPr>
                <w:sz w:val="22"/>
                <w:szCs w:val="22"/>
              </w:rPr>
              <w:t>до 32 включительно</w:t>
            </w:r>
          </w:p>
        </w:tc>
        <w:tc>
          <w:tcPr>
            <w:tcW w:w="3728" w:type="dxa"/>
          </w:tcPr>
          <w:p w:rsidR="00330544" w:rsidRPr="00AC2C78" w:rsidRDefault="00897EA0" w:rsidP="00AC2C78">
            <w:pPr>
              <w:jc w:val="center"/>
              <w:rPr>
                <w:sz w:val="22"/>
                <w:szCs w:val="22"/>
              </w:rPr>
            </w:pPr>
            <w:r>
              <w:rPr>
                <w:sz w:val="22"/>
                <w:szCs w:val="22"/>
              </w:rPr>
              <w:t>2410,57</w:t>
            </w:r>
          </w:p>
        </w:tc>
        <w:tc>
          <w:tcPr>
            <w:tcW w:w="3561" w:type="dxa"/>
          </w:tcPr>
          <w:p w:rsidR="00330544" w:rsidRPr="00AC2C78" w:rsidRDefault="00897EA0" w:rsidP="00AC2C78">
            <w:pPr>
              <w:jc w:val="center"/>
              <w:rPr>
                <w:sz w:val="22"/>
                <w:szCs w:val="22"/>
              </w:rPr>
            </w:pPr>
            <w:r>
              <w:rPr>
                <w:sz w:val="22"/>
                <w:szCs w:val="22"/>
              </w:rPr>
              <w:t>2314,14</w:t>
            </w:r>
          </w:p>
        </w:tc>
      </w:tr>
      <w:tr w:rsidR="00330544" w:rsidRPr="00AC2C78" w:rsidTr="00A21E69">
        <w:tc>
          <w:tcPr>
            <w:tcW w:w="851" w:type="dxa"/>
            <w:vMerge/>
          </w:tcPr>
          <w:p w:rsidR="00330544" w:rsidRPr="00AC2C78" w:rsidRDefault="00330544" w:rsidP="00644915">
            <w:pPr>
              <w:rPr>
                <w:sz w:val="22"/>
                <w:szCs w:val="22"/>
              </w:rPr>
            </w:pPr>
          </w:p>
        </w:tc>
        <w:tc>
          <w:tcPr>
            <w:tcW w:w="3688" w:type="dxa"/>
            <w:vMerge/>
          </w:tcPr>
          <w:p w:rsidR="00330544" w:rsidRPr="00AC2C78" w:rsidRDefault="00330544" w:rsidP="00644915">
            <w:pPr>
              <w:rPr>
                <w:sz w:val="22"/>
                <w:szCs w:val="22"/>
              </w:rPr>
            </w:pPr>
          </w:p>
        </w:tc>
        <w:tc>
          <w:tcPr>
            <w:tcW w:w="4332" w:type="dxa"/>
            <w:vAlign w:val="center"/>
          </w:tcPr>
          <w:p w:rsidR="00330544" w:rsidRPr="00AC2C78" w:rsidRDefault="00330544" w:rsidP="00AC2C78">
            <w:pPr>
              <w:jc w:val="center"/>
              <w:rPr>
                <w:sz w:val="22"/>
                <w:szCs w:val="22"/>
              </w:rPr>
            </w:pPr>
            <w:r w:rsidRPr="00AC2C78">
              <w:rPr>
                <w:sz w:val="22"/>
                <w:szCs w:val="22"/>
              </w:rPr>
              <w:t>свыше 32 до 65 включительно</w:t>
            </w:r>
          </w:p>
        </w:tc>
        <w:tc>
          <w:tcPr>
            <w:tcW w:w="3728" w:type="dxa"/>
          </w:tcPr>
          <w:p w:rsidR="00330544" w:rsidRPr="00AC2C78" w:rsidRDefault="00897EA0" w:rsidP="00AC2C78">
            <w:pPr>
              <w:jc w:val="center"/>
              <w:rPr>
                <w:sz w:val="22"/>
                <w:szCs w:val="22"/>
              </w:rPr>
            </w:pPr>
            <w:r>
              <w:rPr>
                <w:sz w:val="22"/>
                <w:szCs w:val="22"/>
              </w:rPr>
              <w:t>2695,27</w:t>
            </w:r>
          </w:p>
        </w:tc>
        <w:tc>
          <w:tcPr>
            <w:tcW w:w="3561" w:type="dxa"/>
          </w:tcPr>
          <w:p w:rsidR="00330544" w:rsidRPr="00AC2C78" w:rsidRDefault="00897EA0" w:rsidP="00AC2C78">
            <w:pPr>
              <w:jc w:val="center"/>
              <w:rPr>
                <w:sz w:val="22"/>
                <w:szCs w:val="22"/>
              </w:rPr>
            </w:pPr>
            <w:r>
              <w:rPr>
                <w:sz w:val="22"/>
                <w:szCs w:val="22"/>
              </w:rPr>
              <w:t>2587,46</w:t>
            </w:r>
          </w:p>
        </w:tc>
      </w:tr>
      <w:tr w:rsidR="00330544" w:rsidRPr="00AC2C78" w:rsidTr="00A21E69">
        <w:tc>
          <w:tcPr>
            <w:tcW w:w="851" w:type="dxa"/>
            <w:vMerge/>
          </w:tcPr>
          <w:p w:rsidR="00330544" w:rsidRPr="00AC2C78" w:rsidRDefault="00330544" w:rsidP="00644915">
            <w:pPr>
              <w:rPr>
                <w:sz w:val="22"/>
                <w:szCs w:val="22"/>
              </w:rPr>
            </w:pPr>
          </w:p>
        </w:tc>
        <w:tc>
          <w:tcPr>
            <w:tcW w:w="3688" w:type="dxa"/>
            <w:vMerge/>
          </w:tcPr>
          <w:p w:rsidR="00330544" w:rsidRPr="00AC2C78" w:rsidRDefault="00330544" w:rsidP="00644915">
            <w:pPr>
              <w:rPr>
                <w:sz w:val="22"/>
                <w:szCs w:val="22"/>
              </w:rPr>
            </w:pPr>
          </w:p>
        </w:tc>
        <w:tc>
          <w:tcPr>
            <w:tcW w:w="4332" w:type="dxa"/>
            <w:vAlign w:val="center"/>
          </w:tcPr>
          <w:p w:rsidR="00330544" w:rsidRPr="00AC2C78" w:rsidRDefault="00330544" w:rsidP="00AC2C78">
            <w:pPr>
              <w:jc w:val="center"/>
              <w:rPr>
                <w:sz w:val="22"/>
                <w:szCs w:val="22"/>
              </w:rPr>
            </w:pPr>
            <w:r w:rsidRPr="00AC2C78">
              <w:rPr>
                <w:sz w:val="22"/>
                <w:szCs w:val="22"/>
              </w:rPr>
              <w:t>свыше 65 до 110 включительно</w:t>
            </w:r>
          </w:p>
        </w:tc>
        <w:tc>
          <w:tcPr>
            <w:tcW w:w="3728" w:type="dxa"/>
          </w:tcPr>
          <w:p w:rsidR="00330544" w:rsidRPr="00AC2C78" w:rsidRDefault="00897EA0" w:rsidP="00AC2C78">
            <w:pPr>
              <w:jc w:val="center"/>
              <w:rPr>
                <w:sz w:val="22"/>
                <w:szCs w:val="22"/>
              </w:rPr>
            </w:pPr>
            <w:r>
              <w:rPr>
                <w:sz w:val="22"/>
                <w:szCs w:val="22"/>
              </w:rPr>
              <w:t>3029,55</w:t>
            </w:r>
          </w:p>
        </w:tc>
        <w:tc>
          <w:tcPr>
            <w:tcW w:w="3561" w:type="dxa"/>
          </w:tcPr>
          <w:p w:rsidR="00330544" w:rsidRPr="00AC2C78" w:rsidRDefault="00897EA0" w:rsidP="00AC2C78">
            <w:pPr>
              <w:jc w:val="center"/>
              <w:rPr>
                <w:sz w:val="22"/>
                <w:szCs w:val="22"/>
              </w:rPr>
            </w:pPr>
            <w:r>
              <w:rPr>
                <w:sz w:val="22"/>
                <w:szCs w:val="22"/>
              </w:rPr>
              <w:t>2908,37</w:t>
            </w:r>
          </w:p>
        </w:tc>
      </w:tr>
      <w:tr w:rsidR="00330544" w:rsidRPr="00AC2C78" w:rsidTr="00A21E69">
        <w:tc>
          <w:tcPr>
            <w:tcW w:w="851" w:type="dxa"/>
          </w:tcPr>
          <w:p w:rsidR="00330544" w:rsidRPr="00AC2C78" w:rsidRDefault="00330544" w:rsidP="00644915">
            <w:pPr>
              <w:rPr>
                <w:sz w:val="22"/>
                <w:szCs w:val="22"/>
              </w:rPr>
            </w:pPr>
            <w:r w:rsidRPr="00AC2C78">
              <w:rPr>
                <w:sz w:val="22"/>
                <w:szCs w:val="22"/>
              </w:rPr>
              <w:t>2.</w:t>
            </w:r>
          </w:p>
        </w:tc>
        <w:tc>
          <w:tcPr>
            <w:tcW w:w="15309" w:type="dxa"/>
            <w:gridSpan w:val="4"/>
          </w:tcPr>
          <w:p w:rsidR="00330544" w:rsidRPr="00AC2C78" w:rsidRDefault="00330544" w:rsidP="00644915">
            <w:pPr>
              <w:jc w:val="both"/>
              <w:rPr>
                <w:sz w:val="22"/>
                <w:szCs w:val="22"/>
              </w:rPr>
            </w:pPr>
            <w:r w:rsidRPr="00AC2C78">
              <w:rPr>
                <w:sz w:val="22"/>
                <w:szCs w:val="22"/>
              </w:rPr>
              <w:t>На прокладку (устройство) сети холодного водоснабжения открытым способом с восстановлением асфальтобетонного покрытия (тыс. руб./1 км)</w:t>
            </w:r>
          </w:p>
        </w:tc>
      </w:tr>
      <w:tr w:rsidR="00330544" w:rsidRPr="00AC2C78" w:rsidTr="00A21E69">
        <w:tc>
          <w:tcPr>
            <w:tcW w:w="851" w:type="dxa"/>
          </w:tcPr>
          <w:p w:rsidR="00330544" w:rsidRPr="00AC2C78" w:rsidRDefault="00330544" w:rsidP="00644915">
            <w:pPr>
              <w:rPr>
                <w:sz w:val="22"/>
                <w:szCs w:val="22"/>
              </w:rPr>
            </w:pPr>
            <w:r w:rsidRPr="00AC2C78">
              <w:rPr>
                <w:sz w:val="22"/>
                <w:szCs w:val="22"/>
              </w:rPr>
              <w:t>2.1</w:t>
            </w:r>
          </w:p>
        </w:tc>
        <w:tc>
          <w:tcPr>
            <w:tcW w:w="15309" w:type="dxa"/>
            <w:gridSpan w:val="4"/>
          </w:tcPr>
          <w:p w:rsidR="00330544" w:rsidRPr="00AC2C78" w:rsidRDefault="00330544" w:rsidP="00644915">
            <w:pPr>
              <w:rPr>
                <w:sz w:val="22"/>
                <w:szCs w:val="22"/>
              </w:rPr>
            </w:pPr>
            <w:r w:rsidRPr="00AC2C78">
              <w:rPr>
                <w:sz w:val="22"/>
                <w:szCs w:val="22"/>
              </w:rPr>
              <w:t>из полиэтиленовых труб</w:t>
            </w:r>
          </w:p>
        </w:tc>
      </w:tr>
      <w:tr w:rsidR="00330544" w:rsidRPr="00AC2C78" w:rsidTr="00A21E69">
        <w:tc>
          <w:tcPr>
            <w:tcW w:w="851" w:type="dxa"/>
            <w:vMerge w:val="restart"/>
          </w:tcPr>
          <w:p w:rsidR="00330544" w:rsidRPr="00AC2C78" w:rsidRDefault="00330544" w:rsidP="00644915">
            <w:pPr>
              <w:rPr>
                <w:sz w:val="22"/>
                <w:szCs w:val="22"/>
              </w:rPr>
            </w:pPr>
            <w:r w:rsidRPr="00AC2C78">
              <w:rPr>
                <w:sz w:val="22"/>
                <w:szCs w:val="22"/>
              </w:rPr>
              <w:t>2.1.1</w:t>
            </w:r>
          </w:p>
        </w:tc>
        <w:tc>
          <w:tcPr>
            <w:tcW w:w="3688" w:type="dxa"/>
            <w:vMerge w:val="restart"/>
          </w:tcPr>
          <w:p w:rsidR="00330544" w:rsidRPr="00AC2C78" w:rsidRDefault="00330544" w:rsidP="00644915">
            <w:pPr>
              <w:rPr>
                <w:sz w:val="22"/>
                <w:szCs w:val="22"/>
              </w:rPr>
            </w:pPr>
            <w:r w:rsidRPr="00AC2C78">
              <w:rPr>
                <w:sz w:val="22"/>
                <w:szCs w:val="22"/>
              </w:rPr>
              <w:t xml:space="preserve">при засыпке траншеи грунтом и восстановлением асфальтобетонного покрытия толщиной 5 см </w:t>
            </w:r>
          </w:p>
        </w:tc>
        <w:tc>
          <w:tcPr>
            <w:tcW w:w="4332" w:type="dxa"/>
            <w:vAlign w:val="center"/>
          </w:tcPr>
          <w:p w:rsidR="00330544" w:rsidRPr="00AC2C78" w:rsidRDefault="00330544" w:rsidP="00AC2C78">
            <w:pPr>
              <w:jc w:val="center"/>
              <w:rPr>
                <w:sz w:val="22"/>
                <w:szCs w:val="22"/>
              </w:rPr>
            </w:pPr>
            <w:r w:rsidRPr="00AC2C78">
              <w:rPr>
                <w:sz w:val="22"/>
                <w:szCs w:val="22"/>
              </w:rPr>
              <w:t>до 32 включительно</w:t>
            </w:r>
          </w:p>
        </w:tc>
        <w:tc>
          <w:tcPr>
            <w:tcW w:w="3728" w:type="dxa"/>
          </w:tcPr>
          <w:p w:rsidR="00330544" w:rsidRPr="00AC2C78" w:rsidRDefault="00185897" w:rsidP="00AC2C78">
            <w:pPr>
              <w:jc w:val="center"/>
              <w:rPr>
                <w:sz w:val="22"/>
                <w:szCs w:val="22"/>
              </w:rPr>
            </w:pPr>
            <w:r>
              <w:rPr>
                <w:sz w:val="22"/>
                <w:szCs w:val="22"/>
              </w:rPr>
              <w:t>3098,04</w:t>
            </w:r>
          </w:p>
        </w:tc>
        <w:tc>
          <w:tcPr>
            <w:tcW w:w="3561" w:type="dxa"/>
          </w:tcPr>
          <w:p w:rsidR="00330544" w:rsidRPr="00AC2C78" w:rsidRDefault="00185897" w:rsidP="00AC2C78">
            <w:pPr>
              <w:jc w:val="center"/>
              <w:rPr>
                <w:sz w:val="22"/>
                <w:szCs w:val="22"/>
              </w:rPr>
            </w:pPr>
            <w:r>
              <w:rPr>
                <w:sz w:val="22"/>
                <w:szCs w:val="22"/>
              </w:rPr>
              <w:t>2974,12</w:t>
            </w:r>
          </w:p>
        </w:tc>
      </w:tr>
      <w:tr w:rsidR="00330544" w:rsidRPr="00AC2C78" w:rsidTr="00A21E69">
        <w:tc>
          <w:tcPr>
            <w:tcW w:w="851" w:type="dxa"/>
            <w:vMerge/>
          </w:tcPr>
          <w:p w:rsidR="00330544" w:rsidRPr="00AC2C78" w:rsidRDefault="00330544" w:rsidP="00644915">
            <w:pPr>
              <w:rPr>
                <w:sz w:val="22"/>
                <w:szCs w:val="22"/>
              </w:rPr>
            </w:pPr>
          </w:p>
        </w:tc>
        <w:tc>
          <w:tcPr>
            <w:tcW w:w="3688" w:type="dxa"/>
            <w:vMerge/>
          </w:tcPr>
          <w:p w:rsidR="00330544" w:rsidRPr="00AC2C78" w:rsidRDefault="00330544" w:rsidP="00644915">
            <w:pPr>
              <w:rPr>
                <w:sz w:val="22"/>
                <w:szCs w:val="22"/>
              </w:rPr>
            </w:pPr>
          </w:p>
        </w:tc>
        <w:tc>
          <w:tcPr>
            <w:tcW w:w="4332" w:type="dxa"/>
            <w:vAlign w:val="center"/>
          </w:tcPr>
          <w:p w:rsidR="00330544" w:rsidRPr="00AC2C78" w:rsidRDefault="00330544" w:rsidP="00AC2C78">
            <w:pPr>
              <w:jc w:val="center"/>
              <w:rPr>
                <w:sz w:val="22"/>
                <w:szCs w:val="22"/>
              </w:rPr>
            </w:pPr>
            <w:r w:rsidRPr="00AC2C78">
              <w:rPr>
                <w:sz w:val="22"/>
                <w:szCs w:val="22"/>
              </w:rPr>
              <w:t>свыше 32 до 65 включительно</w:t>
            </w:r>
          </w:p>
        </w:tc>
        <w:tc>
          <w:tcPr>
            <w:tcW w:w="3728" w:type="dxa"/>
          </w:tcPr>
          <w:p w:rsidR="00330544" w:rsidRPr="00AC2C78" w:rsidRDefault="00185897" w:rsidP="00AC2C78">
            <w:pPr>
              <w:jc w:val="center"/>
              <w:rPr>
                <w:sz w:val="22"/>
                <w:szCs w:val="22"/>
              </w:rPr>
            </w:pPr>
            <w:r>
              <w:rPr>
                <w:sz w:val="22"/>
                <w:szCs w:val="22"/>
              </w:rPr>
              <w:t>3115,03</w:t>
            </w:r>
          </w:p>
        </w:tc>
        <w:tc>
          <w:tcPr>
            <w:tcW w:w="3561" w:type="dxa"/>
          </w:tcPr>
          <w:p w:rsidR="00330544" w:rsidRPr="00AC2C78" w:rsidRDefault="00185897" w:rsidP="00AC2C78">
            <w:pPr>
              <w:jc w:val="center"/>
              <w:rPr>
                <w:sz w:val="22"/>
                <w:szCs w:val="22"/>
              </w:rPr>
            </w:pPr>
            <w:r>
              <w:rPr>
                <w:sz w:val="22"/>
                <w:szCs w:val="22"/>
              </w:rPr>
              <w:t>29990,43</w:t>
            </w:r>
          </w:p>
        </w:tc>
      </w:tr>
      <w:tr w:rsidR="00330544" w:rsidRPr="00AC2C78" w:rsidTr="00185897">
        <w:tc>
          <w:tcPr>
            <w:tcW w:w="851" w:type="dxa"/>
            <w:vMerge/>
          </w:tcPr>
          <w:p w:rsidR="00330544" w:rsidRPr="00AC2C78" w:rsidRDefault="00330544" w:rsidP="00644915">
            <w:pPr>
              <w:rPr>
                <w:sz w:val="22"/>
                <w:szCs w:val="22"/>
              </w:rPr>
            </w:pPr>
          </w:p>
        </w:tc>
        <w:tc>
          <w:tcPr>
            <w:tcW w:w="3688" w:type="dxa"/>
            <w:vMerge/>
          </w:tcPr>
          <w:p w:rsidR="00330544" w:rsidRPr="00AC2C78" w:rsidRDefault="00330544" w:rsidP="00644915">
            <w:pPr>
              <w:rPr>
                <w:sz w:val="22"/>
                <w:szCs w:val="22"/>
              </w:rPr>
            </w:pPr>
          </w:p>
        </w:tc>
        <w:tc>
          <w:tcPr>
            <w:tcW w:w="4332" w:type="dxa"/>
            <w:vAlign w:val="center"/>
          </w:tcPr>
          <w:p w:rsidR="00330544" w:rsidRPr="00AC2C78" w:rsidRDefault="00330544" w:rsidP="00AC2C78">
            <w:pPr>
              <w:jc w:val="center"/>
              <w:rPr>
                <w:sz w:val="22"/>
                <w:szCs w:val="22"/>
              </w:rPr>
            </w:pPr>
            <w:r w:rsidRPr="00AC2C78">
              <w:rPr>
                <w:sz w:val="22"/>
                <w:szCs w:val="22"/>
              </w:rPr>
              <w:t>свыше 65 до 110 включительно</w:t>
            </w:r>
          </w:p>
        </w:tc>
        <w:tc>
          <w:tcPr>
            <w:tcW w:w="3728" w:type="dxa"/>
            <w:vAlign w:val="center"/>
          </w:tcPr>
          <w:p w:rsidR="00330544" w:rsidRPr="00AC2C78" w:rsidRDefault="00185897" w:rsidP="00185897">
            <w:pPr>
              <w:jc w:val="center"/>
              <w:rPr>
                <w:sz w:val="22"/>
                <w:szCs w:val="22"/>
              </w:rPr>
            </w:pPr>
            <w:r>
              <w:rPr>
                <w:sz w:val="22"/>
                <w:szCs w:val="22"/>
              </w:rPr>
              <w:t>3345,95</w:t>
            </w:r>
          </w:p>
        </w:tc>
        <w:tc>
          <w:tcPr>
            <w:tcW w:w="3561" w:type="dxa"/>
            <w:vAlign w:val="center"/>
          </w:tcPr>
          <w:p w:rsidR="00330544" w:rsidRPr="00AC2C78" w:rsidRDefault="00185897" w:rsidP="00185897">
            <w:pPr>
              <w:jc w:val="center"/>
              <w:rPr>
                <w:sz w:val="22"/>
                <w:szCs w:val="22"/>
              </w:rPr>
            </w:pPr>
            <w:r>
              <w:rPr>
                <w:sz w:val="22"/>
                <w:szCs w:val="22"/>
              </w:rPr>
              <w:t>3212,11</w:t>
            </w:r>
          </w:p>
        </w:tc>
      </w:tr>
      <w:tr w:rsidR="00330544" w:rsidRPr="00AC2C78" w:rsidTr="00185897">
        <w:tc>
          <w:tcPr>
            <w:tcW w:w="851" w:type="dxa"/>
            <w:vMerge w:val="restart"/>
          </w:tcPr>
          <w:p w:rsidR="00330544" w:rsidRPr="00AC2C78" w:rsidRDefault="00330544" w:rsidP="00644915">
            <w:pPr>
              <w:rPr>
                <w:sz w:val="22"/>
                <w:szCs w:val="22"/>
              </w:rPr>
            </w:pPr>
            <w:r w:rsidRPr="00AC2C78">
              <w:rPr>
                <w:sz w:val="22"/>
                <w:szCs w:val="22"/>
              </w:rPr>
              <w:t>2.1.2</w:t>
            </w:r>
          </w:p>
        </w:tc>
        <w:tc>
          <w:tcPr>
            <w:tcW w:w="3688" w:type="dxa"/>
            <w:vMerge w:val="restart"/>
          </w:tcPr>
          <w:p w:rsidR="00330544" w:rsidRPr="00AC2C78" w:rsidRDefault="00330544" w:rsidP="00644915">
            <w:pPr>
              <w:rPr>
                <w:sz w:val="22"/>
                <w:szCs w:val="22"/>
              </w:rPr>
            </w:pPr>
            <w:r w:rsidRPr="00AC2C78">
              <w:rPr>
                <w:sz w:val="22"/>
                <w:szCs w:val="22"/>
              </w:rPr>
              <w:t>при засыпке траншеи песком и восстановлением асфальтобетонного покрытия толщиной 5 см</w:t>
            </w:r>
          </w:p>
        </w:tc>
        <w:tc>
          <w:tcPr>
            <w:tcW w:w="4332" w:type="dxa"/>
            <w:vAlign w:val="center"/>
          </w:tcPr>
          <w:p w:rsidR="00330544" w:rsidRPr="00AC2C78" w:rsidRDefault="00330544" w:rsidP="00AC2C78">
            <w:pPr>
              <w:jc w:val="center"/>
              <w:rPr>
                <w:sz w:val="22"/>
                <w:szCs w:val="22"/>
              </w:rPr>
            </w:pPr>
            <w:r w:rsidRPr="00AC2C78">
              <w:rPr>
                <w:sz w:val="22"/>
                <w:szCs w:val="22"/>
              </w:rPr>
              <w:t>до 32 включительно</w:t>
            </w:r>
          </w:p>
        </w:tc>
        <w:tc>
          <w:tcPr>
            <w:tcW w:w="3728" w:type="dxa"/>
            <w:vAlign w:val="center"/>
          </w:tcPr>
          <w:p w:rsidR="00330544" w:rsidRPr="00AC2C78" w:rsidRDefault="00185897" w:rsidP="00185897">
            <w:pPr>
              <w:jc w:val="center"/>
              <w:rPr>
                <w:sz w:val="22"/>
                <w:szCs w:val="22"/>
              </w:rPr>
            </w:pPr>
            <w:r>
              <w:rPr>
                <w:sz w:val="22"/>
                <w:szCs w:val="22"/>
              </w:rPr>
              <w:t>3808,82</w:t>
            </w:r>
          </w:p>
        </w:tc>
        <w:tc>
          <w:tcPr>
            <w:tcW w:w="3561" w:type="dxa"/>
            <w:vAlign w:val="center"/>
          </w:tcPr>
          <w:p w:rsidR="00330544" w:rsidRPr="00AC2C78" w:rsidRDefault="00185897" w:rsidP="00185897">
            <w:pPr>
              <w:jc w:val="center"/>
              <w:rPr>
                <w:sz w:val="22"/>
                <w:szCs w:val="22"/>
              </w:rPr>
            </w:pPr>
            <w:r>
              <w:rPr>
                <w:sz w:val="22"/>
                <w:szCs w:val="22"/>
              </w:rPr>
              <w:t>3656,46</w:t>
            </w:r>
          </w:p>
        </w:tc>
      </w:tr>
      <w:tr w:rsidR="00330544" w:rsidRPr="00AC2C78" w:rsidTr="00185897">
        <w:tc>
          <w:tcPr>
            <w:tcW w:w="851" w:type="dxa"/>
            <w:vMerge/>
          </w:tcPr>
          <w:p w:rsidR="00330544" w:rsidRPr="00AC2C78" w:rsidRDefault="00330544" w:rsidP="00644915">
            <w:pPr>
              <w:rPr>
                <w:sz w:val="22"/>
                <w:szCs w:val="22"/>
              </w:rPr>
            </w:pPr>
          </w:p>
        </w:tc>
        <w:tc>
          <w:tcPr>
            <w:tcW w:w="3688" w:type="dxa"/>
            <w:vMerge/>
          </w:tcPr>
          <w:p w:rsidR="00330544" w:rsidRPr="00AC2C78" w:rsidRDefault="00330544" w:rsidP="00644915">
            <w:pPr>
              <w:rPr>
                <w:sz w:val="22"/>
                <w:szCs w:val="22"/>
              </w:rPr>
            </w:pPr>
          </w:p>
        </w:tc>
        <w:tc>
          <w:tcPr>
            <w:tcW w:w="4332" w:type="dxa"/>
            <w:vAlign w:val="center"/>
          </w:tcPr>
          <w:p w:rsidR="00330544" w:rsidRPr="00AC2C78" w:rsidRDefault="00330544" w:rsidP="00AC2C78">
            <w:pPr>
              <w:jc w:val="center"/>
              <w:rPr>
                <w:sz w:val="22"/>
                <w:szCs w:val="22"/>
              </w:rPr>
            </w:pPr>
            <w:r w:rsidRPr="00AC2C78">
              <w:rPr>
                <w:sz w:val="22"/>
                <w:szCs w:val="22"/>
              </w:rPr>
              <w:t>свыше 32 до 65 включительно</w:t>
            </w:r>
          </w:p>
        </w:tc>
        <w:tc>
          <w:tcPr>
            <w:tcW w:w="3728" w:type="dxa"/>
            <w:vAlign w:val="center"/>
          </w:tcPr>
          <w:p w:rsidR="00330544" w:rsidRPr="00AC2C78" w:rsidRDefault="00185897" w:rsidP="00185897">
            <w:pPr>
              <w:jc w:val="center"/>
              <w:rPr>
                <w:sz w:val="22"/>
                <w:szCs w:val="22"/>
              </w:rPr>
            </w:pPr>
            <w:r>
              <w:rPr>
                <w:sz w:val="22"/>
                <w:szCs w:val="22"/>
              </w:rPr>
              <w:t>4098,60</w:t>
            </w:r>
          </w:p>
        </w:tc>
        <w:tc>
          <w:tcPr>
            <w:tcW w:w="3561" w:type="dxa"/>
            <w:vAlign w:val="center"/>
          </w:tcPr>
          <w:p w:rsidR="00330544" w:rsidRPr="00AC2C78" w:rsidRDefault="00185897" w:rsidP="00185897">
            <w:pPr>
              <w:jc w:val="center"/>
              <w:rPr>
                <w:sz w:val="22"/>
                <w:szCs w:val="22"/>
              </w:rPr>
            </w:pPr>
            <w:r>
              <w:rPr>
                <w:sz w:val="22"/>
                <w:szCs w:val="22"/>
              </w:rPr>
              <w:t>3934,66</w:t>
            </w:r>
          </w:p>
        </w:tc>
      </w:tr>
      <w:tr w:rsidR="00330544" w:rsidRPr="00AC2C78" w:rsidTr="00185897">
        <w:tc>
          <w:tcPr>
            <w:tcW w:w="851" w:type="dxa"/>
            <w:vMerge/>
          </w:tcPr>
          <w:p w:rsidR="00330544" w:rsidRPr="00AC2C78" w:rsidRDefault="00330544" w:rsidP="00644915">
            <w:pPr>
              <w:rPr>
                <w:sz w:val="22"/>
                <w:szCs w:val="22"/>
              </w:rPr>
            </w:pPr>
          </w:p>
        </w:tc>
        <w:tc>
          <w:tcPr>
            <w:tcW w:w="3688" w:type="dxa"/>
            <w:vMerge/>
          </w:tcPr>
          <w:p w:rsidR="00330544" w:rsidRPr="00AC2C78" w:rsidRDefault="00330544" w:rsidP="00644915">
            <w:pPr>
              <w:rPr>
                <w:sz w:val="22"/>
                <w:szCs w:val="22"/>
              </w:rPr>
            </w:pPr>
          </w:p>
        </w:tc>
        <w:tc>
          <w:tcPr>
            <w:tcW w:w="4332" w:type="dxa"/>
            <w:vAlign w:val="center"/>
          </w:tcPr>
          <w:p w:rsidR="00330544" w:rsidRPr="00AC2C78" w:rsidRDefault="00330544" w:rsidP="00AC2C78">
            <w:pPr>
              <w:jc w:val="center"/>
              <w:rPr>
                <w:sz w:val="22"/>
                <w:szCs w:val="22"/>
              </w:rPr>
            </w:pPr>
            <w:r w:rsidRPr="00AC2C78">
              <w:rPr>
                <w:sz w:val="22"/>
                <w:szCs w:val="22"/>
              </w:rPr>
              <w:t>свыше 65 до 110 включительно</w:t>
            </w:r>
          </w:p>
        </w:tc>
        <w:tc>
          <w:tcPr>
            <w:tcW w:w="3728" w:type="dxa"/>
            <w:vAlign w:val="center"/>
          </w:tcPr>
          <w:p w:rsidR="00330544" w:rsidRPr="00AC2C78" w:rsidRDefault="00185897" w:rsidP="00185897">
            <w:pPr>
              <w:jc w:val="center"/>
              <w:rPr>
                <w:sz w:val="22"/>
                <w:szCs w:val="22"/>
              </w:rPr>
            </w:pPr>
            <w:r>
              <w:rPr>
                <w:sz w:val="22"/>
                <w:szCs w:val="22"/>
              </w:rPr>
              <w:t>4452,68</w:t>
            </w:r>
          </w:p>
        </w:tc>
        <w:tc>
          <w:tcPr>
            <w:tcW w:w="3561" w:type="dxa"/>
            <w:vAlign w:val="center"/>
          </w:tcPr>
          <w:p w:rsidR="00330544" w:rsidRPr="00AC2C78" w:rsidRDefault="00185897" w:rsidP="00185897">
            <w:pPr>
              <w:jc w:val="center"/>
              <w:rPr>
                <w:sz w:val="22"/>
                <w:szCs w:val="22"/>
              </w:rPr>
            </w:pPr>
            <w:r>
              <w:rPr>
                <w:sz w:val="22"/>
                <w:szCs w:val="22"/>
              </w:rPr>
              <w:t>4274,57</w:t>
            </w:r>
          </w:p>
        </w:tc>
      </w:tr>
      <w:tr w:rsidR="00803A6B" w:rsidRPr="00AC2C78" w:rsidTr="00185897">
        <w:tc>
          <w:tcPr>
            <w:tcW w:w="851" w:type="dxa"/>
            <w:vMerge w:val="restart"/>
          </w:tcPr>
          <w:p w:rsidR="00803A6B" w:rsidRPr="00AC2C78" w:rsidRDefault="00803A6B" w:rsidP="00644915">
            <w:pPr>
              <w:rPr>
                <w:sz w:val="22"/>
                <w:szCs w:val="22"/>
              </w:rPr>
            </w:pPr>
            <w:r w:rsidRPr="00AC2C78">
              <w:rPr>
                <w:sz w:val="22"/>
                <w:szCs w:val="22"/>
              </w:rPr>
              <w:t>2.1.3</w:t>
            </w:r>
          </w:p>
        </w:tc>
        <w:tc>
          <w:tcPr>
            <w:tcW w:w="3688" w:type="dxa"/>
            <w:vMerge w:val="restart"/>
          </w:tcPr>
          <w:p w:rsidR="00803A6B" w:rsidRPr="00AC2C78" w:rsidRDefault="00803A6B" w:rsidP="00644915">
            <w:pPr>
              <w:rPr>
                <w:sz w:val="22"/>
                <w:szCs w:val="22"/>
              </w:rPr>
            </w:pPr>
            <w:r w:rsidRPr="00AC2C78">
              <w:rPr>
                <w:sz w:val="22"/>
                <w:szCs w:val="22"/>
              </w:rPr>
              <w:t>при засыпке траншеи песком и восстановлением асфальтобетонного покрытия толщиной 12 см</w:t>
            </w:r>
          </w:p>
        </w:tc>
        <w:tc>
          <w:tcPr>
            <w:tcW w:w="4332" w:type="dxa"/>
            <w:vAlign w:val="center"/>
          </w:tcPr>
          <w:p w:rsidR="00803A6B" w:rsidRPr="00AC2C78" w:rsidRDefault="00803A6B" w:rsidP="00AC2C78">
            <w:pPr>
              <w:jc w:val="center"/>
              <w:rPr>
                <w:sz w:val="22"/>
                <w:szCs w:val="22"/>
              </w:rPr>
            </w:pPr>
            <w:r w:rsidRPr="00AC2C78">
              <w:rPr>
                <w:sz w:val="22"/>
                <w:szCs w:val="22"/>
              </w:rPr>
              <w:t>до 32 включительно</w:t>
            </w:r>
          </w:p>
        </w:tc>
        <w:tc>
          <w:tcPr>
            <w:tcW w:w="3728" w:type="dxa"/>
            <w:vAlign w:val="center"/>
          </w:tcPr>
          <w:p w:rsidR="00803A6B" w:rsidRPr="00AC2C78" w:rsidRDefault="00992A23" w:rsidP="00185897">
            <w:pPr>
              <w:jc w:val="center"/>
              <w:rPr>
                <w:sz w:val="22"/>
                <w:szCs w:val="22"/>
              </w:rPr>
            </w:pPr>
            <w:r>
              <w:rPr>
                <w:sz w:val="22"/>
                <w:szCs w:val="22"/>
              </w:rPr>
              <w:t>4526,76</w:t>
            </w:r>
          </w:p>
        </w:tc>
        <w:tc>
          <w:tcPr>
            <w:tcW w:w="3561" w:type="dxa"/>
            <w:vAlign w:val="center"/>
          </w:tcPr>
          <w:p w:rsidR="00803A6B" w:rsidRPr="00AC2C78" w:rsidRDefault="00992A23" w:rsidP="00185897">
            <w:pPr>
              <w:jc w:val="center"/>
              <w:rPr>
                <w:sz w:val="22"/>
                <w:szCs w:val="22"/>
              </w:rPr>
            </w:pPr>
            <w:r>
              <w:rPr>
                <w:sz w:val="22"/>
                <w:szCs w:val="22"/>
              </w:rPr>
              <w:t>4345,69</w:t>
            </w:r>
          </w:p>
        </w:tc>
      </w:tr>
      <w:tr w:rsidR="00803A6B" w:rsidRPr="00AC2C78" w:rsidTr="00185897">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32 до 65 включительно</w:t>
            </w:r>
          </w:p>
        </w:tc>
        <w:tc>
          <w:tcPr>
            <w:tcW w:w="3728" w:type="dxa"/>
            <w:vAlign w:val="center"/>
          </w:tcPr>
          <w:p w:rsidR="00803A6B" w:rsidRPr="00AC2C78" w:rsidRDefault="00992A23" w:rsidP="00185897">
            <w:pPr>
              <w:jc w:val="center"/>
              <w:rPr>
                <w:sz w:val="22"/>
                <w:szCs w:val="22"/>
              </w:rPr>
            </w:pPr>
            <w:r>
              <w:rPr>
                <w:sz w:val="22"/>
                <w:szCs w:val="22"/>
              </w:rPr>
              <w:t>4816,55</w:t>
            </w:r>
          </w:p>
        </w:tc>
        <w:tc>
          <w:tcPr>
            <w:tcW w:w="3561" w:type="dxa"/>
            <w:vAlign w:val="center"/>
          </w:tcPr>
          <w:p w:rsidR="00803A6B" w:rsidRPr="00AC2C78" w:rsidRDefault="00992A23" w:rsidP="00185897">
            <w:pPr>
              <w:jc w:val="center"/>
              <w:rPr>
                <w:sz w:val="22"/>
                <w:szCs w:val="22"/>
              </w:rPr>
            </w:pPr>
            <w:r>
              <w:rPr>
                <w:sz w:val="22"/>
                <w:szCs w:val="22"/>
              </w:rPr>
              <w:t>4623,89</w:t>
            </w:r>
          </w:p>
        </w:tc>
      </w:tr>
      <w:tr w:rsidR="00803A6B" w:rsidRPr="00AC2C78" w:rsidTr="00185897">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65 до 110 включительно</w:t>
            </w:r>
          </w:p>
        </w:tc>
        <w:tc>
          <w:tcPr>
            <w:tcW w:w="3728" w:type="dxa"/>
            <w:vAlign w:val="center"/>
          </w:tcPr>
          <w:p w:rsidR="00803A6B" w:rsidRPr="00AC2C78" w:rsidRDefault="00992A23" w:rsidP="00185897">
            <w:pPr>
              <w:jc w:val="center"/>
              <w:rPr>
                <w:sz w:val="22"/>
                <w:szCs w:val="22"/>
              </w:rPr>
            </w:pPr>
            <w:r>
              <w:rPr>
                <w:sz w:val="22"/>
                <w:szCs w:val="22"/>
              </w:rPr>
              <w:t>5074,25</w:t>
            </w:r>
          </w:p>
        </w:tc>
        <w:tc>
          <w:tcPr>
            <w:tcW w:w="3561" w:type="dxa"/>
            <w:vAlign w:val="center"/>
          </w:tcPr>
          <w:p w:rsidR="00803A6B" w:rsidRPr="00AC2C78" w:rsidRDefault="00992A23" w:rsidP="00185897">
            <w:pPr>
              <w:jc w:val="center"/>
              <w:rPr>
                <w:sz w:val="22"/>
                <w:szCs w:val="22"/>
              </w:rPr>
            </w:pPr>
            <w:r>
              <w:rPr>
                <w:sz w:val="22"/>
                <w:szCs w:val="22"/>
              </w:rPr>
              <w:t>4871,28</w:t>
            </w:r>
          </w:p>
        </w:tc>
      </w:tr>
      <w:tr w:rsidR="00803A6B" w:rsidRPr="00AC2C78" w:rsidTr="00185897">
        <w:tc>
          <w:tcPr>
            <w:tcW w:w="851" w:type="dxa"/>
            <w:vMerge w:val="restart"/>
          </w:tcPr>
          <w:p w:rsidR="00803A6B" w:rsidRPr="00AC2C78" w:rsidRDefault="00803A6B" w:rsidP="00644915">
            <w:pPr>
              <w:rPr>
                <w:sz w:val="22"/>
                <w:szCs w:val="22"/>
              </w:rPr>
            </w:pPr>
            <w:r w:rsidRPr="00AC2C78">
              <w:rPr>
                <w:sz w:val="22"/>
                <w:szCs w:val="22"/>
              </w:rPr>
              <w:t>2.1.4</w:t>
            </w:r>
          </w:p>
        </w:tc>
        <w:tc>
          <w:tcPr>
            <w:tcW w:w="3688" w:type="dxa"/>
            <w:vMerge w:val="restart"/>
          </w:tcPr>
          <w:p w:rsidR="00803A6B" w:rsidRPr="00AC2C78" w:rsidRDefault="00803A6B" w:rsidP="00644915">
            <w:pPr>
              <w:rPr>
                <w:sz w:val="22"/>
                <w:szCs w:val="22"/>
              </w:rPr>
            </w:pPr>
            <w:r w:rsidRPr="00AC2C78">
              <w:rPr>
                <w:sz w:val="22"/>
                <w:szCs w:val="22"/>
              </w:rPr>
              <w:t>при засыпке траншеи песком и восстановлением асфальтобетонного покрытия толщиной 18 см</w:t>
            </w:r>
          </w:p>
        </w:tc>
        <w:tc>
          <w:tcPr>
            <w:tcW w:w="4332" w:type="dxa"/>
            <w:vAlign w:val="center"/>
          </w:tcPr>
          <w:p w:rsidR="00803A6B" w:rsidRPr="00AC2C78" w:rsidRDefault="00803A6B" w:rsidP="00AC2C78">
            <w:pPr>
              <w:jc w:val="center"/>
              <w:rPr>
                <w:sz w:val="22"/>
                <w:szCs w:val="22"/>
              </w:rPr>
            </w:pPr>
            <w:r w:rsidRPr="00AC2C78">
              <w:rPr>
                <w:sz w:val="22"/>
                <w:szCs w:val="22"/>
              </w:rPr>
              <w:t>до 32 включительно</w:t>
            </w:r>
          </w:p>
        </w:tc>
        <w:tc>
          <w:tcPr>
            <w:tcW w:w="3728" w:type="dxa"/>
            <w:vAlign w:val="center"/>
          </w:tcPr>
          <w:p w:rsidR="00803A6B" w:rsidRPr="00AC2C78" w:rsidRDefault="00992A23" w:rsidP="00185897">
            <w:pPr>
              <w:jc w:val="center"/>
              <w:rPr>
                <w:sz w:val="22"/>
                <w:szCs w:val="22"/>
              </w:rPr>
            </w:pPr>
            <w:r>
              <w:rPr>
                <w:sz w:val="22"/>
                <w:szCs w:val="22"/>
              </w:rPr>
              <w:t>5142,15</w:t>
            </w:r>
          </w:p>
        </w:tc>
        <w:tc>
          <w:tcPr>
            <w:tcW w:w="3561" w:type="dxa"/>
            <w:vAlign w:val="center"/>
          </w:tcPr>
          <w:p w:rsidR="00803A6B" w:rsidRPr="00AC2C78" w:rsidRDefault="00992A23" w:rsidP="00185897">
            <w:pPr>
              <w:jc w:val="center"/>
              <w:rPr>
                <w:sz w:val="22"/>
                <w:szCs w:val="22"/>
              </w:rPr>
            </w:pPr>
            <w:r>
              <w:rPr>
                <w:sz w:val="22"/>
                <w:szCs w:val="22"/>
              </w:rPr>
              <w:t>4936,46</w:t>
            </w:r>
          </w:p>
        </w:tc>
      </w:tr>
      <w:tr w:rsidR="00803A6B" w:rsidRPr="00AC2C78" w:rsidTr="00185897">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32 до 65 включительно</w:t>
            </w:r>
          </w:p>
        </w:tc>
        <w:tc>
          <w:tcPr>
            <w:tcW w:w="3728" w:type="dxa"/>
            <w:vAlign w:val="center"/>
          </w:tcPr>
          <w:p w:rsidR="00803A6B" w:rsidRPr="00AC2C78" w:rsidRDefault="00992A23" w:rsidP="00185897">
            <w:pPr>
              <w:jc w:val="center"/>
              <w:rPr>
                <w:sz w:val="22"/>
                <w:szCs w:val="22"/>
              </w:rPr>
            </w:pPr>
            <w:r>
              <w:rPr>
                <w:sz w:val="22"/>
                <w:szCs w:val="22"/>
              </w:rPr>
              <w:t>5431,93</w:t>
            </w:r>
          </w:p>
        </w:tc>
        <w:tc>
          <w:tcPr>
            <w:tcW w:w="3561" w:type="dxa"/>
            <w:vAlign w:val="center"/>
          </w:tcPr>
          <w:p w:rsidR="00803A6B" w:rsidRPr="00AC2C78" w:rsidRDefault="00992A23" w:rsidP="00185897">
            <w:pPr>
              <w:jc w:val="center"/>
              <w:rPr>
                <w:sz w:val="22"/>
                <w:szCs w:val="22"/>
              </w:rPr>
            </w:pPr>
            <w:r>
              <w:rPr>
                <w:sz w:val="22"/>
                <w:szCs w:val="22"/>
              </w:rPr>
              <w:t>5214,66</w:t>
            </w:r>
          </w:p>
        </w:tc>
      </w:tr>
      <w:tr w:rsidR="00803A6B" w:rsidRPr="00AC2C78" w:rsidTr="00185897">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65 до 110 включительно</w:t>
            </w:r>
          </w:p>
        </w:tc>
        <w:tc>
          <w:tcPr>
            <w:tcW w:w="3728" w:type="dxa"/>
            <w:vAlign w:val="center"/>
          </w:tcPr>
          <w:p w:rsidR="00803A6B" w:rsidRPr="00AC2C78" w:rsidRDefault="00992A23" w:rsidP="00185897">
            <w:pPr>
              <w:jc w:val="center"/>
              <w:rPr>
                <w:sz w:val="22"/>
                <w:szCs w:val="22"/>
              </w:rPr>
            </w:pPr>
            <w:r>
              <w:rPr>
                <w:sz w:val="22"/>
                <w:szCs w:val="22"/>
              </w:rPr>
              <w:t>5549,22</w:t>
            </w:r>
          </w:p>
        </w:tc>
        <w:tc>
          <w:tcPr>
            <w:tcW w:w="3561" w:type="dxa"/>
            <w:vAlign w:val="center"/>
          </w:tcPr>
          <w:p w:rsidR="00803A6B" w:rsidRPr="00AC2C78" w:rsidRDefault="00992A23" w:rsidP="00185897">
            <w:pPr>
              <w:jc w:val="center"/>
              <w:rPr>
                <w:sz w:val="22"/>
                <w:szCs w:val="22"/>
              </w:rPr>
            </w:pPr>
            <w:r>
              <w:rPr>
                <w:sz w:val="22"/>
                <w:szCs w:val="22"/>
              </w:rPr>
              <w:t>5327,25</w:t>
            </w:r>
          </w:p>
        </w:tc>
      </w:tr>
      <w:tr w:rsidR="00803A6B" w:rsidRPr="00AC2C78" w:rsidTr="00A21E69">
        <w:tc>
          <w:tcPr>
            <w:tcW w:w="851" w:type="dxa"/>
          </w:tcPr>
          <w:p w:rsidR="00803A6B" w:rsidRPr="00AC2C78" w:rsidRDefault="00803A6B" w:rsidP="00644915">
            <w:pPr>
              <w:rPr>
                <w:sz w:val="22"/>
                <w:szCs w:val="22"/>
              </w:rPr>
            </w:pPr>
            <w:r w:rsidRPr="00AC2C78">
              <w:rPr>
                <w:sz w:val="22"/>
                <w:szCs w:val="22"/>
              </w:rPr>
              <w:lastRenderedPageBreak/>
              <w:t>2.2</w:t>
            </w:r>
          </w:p>
        </w:tc>
        <w:tc>
          <w:tcPr>
            <w:tcW w:w="15309" w:type="dxa"/>
            <w:gridSpan w:val="4"/>
          </w:tcPr>
          <w:p w:rsidR="00803A6B" w:rsidRPr="00AC2C78" w:rsidRDefault="00803A6B" w:rsidP="00644915">
            <w:pPr>
              <w:rPr>
                <w:sz w:val="22"/>
                <w:szCs w:val="22"/>
              </w:rPr>
            </w:pPr>
            <w:r w:rsidRPr="00AC2C78">
              <w:rPr>
                <w:sz w:val="22"/>
                <w:szCs w:val="22"/>
              </w:rPr>
              <w:t>из стальных труб</w:t>
            </w:r>
          </w:p>
        </w:tc>
      </w:tr>
      <w:tr w:rsidR="00803A6B" w:rsidRPr="00AC2C78" w:rsidTr="00992A23">
        <w:tc>
          <w:tcPr>
            <w:tcW w:w="851" w:type="dxa"/>
            <w:vMerge w:val="restart"/>
          </w:tcPr>
          <w:p w:rsidR="00803A6B" w:rsidRPr="00AC2C78" w:rsidRDefault="00803A6B" w:rsidP="00644915">
            <w:pPr>
              <w:rPr>
                <w:sz w:val="22"/>
                <w:szCs w:val="22"/>
              </w:rPr>
            </w:pPr>
            <w:r w:rsidRPr="00AC2C78">
              <w:rPr>
                <w:sz w:val="22"/>
                <w:szCs w:val="22"/>
              </w:rPr>
              <w:t>2.2.1</w:t>
            </w:r>
          </w:p>
        </w:tc>
        <w:tc>
          <w:tcPr>
            <w:tcW w:w="3688" w:type="dxa"/>
            <w:vMerge w:val="restart"/>
          </w:tcPr>
          <w:p w:rsidR="00803A6B" w:rsidRPr="00AC2C78" w:rsidRDefault="00803A6B" w:rsidP="00644915">
            <w:pPr>
              <w:rPr>
                <w:sz w:val="22"/>
                <w:szCs w:val="22"/>
              </w:rPr>
            </w:pPr>
            <w:r w:rsidRPr="00AC2C78">
              <w:rPr>
                <w:sz w:val="22"/>
                <w:szCs w:val="22"/>
              </w:rPr>
              <w:t xml:space="preserve">при засыпке траншеи грунтом и восстановлением асфальтобетонного покрытия толщиной 5 см </w:t>
            </w:r>
          </w:p>
        </w:tc>
        <w:tc>
          <w:tcPr>
            <w:tcW w:w="4332" w:type="dxa"/>
            <w:vAlign w:val="center"/>
          </w:tcPr>
          <w:p w:rsidR="00803A6B" w:rsidRPr="00AC2C78" w:rsidRDefault="00803A6B" w:rsidP="00AC2C78">
            <w:pPr>
              <w:jc w:val="center"/>
              <w:rPr>
                <w:sz w:val="22"/>
                <w:szCs w:val="22"/>
              </w:rPr>
            </w:pPr>
            <w:r w:rsidRPr="00AC2C78">
              <w:rPr>
                <w:sz w:val="22"/>
                <w:szCs w:val="22"/>
              </w:rPr>
              <w:t>до 32 включительно</w:t>
            </w:r>
          </w:p>
        </w:tc>
        <w:tc>
          <w:tcPr>
            <w:tcW w:w="3728" w:type="dxa"/>
            <w:vAlign w:val="center"/>
          </w:tcPr>
          <w:p w:rsidR="00803A6B" w:rsidRPr="00AC2C78" w:rsidRDefault="00A843D0" w:rsidP="00992A23">
            <w:pPr>
              <w:jc w:val="center"/>
              <w:rPr>
                <w:sz w:val="22"/>
                <w:szCs w:val="22"/>
              </w:rPr>
            </w:pPr>
            <w:r>
              <w:rPr>
                <w:sz w:val="22"/>
                <w:szCs w:val="22"/>
              </w:rPr>
              <w:t>3436,44</w:t>
            </w:r>
          </w:p>
        </w:tc>
        <w:tc>
          <w:tcPr>
            <w:tcW w:w="3561" w:type="dxa"/>
            <w:vAlign w:val="center"/>
          </w:tcPr>
          <w:p w:rsidR="00803A6B" w:rsidRPr="00AC2C78" w:rsidRDefault="00A843D0" w:rsidP="00992A23">
            <w:pPr>
              <w:jc w:val="center"/>
              <w:rPr>
                <w:sz w:val="22"/>
                <w:szCs w:val="22"/>
              </w:rPr>
            </w:pPr>
            <w:r>
              <w:rPr>
                <w:sz w:val="22"/>
                <w:szCs w:val="22"/>
              </w:rPr>
              <w:t>3298,98</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32 до 65 включительно</w:t>
            </w:r>
          </w:p>
        </w:tc>
        <w:tc>
          <w:tcPr>
            <w:tcW w:w="3728" w:type="dxa"/>
            <w:vAlign w:val="center"/>
          </w:tcPr>
          <w:p w:rsidR="00803A6B" w:rsidRPr="00AC2C78" w:rsidRDefault="00A843D0" w:rsidP="00992A23">
            <w:pPr>
              <w:jc w:val="center"/>
              <w:rPr>
                <w:sz w:val="22"/>
                <w:szCs w:val="22"/>
              </w:rPr>
            </w:pPr>
            <w:r>
              <w:rPr>
                <w:sz w:val="22"/>
                <w:szCs w:val="22"/>
              </w:rPr>
              <w:t>3698,60</w:t>
            </w:r>
          </w:p>
        </w:tc>
        <w:tc>
          <w:tcPr>
            <w:tcW w:w="3561" w:type="dxa"/>
            <w:vAlign w:val="center"/>
          </w:tcPr>
          <w:p w:rsidR="00803A6B" w:rsidRPr="00AC2C78" w:rsidRDefault="00A843D0" w:rsidP="00992A23">
            <w:pPr>
              <w:jc w:val="center"/>
              <w:rPr>
                <w:sz w:val="22"/>
                <w:szCs w:val="22"/>
              </w:rPr>
            </w:pPr>
            <w:r>
              <w:rPr>
                <w:sz w:val="22"/>
                <w:szCs w:val="22"/>
              </w:rPr>
              <w:t>3550,66</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65 до 110 включительно</w:t>
            </w:r>
          </w:p>
        </w:tc>
        <w:tc>
          <w:tcPr>
            <w:tcW w:w="3728" w:type="dxa"/>
            <w:vAlign w:val="center"/>
          </w:tcPr>
          <w:p w:rsidR="00803A6B" w:rsidRPr="00AC2C78" w:rsidRDefault="00A843D0" w:rsidP="00992A23">
            <w:pPr>
              <w:jc w:val="center"/>
              <w:rPr>
                <w:sz w:val="22"/>
                <w:szCs w:val="22"/>
              </w:rPr>
            </w:pPr>
            <w:r>
              <w:rPr>
                <w:sz w:val="22"/>
                <w:szCs w:val="22"/>
              </w:rPr>
              <w:t>3998,70</w:t>
            </w:r>
          </w:p>
        </w:tc>
        <w:tc>
          <w:tcPr>
            <w:tcW w:w="3561" w:type="dxa"/>
            <w:vAlign w:val="center"/>
          </w:tcPr>
          <w:p w:rsidR="00803A6B" w:rsidRPr="00AC2C78" w:rsidRDefault="00A843D0" w:rsidP="00992A23">
            <w:pPr>
              <w:jc w:val="center"/>
              <w:rPr>
                <w:sz w:val="22"/>
                <w:szCs w:val="22"/>
              </w:rPr>
            </w:pPr>
            <w:r>
              <w:rPr>
                <w:sz w:val="22"/>
                <w:szCs w:val="22"/>
              </w:rPr>
              <w:t>3838,75</w:t>
            </w:r>
          </w:p>
        </w:tc>
      </w:tr>
      <w:tr w:rsidR="00803A6B" w:rsidRPr="00AC2C78" w:rsidTr="00992A23">
        <w:tc>
          <w:tcPr>
            <w:tcW w:w="851" w:type="dxa"/>
            <w:vMerge w:val="restart"/>
          </w:tcPr>
          <w:p w:rsidR="00803A6B" w:rsidRPr="00AC2C78" w:rsidRDefault="00803A6B" w:rsidP="00644915">
            <w:pPr>
              <w:rPr>
                <w:sz w:val="22"/>
                <w:szCs w:val="22"/>
              </w:rPr>
            </w:pPr>
            <w:r w:rsidRPr="00AC2C78">
              <w:rPr>
                <w:sz w:val="22"/>
                <w:szCs w:val="22"/>
              </w:rPr>
              <w:t>2.2.2</w:t>
            </w:r>
          </w:p>
        </w:tc>
        <w:tc>
          <w:tcPr>
            <w:tcW w:w="3688" w:type="dxa"/>
            <w:vMerge w:val="restart"/>
          </w:tcPr>
          <w:p w:rsidR="00803A6B" w:rsidRPr="00AC2C78" w:rsidRDefault="00803A6B" w:rsidP="00644915">
            <w:pPr>
              <w:rPr>
                <w:sz w:val="22"/>
                <w:szCs w:val="22"/>
              </w:rPr>
            </w:pPr>
            <w:r w:rsidRPr="00AC2C78">
              <w:rPr>
                <w:sz w:val="22"/>
                <w:szCs w:val="22"/>
              </w:rPr>
              <w:t>при засыпке траншеи песком и восстановлением асфальтобетонного покрытия толщиной 5 см</w:t>
            </w:r>
          </w:p>
        </w:tc>
        <w:tc>
          <w:tcPr>
            <w:tcW w:w="4332" w:type="dxa"/>
            <w:vAlign w:val="center"/>
          </w:tcPr>
          <w:p w:rsidR="00803A6B" w:rsidRPr="00AC2C78" w:rsidRDefault="00803A6B" w:rsidP="00AC2C78">
            <w:pPr>
              <w:jc w:val="center"/>
              <w:rPr>
                <w:sz w:val="22"/>
                <w:szCs w:val="22"/>
              </w:rPr>
            </w:pPr>
            <w:r w:rsidRPr="00AC2C78">
              <w:rPr>
                <w:sz w:val="22"/>
                <w:szCs w:val="22"/>
              </w:rPr>
              <w:t>до 32 включительно</w:t>
            </w:r>
          </w:p>
        </w:tc>
        <w:tc>
          <w:tcPr>
            <w:tcW w:w="3728" w:type="dxa"/>
            <w:vAlign w:val="center"/>
          </w:tcPr>
          <w:p w:rsidR="00803A6B" w:rsidRPr="00AC2C78" w:rsidRDefault="00A843D0" w:rsidP="00992A23">
            <w:pPr>
              <w:jc w:val="center"/>
              <w:rPr>
                <w:sz w:val="22"/>
                <w:szCs w:val="22"/>
              </w:rPr>
            </w:pPr>
            <w:r>
              <w:rPr>
                <w:sz w:val="22"/>
                <w:szCs w:val="22"/>
              </w:rPr>
              <w:t>3879,09</w:t>
            </w:r>
          </w:p>
        </w:tc>
        <w:tc>
          <w:tcPr>
            <w:tcW w:w="3561" w:type="dxa"/>
            <w:vAlign w:val="center"/>
          </w:tcPr>
          <w:p w:rsidR="00803A6B" w:rsidRPr="00AC2C78" w:rsidRDefault="00A843D0" w:rsidP="00992A23">
            <w:pPr>
              <w:jc w:val="center"/>
              <w:rPr>
                <w:sz w:val="22"/>
                <w:szCs w:val="22"/>
              </w:rPr>
            </w:pPr>
            <w:r>
              <w:rPr>
                <w:sz w:val="22"/>
                <w:szCs w:val="22"/>
              </w:rPr>
              <w:t>3723,93</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32 до 65 включительно</w:t>
            </w:r>
          </w:p>
        </w:tc>
        <w:tc>
          <w:tcPr>
            <w:tcW w:w="3728" w:type="dxa"/>
            <w:vAlign w:val="center"/>
          </w:tcPr>
          <w:p w:rsidR="00803A6B" w:rsidRPr="00AC2C78" w:rsidRDefault="00A843D0" w:rsidP="00992A23">
            <w:pPr>
              <w:jc w:val="center"/>
              <w:rPr>
                <w:sz w:val="22"/>
                <w:szCs w:val="22"/>
              </w:rPr>
            </w:pPr>
            <w:r>
              <w:rPr>
                <w:sz w:val="22"/>
                <w:szCs w:val="22"/>
              </w:rPr>
              <w:t>4114,47</w:t>
            </w:r>
          </w:p>
        </w:tc>
        <w:tc>
          <w:tcPr>
            <w:tcW w:w="3561" w:type="dxa"/>
            <w:vAlign w:val="center"/>
          </w:tcPr>
          <w:p w:rsidR="00803A6B" w:rsidRPr="00AC2C78" w:rsidRDefault="00A843D0" w:rsidP="00992A23">
            <w:pPr>
              <w:jc w:val="center"/>
              <w:rPr>
                <w:sz w:val="22"/>
                <w:szCs w:val="22"/>
              </w:rPr>
            </w:pPr>
            <w:r>
              <w:rPr>
                <w:sz w:val="22"/>
                <w:szCs w:val="22"/>
              </w:rPr>
              <w:t>3949,89</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65 до 110 включительно</w:t>
            </w:r>
          </w:p>
        </w:tc>
        <w:tc>
          <w:tcPr>
            <w:tcW w:w="3728" w:type="dxa"/>
            <w:vAlign w:val="center"/>
          </w:tcPr>
          <w:p w:rsidR="00803A6B" w:rsidRPr="00AC2C78" w:rsidRDefault="00A843D0" w:rsidP="00992A23">
            <w:pPr>
              <w:jc w:val="center"/>
              <w:rPr>
                <w:sz w:val="22"/>
                <w:szCs w:val="22"/>
              </w:rPr>
            </w:pPr>
            <w:r>
              <w:rPr>
                <w:sz w:val="22"/>
                <w:szCs w:val="22"/>
              </w:rPr>
              <w:t>4541,12</w:t>
            </w:r>
          </w:p>
        </w:tc>
        <w:tc>
          <w:tcPr>
            <w:tcW w:w="3561" w:type="dxa"/>
            <w:vAlign w:val="center"/>
          </w:tcPr>
          <w:p w:rsidR="00803A6B" w:rsidRPr="00AC2C78" w:rsidRDefault="00A843D0" w:rsidP="00992A23">
            <w:pPr>
              <w:jc w:val="center"/>
              <w:rPr>
                <w:sz w:val="22"/>
                <w:szCs w:val="22"/>
              </w:rPr>
            </w:pPr>
            <w:r>
              <w:rPr>
                <w:sz w:val="22"/>
                <w:szCs w:val="22"/>
              </w:rPr>
              <w:t>4359,48</w:t>
            </w:r>
          </w:p>
        </w:tc>
      </w:tr>
      <w:tr w:rsidR="00803A6B" w:rsidRPr="00AC2C78" w:rsidTr="00992A23">
        <w:tc>
          <w:tcPr>
            <w:tcW w:w="851" w:type="dxa"/>
            <w:vMerge w:val="restart"/>
          </w:tcPr>
          <w:p w:rsidR="00803A6B" w:rsidRPr="00AC2C78" w:rsidRDefault="00996B29" w:rsidP="00644915">
            <w:pPr>
              <w:rPr>
                <w:sz w:val="22"/>
                <w:szCs w:val="22"/>
              </w:rPr>
            </w:pPr>
            <w:r w:rsidRPr="00AC2C78">
              <w:rPr>
                <w:sz w:val="22"/>
                <w:szCs w:val="22"/>
              </w:rPr>
              <w:t>2.2.3</w:t>
            </w:r>
          </w:p>
        </w:tc>
        <w:tc>
          <w:tcPr>
            <w:tcW w:w="3688" w:type="dxa"/>
            <w:vMerge w:val="restart"/>
          </w:tcPr>
          <w:p w:rsidR="00803A6B" w:rsidRPr="00AC2C78" w:rsidRDefault="00803A6B" w:rsidP="00644915">
            <w:pPr>
              <w:rPr>
                <w:sz w:val="22"/>
                <w:szCs w:val="22"/>
              </w:rPr>
            </w:pPr>
            <w:r w:rsidRPr="00AC2C78">
              <w:rPr>
                <w:sz w:val="22"/>
                <w:szCs w:val="22"/>
              </w:rPr>
              <w:t>при засыпке траншеи песком и восстановлением асфальтобетонного покрытия толщиной 12 см</w:t>
            </w:r>
          </w:p>
        </w:tc>
        <w:tc>
          <w:tcPr>
            <w:tcW w:w="4332" w:type="dxa"/>
            <w:vAlign w:val="center"/>
          </w:tcPr>
          <w:p w:rsidR="00803A6B" w:rsidRPr="00AC2C78" w:rsidRDefault="00803A6B" w:rsidP="00AC2C78">
            <w:pPr>
              <w:jc w:val="center"/>
              <w:rPr>
                <w:sz w:val="22"/>
                <w:szCs w:val="22"/>
              </w:rPr>
            </w:pPr>
            <w:r w:rsidRPr="00AC2C78">
              <w:rPr>
                <w:sz w:val="22"/>
                <w:szCs w:val="22"/>
              </w:rPr>
              <w:t>до 32 включительно</w:t>
            </w:r>
          </w:p>
        </w:tc>
        <w:tc>
          <w:tcPr>
            <w:tcW w:w="3728" w:type="dxa"/>
            <w:vAlign w:val="center"/>
          </w:tcPr>
          <w:p w:rsidR="00803A6B" w:rsidRPr="00AC2C78" w:rsidRDefault="00A843D0" w:rsidP="00992A23">
            <w:pPr>
              <w:jc w:val="center"/>
              <w:rPr>
                <w:sz w:val="22"/>
                <w:szCs w:val="22"/>
              </w:rPr>
            </w:pPr>
            <w:r>
              <w:rPr>
                <w:sz w:val="22"/>
                <w:szCs w:val="22"/>
              </w:rPr>
              <w:t>4597,04</w:t>
            </w:r>
          </w:p>
        </w:tc>
        <w:tc>
          <w:tcPr>
            <w:tcW w:w="3561" w:type="dxa"/>
            <w:vAlign w:val="center"/>
          </w:tcPr>
          <w:p w:rsidR="00803A6B" w:rsidRPr="00AC2C78" w:rsidRDefault="00A843D0" w:rsidP="00992A23">
            <w:pPr>
              <w:jc w:val="center"/>
              <w:rPr>
                <w:sz w:val="22"/>
                <w:szCs w:val="22"/>
              </w:rPr>
            </w:pPr>
            <w:r>
              <w:rPr>
                <w:sz w:val="22"/>
                <w:szCs w:val="22"/>
              </w:rPr>
              <w:t>4413,16</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32 до 65 включительно</w:t>
            </w:r>
          </w:p>
        </w:tc>
        <w:tc>
          <w:tcPr>
            <w:tcW w:w="3728" w:type="dxa"/>
            <w:vAlign w:val="center"/>
          </w:tcPr>
          <w:p w:rsidR="00803A6B" w:rsidRPr="00AC2C78" w:rsidRDefault="00A843D0" w:rsidP="00992A23">
            <w:pPr>
              <w:jc w:val="center"/>
              <w:rPr>
                <w:sz w:val="22"/>
                <w:szCs w:val="22"/>
              </w:rPr>
            </w:pPr>
            <w:r>
              <w:rPr>
                <w:sz w:val="22"/>
                <w:szCs w:val="22"/>
              </w:rPr>
              <w:t>5188,02</w:t>
            </w:r>
          </w:p>
        </w:tc>
        <w:tc>
          <w:tcPr>
            <w:tcW w:w="3561" w:type="dxa"/>
            <w:vAlign w:val="center"/>
          </w:tcPr>
          <w:p w:rsidR="00803A6B" w:rsidRPr="00AC2C78" w:rsidRDefault="00204F8B" w:rsidP="00992A23">
            <w:pPr>
              <w:jc w:val="center"/>
              <w:rPr>
                <w:sz w:val="22"/>
                <w:szCs w:val="22"/>
              </w:rPr>
            </w:pPr>
            <w:r>
              <w:rPr>
                <w:sz w:val="22"/>
                <w:szCs w:val="22"/>
              </w:rPr>
              <w:t>4980,50</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65 до 110 включительно</w:t>
            </w:r>
          </w:p>
        </w:tc>
        <w:tc>
          <w:tcPr>
            <w:tcW w:w="3728" w:type="dxa"/>
            <w:vAlign w:val="center"/>
          </w:tcPr>
          <w:p w:rsidR="00803A6B" w:rsidRPr="00AC2C78" w:rsidRDefault="00A843D0" w:rsidP="00992A23">
            <w:pPr>
              <w:jc w:val="center"/>
              <w:rPr>
                <w:sz w:val="22"/>
                <w:szCs w:val="22"/>
              </w:rPr>
            </w:pPr>
            <w:r>
              <w:rPr>
                <w:sz w:val="22"/>
                <w:szCs w:val="22"/>
              </w:rPr>
              <w:t>5616,94</w:t>
            </w:r>
          </w:p>
        </w:tc>
        <w:tc>
          <w:tcPr>
            <w:tcW w:w="3561" w:type="dxa"/>
            <w:vAlign w:val="center"/>
          </w:tcPr>
          <w:p w:rsidR="00803A6B" w:rsidRPr="00AC2C78" w:rsidRDefault="00204F8B" w:rsidP="00992A23">
            <w:pPr>
              <w:jc w:val="center"/>
              <w:rPr>
                <w:sz w:val="22"/>
                <w:szCs w:val="22"/>
              </w:rPr>
            </w:pPr>
            <w:r>
              <w:rPr>
                <w:sz w:val="22"/>
                <w:szCs w:val="22"/>
              </w:rPr>
              <w:t>5392,26</w:t>
            </w:r>
          </w:p>
        </w:tc>
      </w:tr>
      <w:tr w:rsidR="00803A6B" w:rsidRPr="00AC2C78" w:rsidTr="00992A23">
        <w:tc>
          <w:tcPr>
            <w:tcW w:w="851" w:type="dxa"/>
            <w:vMerge w:val="restart"/>
          </w:tcPr>
          <w:p w:rsidR="00803A6B" w:rsidRPr="00AC2C78" w:rsidRDefault="00996B29" w:rsidP="00644915">
            <w:pPr>
              <w:rPr>
                <w:sz w:val="22"/>
                <w:szCs w:val="22"/>
              </w:rPr>
            </w:pPr>
            <w:r w:rsidRPr="00AC2C78">
              <w:rPr>
                <w:sz w:val="22"/>
                <w:szCs w:val="22"/>
              </w:rPr>
              <w:t>2.2.4</w:t>
            </w:r>
          </w:p>
        </w:tc>
        <w:tc>
          <w:tcPr>
            <w:tcW w:w="3688" w:type="dxa"/>
            <w:vMerge w:val="restart"/>
          </w:tcPr>
          <w:p w:rsidR="00803A6B" w:rsidRPr="00AC2C78" w:rsidRDefault="00803A6B" w:rsidP="00644915">
            <w:pPr>
              <w:rPr>
                <w:sz w:val="22"/>
                <w:szCs w:val="22"/>
              </w:rPr>
            </w:pPr>
            <w:r w:rsidRPr="00AC2C78">
              <w:rPr>
                <w:sz w:val="22"/>
                <w:szCs w:val="22"/>
              </w:rPr>
              <w:t>при засыпке траншеи песком и восстановлением асфальтобетонного покрытия толщиной 18 см</w:t>
            </w:r>
          </w:p>
        </w:tc>
        <w:tc>
          <w:tcPr>
            <w:tcW w:w="4332" w:type="dxa"/>
            <w:vAlign w:val="center"/>
          </w:tcPr>
          <w:p w:rsidR="00803A6B" w:rsidRPr="00AC2C78" w:rsidRDefault="00803A6B" w:rsidP="00AC2C78">
            <w:pPr>
              <w:jc w:val="center"/>
              <w:rPr>
                <w:sz w:val="22"/>
                <w:szCs w:val="22"/>
              </w:rPr>
            </w:pPr>
            <w:r w:rsidRPr="00AC2C78">
              <w:rPr>
                <w:sz w:val="22"/>
                <w:szCs w:val="22"/>
              </w:rPr>
              <w:t>до 32 включительно</w:t>
            </w:r>
          </w:p>
        </w:tc>
        <w:tc>
          <w:tcPr>
            <w:tcW w:w="3728" w:type="dxa"/>
            <w:vAlign w:val="center"/>
          </w:tcPr>
          <w:p w:rsidR="00803A6B" w:rsidRPr="00AC2C78" w:rsidRDefault="00A843D0" w:rsidP="00992A23">
            <w:pPr>
              <w:jc w:val="center"/>
              <w:rPr>
                <w:sz w:val="22"/>
                <w:szCs w:val="22"/>
              </w:rPr>
            </w:pPr>
            <w:r>
              <w:rPr>
                <w:sz w:val="22"/>
                <w:szCs w:val="22"/>
              </w:rPr>
              <w:t>5212,43</w:t>
            </w:r>
          </w:p>
        </w:tc>
        <w:tc>
          <w:tcPr>
            <w:tcW w:w="3561" w:type="dxa"/>
            <w:vAlign w:val="center"/>
          </w:tcPr>
          <w:p w:rsidR="00803A6B" w:rsidRPr="00AC2C78" w:rsidRDefault="00204F8B" w:rsidP="00992A23">
            <w:pPr>
              <w:jc w:val="center"/>
              <w:rPr>
                <w:sz w:val="22"/>
                <w:szCs w:val="22"/>
              </w:rPr>
            </w:pPr>
            <w:r>
              <w:rPr>
                <w:sz w:val="22"/>
                <w:szCs w:val="22"/>
              </w:rPr>
              <w:t>5003,93</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32 до 65 включительно</w:t>
            </w:r>
          </w:p>
        </w:tc>
        <w:tc>
          <w:tcPr>
            <w:tcW w:w="3728" w:type="dxa"/>
            <w:vAlign w:val="center"/>
          </w:tcPr>
          <w:p w:rsidR="00803A6B" w:rsidRPr="00AC2C78" w:rsidRDefault="00204F8B" w:rsidP="00992A23">
            <w:pPr>
              <w:jc w:val="center"/>
              <w:rPr>
                <w:sz w:val="22"/>
                <w:szCs w:val="22"/>
              </w:rPr>
            </w:pPr>
            <w:r>
              <w:rPr>
                <w:sz w:val="22"/>
                <w:szCs w:val="22"/>
              </w:rPr>
              <w:t>5445,53</w:t>
            </w:r>
          </w:p>
        </w:tc>
        <w:tc>
          <w:tcPr>
            <w:tcW w:w="3561" w:type="dxa"/>
            <w:vAlign w:val="center"/>
          </w:tcPr>
          <w:p w:rsidR="00803A6B" w:rsidRPr="00AC2C78" w:rsidRDefault="00204F8B" w:rsidP="00992A23">
            <w:pPr>
              <w:jc w:val="center"/>
              <w:rPr>
                <w:sz w:val="22"/>
                <w:szCs w:val="22"/>
              </w:rPr>
            </w:pPr>
            <w:r>
              <w:rPr>
                <w:sz w:val="22"/>
                <w:szCs w:val="22"/>
              </w:rPr>
              <w:t>5443,70</w:t>
            </w:r>
          </w:p>
        </w:tc>
      </w:tr>
      <w:tr w:rsidR="00803A6B" w:rsidRPr="00AC2C78" w:rsidTr="00992A23">
        <w:tc>
          <w:tcPr>
            <w:tcW w:w="851" w:type="dxa"/>
            <w:vMerge/>
          </w:tcPr>
          <w:p w:rsidR="00803A6B" w:rsidRPr="00AC2C78" w:rsidRDefault="00803A6B" w:rsidP="00644915">
            <w:pPr>
              <w:rPr>
                <w:sz w:val="22"/>
                <w:szCs w:val="22"/>
              </w:rPr>
            </w:pPr>
          </w:p>
        </w:tc>
        <w:tc>
          <w:tcPr>
            <w:tcW w:w="3688" w:type="dxa"/>
            <w:vMerge/>
          </w:tcPr>
          <w:p w:rsidR="00803A6B" w:rsidRPr="00AC2C78" w:rsidRDefault="00803A6B" w:rsidP="00644915">
            <w:pPr>
              <w:rPr>
                <w:sz w:val="22"/>
                <w:szCs w:val="22"/>
              </w:rPr>
            </w:pPr>
          </w:p>
        </w:tc>
        <w:tc>
          <w:tcPr>
            <w:tcW w:w="4332" w:type="dxa"/>
            <w:vAlign w:val="center"/>
          </w:tcPr>
          <w:p w:rsidR="00803A6B" w:rsidRPr="00AC2C78" w:rsidRDefault="00803A6B" w:rsidP="00AC2C78">
            <w:pPr>
              <w:jc w:val="center"/>
              <w:rPr>
                <w:sz w:val="22"/>
                <w:szCs w:val="22"/>
              </w:rPr>
            </w:pPr>
            <w:r w:rsidRPr="00AC2C78">
              <w:rPr>
                <w:sz w:val="22"/>
                <w:szCs w:val="22"/>
              </w:rPr>
              <w:t>свыше 65 до 110 включительно</w:t>
            </w:r>
          </w:p>
        </w:tc>
        <w:tc>
          <w:tcPr>
            <w:tcW w:w="3728" w:type="dxa"/>
            <w:vAlign w:val="center"/>
          </w:tcPr>
          <w:p w:rsidR="00803A6B" w:rsidRPr="00AC2C78" w:rsidRDefault="00204F8B" w:rsidP="00992A23">
            <w:pPr>
              <w:jc w:val="center"/>
              <w:rPr>
                <w:sz w:val="22"/>
                <w:szCs w:val="22"/>
              </w:rPr>
            </w:pPr>
            <w:r>
              <w:rPr>
                <w:sz w:val="22"/>
                <w:szCs w:val="22"/>
              </w:rPr>
              <w:t>5874,45</w:t>
            </w:r>
          </w:p>
        </w:tc>
        <w:tc>
          <w:tcPr>
            <w:tcW w:w="3561" w:type="dxa"/>
            <w:vAlign w:val="center"/>
          </w:tcPr>
          <w:p w:rsidR="00803A6B" w:rsidRPr="00AC2C78" w:rsidRDefault="00204F8B" w:rsidP="00992A23">
            <w:pPr>
              <w:jc w:val="center"/>
              <w:rPr>
                <w:sz w:val="22"/>
                <w:szCs w:val="22"/>
              </w:rPr>
            </w:pPr>
            <w:r>
              <w:rPr>
                <w:sz w:val="22"/>
                <w:szCs w:val="22"/>
              </w:rPr>
              <w:t>5639,48</w:t>
            </w:r>
          </w:p>
        </w:tc>
      </w:tr>
      <w:tr w:rsidR="00996B29" w:rsidRPr="00AC2C78" w:rsidTr="00A21E69">
        <w:tc>
          <w:tcPr>
            <w:tcW w:w="851" w:type="dxa"/>
          </w:tcPr>
          <w:p w:rsidR="00996B29" w:rsidRPr="00AC2C78" w:rsidRDefault="00996B29" w:rsidP="00644915">
            <w:pPr>
              <w:rPr>
                <w:sz w:val="22"/>
                <w:szCs w:val="22"/>
              </w:rPr>
            </w:pPr>
            <w:r w:rsidRPr="00AC2C78">
              <w:rPr>
                <w:sz w:val="22"/>
                <w:szCs w:val="22"/>
              </w:rPr>
              <w:t>3.</w:t>
            </w:r>
          </w:p>
        </w:tc>
        <w:tc>
          <w:tcPr>
            <w:tcW w:w="15309" w:type="dxa"/>
            <w:gridSpan w:val="4"/>
          </w:tcPr>
          <w:p w:rsidR="00996B29" w:rsidRPr="00AC2C78" w:rsidRDefault="00996B29" w:rsidP="00644915">
            <w:pPr>
              <w:rPr>
                <w:sz w:val="22"/>
                <w:szCs w:val="22"/>
              </w:rPr>
            </w:pPr>
            <w:r w:rsidRPr="00AC2C78">
              <w:rPr>
                <w:sz w:val="22"/>
                <w:szCs w:val="22"/>
              </w:rPr>
              <w:t>На устройство водопроводных колодцев на сети водоснабжения (руб./шт.)</w:t>
            </w:r>
          </w:p>
        </w:tc>
      </w:tr>
      <w:tr w:rsidR="00996B29" w:rsidRPr="00AC2C78" w:rsidTr="00A21E69">
        <w:tc>
          <w:tcPr>
            <w:tcW w:w="851" w:type="dxa"/>
          </w:tcPr>
          <w:p w:rsidR="00996B29" w:rsidRPr="00AC2C78" w:rsidRDefault="00996B29" w:rsidP="00644915">
            <w:pPr>
              <w:rPr>
                <w:sz w:val="22"/>
                <w:szCs w:val="22"/>
              </w:rPr>
            </w:pPr>
            <w:r w:rsidRPr="00AC2C78">
              <w:rPr>
                <w:sz w:val="22"/>
                <w:szCs w:val="22"/>
              </w:rPr>
              <w:t>3.1</w:t>
            </w:r>
          </w:p>
        </w:tc>
        <w:tc>
          <w:tcPr>
            <w:tcW w:w="15309" w:type="dxa"/>
            <w:gridSpan w:val="4"/>
          </w:tcPr>
          <w:p w:rsidR="00996B29" w:rsidRPr="00AC2C78" w:rsidRDefault="00996B29" w:rsidP="00644915">
            <w:pPr>
              <w:rPr>
                <w:sz w:val="22"/>
                <w:szCs w:val="22"/>
              </w:rPr>
            </w:pPr>
            <w:r w:rsidRPr="00AC2C78">
              <w:rPr>
                <w:sz w:val="22"/>
                <w:szCs w:val="22"/>
              </w:rPr>
              <w:t xml:space="preserve">из сборных железобетонных конструкций без восстановления асфальтобетонного покрытия </w:t>
            </w:r>
          </w:p>
        </w:tc>
      </w:tr>
      <w:tr w:rsidR="00996B29" w:rsidRPr="00AC2C78" w:rsidTr="00A21E69">
        <w:tc>
          <w:tcPr>
            <w:tcW w:w="851" w:type="dxa"/>
            <w:vMerge w:val="restart"/>
          </w:tcPr>
          <w:p w:rsidR="00996B29" w:rsidRPr="00AC2C78" w:rsidRDefault="00996B29" w:rsidP="00644915">
            <w:pPr>
              <w:rPr>
                <w:sz w:val="22"/>
                <w:szCs w:val="22"/>
              </w:rPr>
            </w:pPr>
            <w:r w:rsidRPr="00AC2C78">
              <w:rPr>
                <w:sz w:val="22"/>
                <w:szCs w:val="22"/>
              </w:rPr>
              <w:t>3.1.1</w:t>
            </w:r>
          </w:p>
        </w:tc>
        <w:tc>
          <w:tcPr>
            <w:tcW w:w="3688" w:type="dxa"/>
            <w:vMerge w:val="restart"/>
          </w:tcPr>
          <w:p w:rsidR="00996B29" w:rsidRPr="00AC2C78" w:rsidRDefault="00996B29" w:rsidP="00644915">
            <w:pPr>
              <w:rPr>
                <w:sz w:val="22"/>
                <w:szCs w:val="22"/>
              </w:rPr>
            </w:pPr>
            <w:r w:rsidRPr="00AC2C78">
              <w:rPr>
                <w:sz w:val="22"/>
                <w:szCs w:val="22"/>
              </w:rPr>
              <w:t>1,5 м, люк тяжелый чугунный</w:t>
            </w:r>
          </w:p>
        </w:tc>
        <w:tc>
          <w:tcPr>
            <w:tcW w:w="4332" w:type="dxa"/>
            <w:vAlign w:val="center"/>
          </w:tcPr>
          <w:p w:rsidR="00996B29" w:rsidRPr="00AC2C78" w:rsidRDefault="00996B29" w:rsidP="00AC2C78">
            <w:pPr>
              <w:jc w:val="center"/>
              <w:rPr>
                <w:sz w:val="22"/>
                <w:szCs w:val="22"/>
              </w:rPr>
            </w:pPr>
            <w:r w:rsidRPr="00AC2C78">
              <w:rPr>
                <w:sz w:val="22"/>
                <w:szCs w:val="22"/>
              </w:rPr>
              <w:t>1000</w:t>
            </w:r>
          </w:p>
        </w:tc>
        <w:tc>
          <w:tcPr>
            <w:tcW w:w="3728" w:type="dxa"/>
          </w:tcPr>
          <w:p w:rsidR="00996B29" w:rsidRPr="00AC2C78" w:rsidRDefault="00204F8B" w:rsidP="00AC2C78">
            <w:pPr>
              <w:jc w:val="center"/>
              <w:rPr>
                <w:sz w:val="22"/>
                <w:szCs w:val="22"/>
              </w:rPr>
            </w:pPr>
            <w:r>
              <w:rPr>
                <w:sz w:val="22"/>
                <w:szCs w:val="22"/>
              </w:rPr>
              <w:t>26143,00</w:t>
            </w:r>
          </w:p>
        </w:tc>
        <w:tc>
          <w:tcPr>
            <w:tcW w:w="3561" w:type="dxa"/>
          </w:tcPr>
          <w:p w:rsidR="00996B29" w:rsidRPr="00AC2C78" w:rsidRDefault="00204F8B" w:rsidP="00AC2C78">
            <w:pPr>
              <w:jc w:val="center"/>
              <w:rPr>
                <w:sz w:val="22"/>
                <w:szCs w:val="22"/>
              </w:rPr>
            </w:pPr>
            <w:r>
              <w:rPr>
                <w:sz w:val="22"/>
                <w:szCs w:val="22"/>
              </w:rPr>
              <w:t>31371,60</w:t>
            </w:r>
          </w:p>
        </w:tc>
      </w:tr>
      <w:tr w:rsidR="00996B29" w:rsidRPr="00AC2C78" w:rsidTr="00A21E69">
        <w:tc>
          <w:tcPr>
            <w:tcW w:w="851" w:type="dxa"/>
            <w:vMerge/>
          </w:tcPr>
          <w:p w:rsidR="00996B29" w:rsidRPr="00AC2C78" w:rsidRDefault="00996B29" w:rsidP="00644915">
            <w:pPr>
              <w:rPr>
                <w:sz w:val="22"/>
                <w:szCs w:val="22"/>
              </w:rPr>
            </w:pPr>
          </w:p>
        </w:tc>
        <w:tc>
          <w:tcPr>
            <w:tcW w:w="3688" w:type="dxa"/>
            <w:vMerge/>
          </w:tcPr>
          <w:p w:rsidR="00996B29" w:rsidRPr="00AC2C78" w:rsidRDefault="00996B29" w:rsidP="00644915">
            <w:pPr>
              <w:rPr>
                <w:sz w:val="22"/>
                <w:szCs w:val="22"/>
              </w:rPr>
            </w:pPr>
          </w:p>
        </w:tc>
        <w:tc>
          <w:tcPr>
            <w:tcW w:w="4332" w:type="dxa"/>
            <w:vAlign w:val="center"/>
          </w:tcPr>
          <w:p w:rsidR="00996B29" w:rsidRPr="00AC2C78" w:rsidRDefault="00996B29" w:rsidP="00AC2C78">
            <w:pPr>
              <w:jc w:val="center"/>
              <w:rPr>
                <w:sz w:val="22"/>
                <w:szCs w:val="22"/>
              </w:rPr>
            </w:pPr>
            <w:r w:rsidRPr="00AC2C78">
              <w:rPr>
                <w:sz w:val="22"/>
                <w:szCs w:val="22"/>
              </w:rPr>
              <w:t>1500</w:t>
            </w:r>
          </w:p>
        </w:tc>
        <w:tc>
          <w:tcPr>
            <w:tcW w:w="3728" w:type="dxa"/>
          </w:tcPr>
          <w:p w:rsidR="00996B29" w:rsidRPr="00AC2C78" w:rsidRDefault="00204F8B" w:rsidP="00AC2C78">
            <w:pPr>
              <w:jc w:val="center"/>
              <w:rPr>
                <w:sz w:val="22"/>
                <w:szCs w:val="22"/>
              </w:rPr>
            </w:pPr>
            <w:r>
              <w:rPr>
                <w:sz w:val="22"/>
                <w:szCs w:val="22"/>
              </w:rPr>
              <w:t>46769,00</w:t>
            </w:r>
          </w:p>
        </w:tc>
        <w:tc>
          <w:tcPr>
            <w:tcW w:w="3561" w:type="dxa"/>
          </w:tcPr>
          <w:p w:rsidR="00996B29" w:rsidRPr="00AC2C78" w:rsidRDefault="00204F8B" w:rsidP="00AC2C78">
            <w:pPr>
              <w:jc w:val="center"/>
              <w:rPr>
                <w:sz w:val="22"/>
                <w:szCs w:val="22"/>
              </w:rPr>
            </w:pPr>
            <w:r>
              <w:rPr>
                <w:sz w:val="22"/>
                <w:szCs w:val="22"/>
              </w:rPr>
              <w:t>56122,80</w:t>
            </w:r>
          </w:p>
        </w:tc>
      </w:tr>
      <w:tr w:rsidR="00996B29" w:rsidRPr="00AC2C78" w:rsidTr="00A21E69">
        <w:tc>
          <w:tcPr>
            <w:tcW w:w="851" w:type="dxa"/>
          </w:tcPr>
          <w:p w:rsidR="00996B29" w:rsidRPr="00AC2C78" w:rsidRDefault="00996B29" w:rsidP="00644915">
            <w:pPr>
              <w:rPr>
                <w:sz w:val="22"/>
                <w:szCs w:val="22"/>
              </w:rPr>
            </w:pPr>
            <w:r w:rsidRPr="00AC2C78">
              <w:rPr>
                <w:sz w:val="22"/>
                <w:szCs w:val="22"/>
              </w:rPr>
              <w:t>3.2</w:t>
            </w:r>
          </w:p>
        </w:tc>
        <w:tc>
          <w:tcPr>
            <w:tcW w:w="15309" w:type="dxa"/>
            <w:gridSpan w:val="4"/>
          </w:tcPr>
          <w:p w:rsidR="00996B29" w:rsidRPr="00AC2C78" w:rsidRDefault="00996B29" w:rsidP="00644915">
            <w:pPr>
              <w:rPr>
                <w:sz w:val="22"/>
                <w:szCs w:val="22"/>
              </w:rPr>
            </w:pPr>
            <w:r w:rsidRPr="00AC2C78">
              <w:rPr>
                <w:sz w:val="22"/>
                <w:szCs w:val="22"/>
              </w:rPr>
              <w:t xml:space="preserve">из сборных железобетонных конструкций с восстановлением асфальтобетонного покрытия </w:t>
            </w:r>
          </w:p>
        </w:tc>
      </w:tr>
      <w:tr w:rsidR="00996B29" w:rsidRPr="00AC2C78" w:rsidTr="00A21E69">
        <w:tc>
          <w:tcPr>
            <w:tcW w:w="851" w:type="dxa"/>
            <w:vMerge w:val="restart"/>
          </w:tcPr>
          <w:p w:rsidR="00996B29" w:rsidRPr="00AC2C78" w:rsidRDefault="00996B29" w:rsidP="00644915">
            <w:pPr>
              <w:rPr>
                <w:sz w:val="22"/>
                <w:szCs w:val="22"/>
              </w:rPr>
            </w:pPr>
            <w:r w:rsidRPr="00AC2C78">
              <w:rPr>
                <w:sz w:val="22"/>
                <w:szCs w:val="22"/>
              </w:rPr>
              <w:t>3.2.1</w:t>
            </w:r>
          </w:p>
        </w:tc>
        <w:tc>
          <w:tcPr>
            <w:tcW w:w="3688" w:type="dxa"/>
            <w:vMerge w:val="restart"/>
          </w:tcPr>
          <w:p w:rsidR="00996B29" w:rsidRPr="00AC2C78" w:rsidRDefault="00996B29" w:rsidP="00644915">
            <w:pPr>
              <w:rPr>
                <w:sz w:val="22"/>
                <w:szCs w:val="22"/>
              </w:rPr>
            </w:pPr>
            <w:r w:rsidRPr="00AC2C78">
              <w:rPr>
                <w:sz w:val="22"/>
                <w:szCs w:val="22"/>
              </w:rPr>
              <w:t>1,5 м, люк тяжелый чугунный</w:t>
            </w:r>
          </w:p>
        </w:tc>
        <w:tc>
          <w:tcPr>
            <w:tcW w:w="4332" w:type="dxa"/>
            <w:vAlign w:val="center"/>
          </w:tcPr>
          <w:p w:rsidR="00996B29" w:rsidRPr="00AC2C78" w:rsidRDefault="00996B29" w:rsidP="00AC2C78">
            <w:pPr>
              <w:jc w:val="center"/>
              <w:rPr>
                <w:sz w:val="22"/>
                <w:szCs w:val="22"/>
              </w:rPr>
            </w:pPr>
            <w:r w:rsidRPr="00AC2C78">
              <w:rPr>
                <w:sz w:val="22"/>
                <w:szCs w:val="22"/>
              </w:rPr>
              <w:t>1000</w:t>
            </w:r>
          </w:p>
        </w:tc>
        <w:tc>
          <w:tcPr>
            <w:tcW w:w="3728" w:type="dxa"/>
          </w:tcPr>
          <w:p w:rsidR="00996B29" w:rsidRPr="00AC2C78" w:rsidRDefault="00204F8B" w:rsidP="00AC2C78">
            <w:pPr>
              <w:jc w:val="center"/>
              <w:rPr>
                <w:sz w:val="22"/>
                <w:szCs w:val="22"/>
              </w:rPr>
            </w:pPr>
            <w:r>
              <w:rPr>
                <w:sz w:val="22"/>
                <w:szCs w:val="22"/>
              </w:rPr>
              <w:t>34385,00</w:t>
            </w:r>
          </w:p>
        </w:tc>
        <w:tc>
          <w:tcPr>
            <w:tcW w:w="3561" w:type="dxa"/>
          </w:tcPr>
          <w:p w:rsidR="00996B29" w:rsidRPr="00AC2C78" w:rsidRDefault="00204F8B" w:rsidP="00AC2C78">
            <w:pPr>
              <w:jc w:val="center"/>
              <w:rPr>
                <w:sz w:val="22"/>
                <w:szCs w:val="22"/>
              </w:rPr>
            </w:pPr>
            <w:r>
              <w:rPr>
                <w:sz w:val="22"/>
                <w:szCs w:val="22"/>
              </w:rPr>
              <w:t>41262,00</w:t>
            </w:r>
          </w:p>
        </w:tc>
      </w:tr>
      <w:tr w:rsidR="00996B29" w:rsidRPr="00AC2C78" w:rsidTr="00A21E69">
        <w:tc>
          <w:tcPr>
            <w:tcW w:w="851" w:type="dxa"/>
            <w:vMerge/>
          </w:tcPr>
          <w:p w:rsidR="00996B29" w:rsidRPr="00AC2C78" w:rsidRDefault="00996B29" w:rsidP="00644915">
            <w:pPr>
              <w:rPr>
                <w:sz w:val="22"/>
                <w:szCs w:val="22"/>
              </w:rPr>
            </w:pPr>
          </w:p>
        </w:tc>
        <w:tc>
          <w:tcPr>
            <w:tcW w:w="3688" w:type="dxa"/>
            <w:vMerge/>
          </w:tcPr>
          <w:p w:rsidR="00996B29" w:rsidRPr="00AC2C78" w:rsidRDefault="00996B29" w:rsidP="00644915">
            <w:pPr>
              <w:rPr>
                <w:sz w:val="22"/>
                <w:szCs w:val="22"/>
              </w:rPr>
            </w:pPr>
          </w:p>
        </w:tc>
        <w:tc>
          <w:tcPr>
            <w:tcW w:w="4332" w:type="dxa"/>
            <w:vAlign w:val="center"/>
          </w:tcPr>
          <w:p w:rsidR="00996B29" w:rsidRPr="00AC2C78" w:rsidRDefault="00996B29" w:rsidP="00AC2C78">
            <w:pPr>
              <w:jc w:val="center"/>
              <w:rPr>
                <w:sz w:val="22"/>
                <w:szCs w:val="22"/>
              </w:rPr>
            </w:pPr>
            <w:r w:rsidRPr="00AC2C78">
              <w:rPr>
                <w:sz w:val="22"/>
                <w:szCs w:val="22"/>
              </w:rPr>
              <w:t>1500</w:t>
            </w:r>
          </w:p>
        </w:tc>
        <w:tc>
          <w:tcPr>
            <w:tcW w:w="3728" w:type="dxa"/>
          </w:tcPr>
          <w:p w:rsidR="00996B29" w:rsidRPr="00AC2C78" w:rsidRDefault="00204F8B" w:rsidP="00AC2C78">
            <w:pPr>
              <w:jc w:val="center"/>
              <w:rPr>
                <w:sz w:val="22"/>
                <w:szCs w:val="22"/>
              </w:rPr>
            </w:pPr>
            <w:r>
              <w:rPr>
                <w:sz w:val="22"/>
                <w:szCs w:val="22"/>
              </w:rPr>
              <w:t>58384,00</w:t>
            </w:r>
          </w:p>
        </w:tc>
        <w:tc>
          <w:tcPr>
            <w:tcW w:w="3561" w:type="dxa"/>
          </w:tcPr>
          <w:p w:rsidR="00996B29" w:rsidRPr="00AC2C78" w:rsidRDefault="00204F8B" w:rsidP="00AC2C78">
            <w:pPr>
              <w:jc w:val="center"/>
              <w:rPr>
                <w:sz w:val="22"/>
                <w:szCs w:val="22"/>
              </w:rPr>
            </w:pPr>
            <w:r>
              <w:rPr>
                <w:sz w:val="22"/>
                <w:szCs w:val="22"/>
              </w:rPr>
              <w:t>70060,80</w:t>
            </w:r>
          </w:p>
        </w:tc>
      </w:tr>
    </w:tbl>
    <w:p w:rsidR="00601921" w:rsidRPr="00745698" w:rsidRDefault="003E6685" w:rsidP="00644915">
      <w:pPr>
        <w:jc w:val="both"/>
      </w:pPr>
      <w:r w:rsidRPr="00745698">
        <w:t xml:space="preserve">Примечание: НДС к ставкам тарифов для организаций водопроводно-канализационного хозяйства, применяющих ОСНО, указанным </w:t>
      </w:r>
      <w:r w:rsidR="009C61C0" w:rsidRPr="00745698">
        <w:t xml:space="preserve">выше начисляется </w:t>
      </w:r>
      <w:r w:rsidR="00065DE9" w:rsidRPr="00745698">
        <w:t>дополнительно</w:t>
      </w:r>
      <w:r w:rsidR="009C61C0" w:rsidRPr="00745698">
        <w:t>.</w:t>
      </w:r>
    </w:p>
    <w:p w:rsidR="00DD049A" w:rsidRPr="00745698" w:rsidRDefault="00DD049A" w:rsidP="00644915"/>
    <w:p w:rsidR="00DD049A" w:rsidRPr="00745698" w:rsidRDefault="00DD049A" w:rsidP="00644915">
      <w:pPr>
        <w:widowControl w:val="0"/>
        <w:ind w:firstLine="709"/>
        <w:jc w:val="both"/>
        <w:rPr>
          <w:sz w:val="28"/>
          <w:szCs w:val="28"/>
        </w:rPr>
        <w:sectPr w:rsidR="00DD049A" w:rsidRPr="00745698" w:rsidSect="00DD049A">
          <w:pgSz w:w="16838" w:h="11906" w:orient="landscape"/>
          <w:pgMar w:top="851" w:right="1134" w:bottom="1701" w:left="1134" w:header="709" w:footer="709" w:gutter="0"/>
          <w:cols w:space="708"/>
          <w:docGrid w:linePitch="360"/>
        </w:sectPr>
      </w:pPr>
    </w:p>
    <w:p w:rsidR="003E7E82" w:rsidRPr="00745698" w:rsidRDefault="00033D82" w:rsidP="00644915">
      <w:pPr>
        <w:ind w:firstLine="709"/>
        <w:outlineLvl w:val="1"/>
        <w:rPr>
          <w:b/>
          <w:sz w:val="28"/>
          <w:szCs w:val="28"/>
        </w:rPr>
      </w:pPr>
      <w:bookmarkStart w:id="8" w:name="_Toc112407407"/>
      <w:r w:rsidRPr="00745698">
        <w:rPr>
          <w:sz w:val="28"/>
          <w:szCs w:val="28"/>
        </w:rPr>
        <w:lastRenderedPageBreak/>
        <w:t xml:space="preserve">2.2 </w:t>
      </w:r>
      <w:r w:rsidR="003E7E82" w:rsidRPr="00745698">
        <w:rPr>
          <w:sz w:val="28"/>
          <w:szCs w:val="28"/>
        </w:rPr>
        <w:t>Водоотведение</w:t>
      </w:r>
      <w:bookmarkEnd w:id="8"/>
    </w:p>
    <w:p w:rsidR="00FF3986" w:rsidRPr="00745698" w:rsidRDefault="00FF3986" w:rsidP="00644915">
      <w:pPr>
        <w:ind w:firstLine="709"/>
        <w:contextualSpacing/>
        <w:jc w:val="both"/>
        <w:rPr>
          <w:sz w:val="28"/>
          <w:szCs w:val="28"/>
        </w:rPr>
      </w:pPr>
    </w:p>
    <w:p w:rsidR="001D425F" w:rsidRPr="00745698" w:rsidRDefault="001D425F" w:rsidP="00644915">
      <w:pPr>
        <w:ind w:firstLine="709"/>
        <w:jc w:val="both"/>
        <w:rPr>
          <w:sz w:val="28"/>
          <w:szCs w:val="28"/>
        </w:rPr>
      </w:pPr>
      <w:r w:rsidRPr="00745698">
        <w:rPr>
          <w:sz w:val="28"/>
          <w:szCs w:val="28"/>
        </w:rPr>
        <w:t xml:space="preserve">Система водоотведения </w:t>
      </w:r>
      <w:r w:rsidR="001360FC">
        <w:rPr>
          <w:sz w:val="28"/>
          <w:szCs w:val="28"/>
        </w:rPr>
        <w:t>Грачевского</w:t>
      </w:r>
      <w:r w:rsidRPr="00745698">
        <w:rPr>
          <w:sz w:val="28"/>
          <w:szCs w:val="28"/>
        </w:rPr>
        <w:t xml:space="preserve"> муниципального округа развита слабо, как и во многих сельских поселениях Ставропольского края. Система водоотведения </w:t>
      </w:r>
      <w:r w:rsidR="001360FC">
        <w:rPr>
          <w:sz w:val="28"/>
          <w:szCs w:val="28"/>
        </w:rPr>
        <w:t>Грачевского МО состоит из канализационных</w:t>
      </w:r>
      <w:r w:rsidRPr="00745698">
        <w:rPr>
          <w:sz w:val="28"/>
          <w:szCs w:val="28"/>
        </w:rPr>
        <w:t xml:space="preserve"> </w:t>
      </w:r>
      <w:r w:rsidR="001360FC">
        <w:rPr>
          <w:sz w:val="28"/>
          <w:szCs w:val="28"/>
        </w:rPr>
        <w:t>коллекторов</w:t>
      </w:r>
      <w:r w:rsidRPr="00745698">
        <w:rPr>
          <w:sz w:val="28"/>
          <w:szCs w:val="28"/>
        </w:rPr>
        <w:t xml:space="preserve"> общей протяженностью </w:t>
      </w:r>
      <w:r w:rsidR="001360FC">
        <w:rPr>
          <w:sz w:val="28"/>
          <w:szCs w:val="28"/>
        </w:rPr>
        <w:t xml:space="preserve">4,2 </w:t>
      </w:r>
      <w:r w:rsidRPr="00745698">
        <w:rPr>
          <w:sz w:val="28"/>
          <w:szCs w:val="28"/>
        </w:rPr>
        <w:t xml:space="preserve">км, канализационных насосных станций, очистных сооружений. На территории округа расположено несколько объектов водоотведения, сведения о которых приводятся ниже. За </w:t>
      </w:r>
      <w:r w:rsidR="00A63A60" w:rsidRPr="00BD39F0">
        <w:rPr>
          <w:sz w:val="28"/>
          <w:szCs w:val="28"/>
        </w:rPr>
        <w:t>202</w:t>
      </w:r>
      <w:r w:rsidR="00BD39F0" w:rsidRPr="00BD39F0">
        <w:rPr>
          <w:sz w:val="28"/>
          <w:szCs w:val="28"/>
        </w:rPr>
        <w:t xml:space="preserve">1 </w:t>
      </w:r>
      <w:r w:rsidR="00A63A60" w:rsidRPr="00BD39F0">
        <w:rPr>
          <w:sz w:val="28"/>
          <w:szCs w:val="28"/>
        </w:rPr>
        <w:t>год</w:t>
      </w:r>
      <w:r w:rsidR="00A63A60">
        <w:rPr>
          <w:sz w:val="28"/>
          <w:szCs w:val="28"/>
        </w:rPr>
        <w:t xml:space="preserve"> </w:t>
      </w:r>
      <w:r w:rsidRPr="00745698">
        <w:rPr>
          <w:sz w:val="28"/>
          <w:szCs w:val="28"/>
        </w:rPr>
        <w:t xml:space="preserve">общая мощность очистных сооружений составляла </w:t>
      </w:r>
      <w:r w:rsidR="001360FC">
        <w:rPr>
          <w:sz w:val="28"/>
          <w:szCs w:val="28"/>
        </w:rPr>
        <w:t>200</w:t>
      </w:r>
      <w:r w:rsidRPr="00745698">
        <w:rPr>
          <w:sz w:val="28"/>
          <w:szCs w:val="28"/>
        </w:rPr>
        <w:t xml:space="preserve"> м</w:t>
      </w:r>
      <w:r w:rsidRPr="00745698">
        <w:rPr>
          <w:sz w:val="28"/>
          <w:szCs w:val="28"/>
          <w:vertAlign w:val="superscript"/>
        </w:rPr>
        <w:t>3</w:t>
      </w:r>
      <w:r w:rsidR="001360FC">
        <w:rPr>
          <w:sz w:val="28"/>
          <w:szCs w:val="28"/>
        </w:rPr>
        <w:t xml:space="preserve"> сут.</w:t>
      </w:r>
    </w:p>
    <w:p w:rsidR="004744BD" w:rsidRPr="00745698" w:rsidRDefault="001D425F" w:rsidP="00644915">
      <w:pPr>
        <w:ind w:firstLine="709"/>
        <w:jc w:val="both"/>
        <w:rPr>
          <w:sz w:val="28"/>
          <w:szCs w:val="28"/>
        </w:rPr>
      </w:pPr>
      <w:r w:rsidRPr="00745698">
        <w:rPr>
          <w:sz w:val="28"/>
          <w:szCs w:val="28"/>
        </w:rPr>
        <w:t xml:space="preserve">Уличная канализационная сеть </w:t>
      </w:r>
      <w:r w:rsidR="001360FC">
        <w:rPr>
          <w:sz w:val="28"/>
          <w:szCs w:val="28"/>
        </w:rPr>
        <w:t>Грачевского</w:t>
      </w:r>
      <w:r w:rsidRPr="00745698">
        <w:rPr>
          <w:sz w:val="28"/>
          <w:szCs w:val="28"/>
        </w:rPr>
        <w:t xml:space="preserve"> МО имеет высоки</w:t>
      </w:r>
      <w:r w:rsidR="00944E40" w:rsidRPr="00745698">
        <w:rPr>
          <w:sz w:val="28"/>
          <w:szCs w:val="28"/>
        </w:rPr>
        <w:t>й</w:t>
      </w:r>
      <w:r w:rsidRPr="00745698">
        <w:rPr>
          <w:sz w:val="28"/>
          <w:szCs w:val="28"/>
        </w:rPr>
        <w:t xml:space="preserve"> износ </w:t>
      </w:r>
      <w:r w:rsidR="00944E40" w:rsidRPr="00745698">
        <w:rPr>
          <w:sz w:val="28"/>
          <w:szCs w:val="28"/>
        </w:rPr>
        <w:t xml:space="preserve">– </w:t>
      </w:r>
      <w:r w:rsidR="001360FC">
        <w:rPr>
          <w:sz w:val="28"/>
          <w:szCs w:val="28"/>
        </w:rPr>
        <w:t>более 80</w:t>
      </w:r>
      <w:r w:rsidRPr="00745698">
        <w:rPr>
          <w:sz w:val="28"/>
          <w:szCs w:val="28"/>
        </w:rPr>
        <w:t xml:space="preserve">%. Система водоотведения представлена в с. </w:t>
      </w:r>
      <w:r w:rsidR="001360FC">
        <w:rPr>
          <w:sz w:val="28"/>
          <w:szCs w:val="28"/>
        </w:rPr>
        <w:t>Грачевка</w:t>
      </w:r>
      <w:r w:rsidR="004744BD" w:rsidRPr="00745698">
        <w:rPr>
          <w:sz w:val="28"/>
          <w:szCs w:val="28"/>
        </w:rPr>
        <w:t>, остальные населенные пункты предусматривают локальные объекты водоотведения.</w:t>
      </w:r>
    </w:p>
    <w:p w:rsidR="001360FC" w:rsidRDefault="001360FC" w:rsidP="00644915">
      <w:pPr>
        <w:ind w:firstLine="709"/>
        <w:jc w:val="both"/>
        <w:rPr>
          <w:sz w:val="28"/>
          <w:szCs w:val="28"/>
        </w:rPr>
      </w:pPr>
      <w:r w:rsidRPr="001360FC">
        <w:rPr>
          <w:sz w:val="28"/>
          <w:szCs w:val="28"/>
        </w:rPr>
        <w:t xml:space="preserve">Современные объекты социальной инфраструктуры оборудованы современными септиками. В некоторых населенных пунктах имеются примитивные локальные системы водоотведения, принимающие стоки от отдельных зданий. Сточные воды сбрасываются либо напрямую, на рельеф и в водотоки, либо собираются в фильтрующие выгребные ямы и вывозятся ассенизационным транспортом. </w:t>
      </w:r>
    </w:p>
    <w:p w:rsidR="001D425F" w:rsidRPr="00745698" w:rsidRDefault="001D425F" w:rsidP="00644915">
      <w:pPr>
        <w:ind w:firstLine="709"/>
        <w:jc w:val="both"/>
        <w:rPr>
          <w:sz w:val="28"/>
          <w:szCs w:val="28"/>
        </w:rPr>
      </w:pPr>
      <w:r w:rsidRPr="00745698">
        <w:rPr>
          <w:sz w:val="28"/>
          <w:szCs w:val="28"/>
        </w:rPr>
        <w:t xml:space="preserve">Краткая информация по состоянию системы водоотведения представлена ниже. В планах по развитию </w:t>
      </w:r>
      <w:r w:rsidR="001360FC">
        <w:rPr>
          <w:sz w:val="28"/>
          <w:szCs w:val="28"/>
        </w:rPr>
        <w:t>Грачевского</w:t>
      </w:r>
      <w:r w:rsidRPr="00745698">
        <w:rPr>
          <w:sz w:val="28"/>
          <w:szCs w:val="28"/>
        </w:rPr>
        <w:t xml:space="preserve"> муниципального </w:t>
      </w:r>
      <w:r w:rsidR="00944E40" w:rsidRPr="00745698">
        <w:rPr>
          <w:sz w:val="28"/>
          <w:szCs w:val="28"/>
        </w:rPr>
        <w:t>округа</w:t>
      </w:r>
      <w:r w:rsidRPr="00745698">
        <w:rPr>
          <w:sz w:val="28"/>
          <w:szCs w:val="28"/>
        </w:rPr>
        <w:t xml:space="preserve"> не стоит активное развитие системы водоотведения в сельских поселениях.</w:t>
      </w:r>
    </w:p>
    <w:p w:rsidR="00F8063D" w:rsidRPr="00A24280" w:rsidRDefault="00F8063D" w:rsidP="00AC2C78">
      <w:pPr>
        <w:widowControl w:val="0"/>
        <w:tabs>
          <w:tab w:val="left" w:pos="0"/>
          <w:tab w:val="left" w:pos="709"/>
        </w:tabs>
        <w:autoSpaceDE w:val="0"/>
        <w:autoSpaceDN w:val="0"/>
        <w:adjustRightInd w:val="0"/>
        <w:ind w:firstLine="720"/>
        <w:jc w:val="center"/>
        <w:rPr>
          <w:sz w:val="28"/>
          <w:szCs w:val="28"/>
        </w:rPr>
      </w:pPr>
      <w:r w:rsidRPr="00745698">
        <w:rPr>
          <w:sz w:val="28"/>
          <w:szCs w:val="28"/>
        </w:rPr>
        <w:t xml:space="preserve">Характеристика сооружений канализации </w:t>
      </w:r>
      <w:r w:rsidR="001360FC">
        <w:rPr>
          <w:sz w:val="28"/>
          <w:szCs w:val="28"/>
        </w:rPr>
        <w:t>Грачевского</w:t>
      </w:r>
      <w:r w:rsidR="001D425F" w:rsidRPr="00745698">
        <w:rPr>
          <w:sz w:val="28"/>
          <w:szCs w:val="28"/>
        </w:rPr>
        <w:t xml:space="preserve"> </w:t>
      </w:r>
      <w:r w:rsidR="001D425F" w:rsidRPr="00A24280">
        <w:rPr>
          <w:sz w:val="28"/>
          <w:szCs w:val="28"/>
        </w:rPr>
        <w:t>муниципального</w:t>
      </w:r>
      <w:r w:rsidR="00C24AE7" w:rsidRPr="00A24280">
        <w:rPr>
          <w:sz w:val="28"/>
          <w:szCs w:val="28"/>
        </w:rPr>
        <w:t xml:space="preserve"> округа</w:t>
      </w:r>
    </w:p>
    <w:p w:rsidR="001D425F" w:rsidRPr="00042B15" w:rsidRDefault="001D425F" w:rsidP="00644915">
      <w:pPr>
        <w:widowControl w:val="0"/>
        <w:tabs>
          <w:tab w:val="left" w:pos="0"/>
          <w:tab w:val="left" w:pos="709"/>
        </w:tabs>
        <w:autoSpaceDE w:val="0"/>
        <w:autoSpaceDN w:val="0"/>
        <w:adjustRightInd w:val="0"/>
        <w:ind w:firstLine="720"/>
        <w:rPr>
          <w:sz w:val="16"/>
          <w:szCs w:val="16"/>
        </w:rPr>
      </w:pPr>
    </w:p>
    <w:p w:rsidR="00F8063D" w:rsidRPr="00A24280" w:rsidRDefault="00F8063D" w:rsidP="00644915">
      <w:pPr>
        <w:ind w:firstLine="709"/>
        <w:jc w:val="both"/>
        <w:rPr>
          <w:sz w:val="28"/>
          <w:szCs w:val="28"/>
        </w:rPr>
      </w:pPr>
      <w:r w:rsidRPr="00A24280">
        <w:rPr>
          <w:sz w:val="28"/>
          <w:szCs w:val="28"/>
        </w:rPr>
        <w:t>а) канализационные насосные станции</w:t>
      </w:r>
    </w:p>
    <w:p w:rsidR="00366603" w:rsidRPr="00042B15" w:rsidRDefault="00366603" w:rsidP="00644915">
      <w:pPr>
        <w:rPr>
          <w:sz w:val="16"/>
          <w:szCs w:val="16"/>
        </w:rPr>
      </w:pPr>
    </w:p>
    <w:p w:rsidR="00366603" w:rsidRPr="00A24280" w:rsidRDefault="00864A26" w:rsidP="00644915">
      <w:pPr>
        <w:pStyle w:val="af8"/>
        <w:rPr>
          <w:rFonts w:ascii="Times New Roman" w:hAnsi="Times New Roman"/>
          <w:b w:val="0"/>
          <w:sz w:val="28"/>
          <w:szCs w:val="28"/>
        </w:rPr>
      </w:pPr>
      <w:r w:rsidRPr="00A24280">
        <w:rPr>
          <w:rFonts w:ascii="Times New Roman" w:hAnsi="Times New Roman"/>
          <w:b w:val="0"/>
          <w:sz w:val="28"/>
          <w:szCs w:val="28"/>
        </w:rPr>
        <w:t xml:space="preserve">Таблица </w:t>
      </w:r>
      <w:r w:rsidRPr="00A24280">
        <w:rPr>
          <w:rFonts w:ascii="Times New Roman" w:hAnsi="Times New Roman"/>
          <w:b w:val="0"/>
          <w:sz w:val="28"/>
          <w:szCs w:val="28"/>
        </w:rPr>
        <w:fldChar w:fldCharType="begin"/>
      </w:r>
      <w:r w:rsidRPr="00A24280">
        <w:rPr>
          <w:rFonts w:ascii="Times New Roman" w:hAnsi="Times New Roman"/>
          <w:b w:val="0"/>
          <w:sz w:val="28"/>
          <w:szCs w:val="28"/>
        </w:rPr>
        <w:instrText xml:space="preserve"> SEQ Таблица \* ARABIC </w:instrText>
      </w:r>
      <w:r w:rsidRPr="00A24280">
        <w:rPr>
          <w:rFonts w:ascii="Times New Roman" w:hAnsi="Times New Roman"/>
          <w:b w:val="0"/>
          <w:sz w:val="28"/>
          <w:szCs w:val="28"/>
        </w:rPr>
        <w:fldChar w:fldCharType="separate"/>
      </w:r>
      <w:r w:rsidR="00C4764B">
        <w:rPr>
          <w:rFonts w:ascii="Times New Roman" w:hAnsi="Times New Roman"/>
          <w:b w:val="0"/>
          <w:noProof/>
          <w:sz w:val="28"/>
          <w:szCs w:val="28"/>
        </w:rPr>
        <w:t>9</w:t>
      </w:r>
      <w:r w:rsidRPr="00A24280">
        <w:rPr>
          <w:rFonts w:ascii="Times New Roman" w:hAnsi="Times New Roman"/>
          <w:b w:val="0"/>
          <w:sz w:val="28"/>
          <w:szCs w:val="28"/>
        </w:rPr>
        <w:fldChar w:fldCharType="end"/>
      </w:r>
      <w:r w:rsidR="00366603" w:rsidRPr="00A24280">
        <w:rPr>
          <w:rFonts w:ascii="Times New Roman" w:hAnsi="Times New Roman"/>
          <w:b w:val="0"/>
          <w:sz w:val="28"/>
          <w:szCs w:val="28"/>
        </w:rPr>
        <w:t xml:space="preserve"> – </w:t>
      </w:r>
      <w:r w:rsidR="00366603" w:rsidRPr="002A3165">
        <w:rPr>
          <w:rFonts w:ascii="Times New Roman" w:hAnsi="Times New Roman"/>
          <w:b w:val="0"/>
          <w:sz w:val="28"/>
          <w:szCs w:val="28"/>
        </w:rPr>
        <w:t>Характеристики канализационных</w:t>
      </w:r>
      <w:r w:rsidR="00366603" w:rsidRPr="00A24280">
        <w:rPr>
          <w:rFonts w:ascii="Times New Roman" w:hAnsi="Times New Roman"/>
          <w:b w:val="0"/>
          <w:sz w:val="28"/>
          <w:szCs w:val="28"/>
        </w:rPr>
        <w:t xml:space="preserve"> насосных станций</w:t>
      </w:r>
      <w:r w:rsidR="00B23522" w:rsidRPr="00A24280">
        <w:rPr>
          <w:rStyle w:val="af7"/>
          <w:rFonts w:ascii="Times New Roman" w:hAnsi="Times New Roman"/>
          <w:b w:val="0"/>
          <w:sz w:val="28"/>
          <w:szCs w:val="28"/>
        </w:rPr>
        <w:footnoteReference w:id="8"/>
      </w:r>
    </w:p>
    <w:p w:rsidR="00490951" w:rsidRPr="00042B15" w:rsidRDefault="00490951" w:rsidP="00644915">
      <w:pPr>
        <w:ind w:firstLine="709"/>
        <w:jc w:val="both"/>
        <w:rPr>
          <w:sz w:val="16"/>
          <w:szCs w:val="16"/>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1"/>
        <w:gridCol w:w="1410"/>
        <w:gridCol w:w="2914"/>
        <w:gridCol w:w="1568"/>
        <w:gridCol w:w="1302"/>
        <w:gridCol w:w="1078"/>
        <w:gridCol w:w="1070"/>
      </w:tblGrid>
      <w:tr w:rsidR="00C03D03" w:rsidRPr="001360FC" w:rsidTr="00941210">
        <w:trPr>
          <w:trHeight w:val="20"/>
          <w:jc w:val="center"/>
        </w:trPr>
        <w:tc>
          <w:tcPr>
            <w:tcW w:w="156" w:type="pct"/>
            <w:vAlign w:val="center"/>
          </w:tcPr>
          <w:p w:rsidR="00C03D03" w:rsidRPr="001360FC" w:rsidRDefault="00C03D03" w:rsidP="00941210">
            <w:pPr>
              <w:jc w:val="center"/>
              <w:rPr>
                <w:color w:val="000000"/>
              </w:rPr>
            </w:pPr>
            <w:r w:rsidRPr="001360FC">
              <w:rPr>
                <w:color w:val="000000"/>
              </w:rPr>
              <w:t>№ п/п</w:t>
            </w:r>
          </w:p>
        </w:tc>
        <w:tc>
          <w:tcPr>
            <w:tcW w:w="731" w:type="pct"/>
            <w:vAlign w:val="center"/>
          </w:tcPr>
          <w:p w:rsidR="00C03D03" w:rsidRPr="001360FC" w:rsidRDefault="00C03D03" w:rsidP="00941210">
            <w:pPr>
              <w:jc w:val="center"/>
              <w:rPr>
                <w:color w:val="000000"/>
              </w:rPr>
            </w:pPr>
            <w:r w:rsidRPr="001360FC">
              <w:rPr>
                <w:color w:val="000000"/>
              </w:rPr>
              <w:t>Наименование</w:t>
            </w:r>
          </w:p>
        </w:tc>
        <w:tc>
          <w:tcPr>
            <w:tcW w:w="1511" w:type="pct"/>
            <w:vAlign w:val="center"/>
          </w:tcPr>
          <w:p w:rsidR="00C03D03" w:rsidRPr="001360FC" w:rsidRDefault="00C03D03" w:rsidP="00941210">
            <w:pPr>
              <w:jc w:val="center"/>
              <w:rPr>
                <w:color w:val="000000"/>
              </w:rPr>
            </w:pPr>
            <w:r w:rsidRPr="001360FC">
              <w:rPr>
                <w:color w:val="000000"/>
              </w:rPr>
              <w:t>Адрес объекта</w:t>
            </w:r>
          </w:p>
        </w:tc>
        <w:tc>
          <w:tcPr>
            <w:tcW w:w="813" w:type="pct"/>
            <w:vAlign w:val="center"/>
          </w:tcPr>
          <w:p w:rsidR="00C03D03" w:rsidRPr="001360FC" w:rsidRDefault="00C03D03" w:rsidP="00941210">
            <w:pPr>
              <w:jc w:val="center"/>
              <w:rPr>
                <w:color w:val="000000"/>
              </w:rPr>
            </w:pPr>
            <w:r w:rsidRPr="001360FC">
              <w:rPr>
                <w:color w:val="000000"/>
              </w:rPr>
              <w:t>Год ввода в эксплуатацию</w:t>
            </w:r>
          </w:p>
        </w:tc>
        <w:tc>
          <w:tcPr>
            <w:tcW w:w="675" w:type="pct"/>
            <w:vAlign w:val="center"/>
          </w:tcPr>
          <w:p w:rsidR="00C03D03" w:rsidRPr="001360FC" w:rsidRDefault="00C03D03" w:rsidP="00941210">
            <w:pPr>
              <w:jc w:val="center"/>
              <w:rPr>
                <w:color w:val="000000"/>
              </w:rPr>
            </w:pPr>
            <w:r w:rsidRPr="001360FC">
              <w:rPr>
                <w:color w:val="000000"/>
              </w:rPr>
              <w:t>Факт. произв. 2021 г., м</w:t>
            </w:r>
            <w:r w:rsidRPr="001360FC">
              <w:rPr>
                <w:color w:val="000000"/>
                <w:vertAlign w:val="superscript"/>
              </w:rPr>
              <w:t>3</w:t>
            </w:r>
          </w:p>
        </w:tc>
        <w:tc>
          <w:tcPr>
            <w:tcW w:w="559" w:type="pct"/>
            <w:vAlign w:val="center"/>
          </w:tcPr>
          <w:p w:rsidR="00C03D03" w:rsidRPr="001360FC" w:rsidRDefault="00C03D03" w:rsidP="00941210">
            <w:pPr>
              <w:jc w:val="center"/>
              <w:rPr>
                <w:color w:val="000000"/>
              </w:rPr>
            </w:pPr>
            <w:r w:rsidRPr="001360FC">
              <w:rPr>
                <w:color w:val="000000"/>
              </w:rPr>
              <w:t>Напор, м</w:t>
            </w:r>
          </w:p>
        </w:tc>
        <w:tc>
          <w:tcPr>
            <w:tcW w:w="555" w:type="pct"/>
            <w:vAlign w:val="center"/>
          </w:tcPr>
          <w:p w:rsidR="00C03D03" w:rsidRPr="001360FC" w:rsidRDefault="00C03D03" w:rsidP="00941210">
            <w:pPr>
              <w:jc w:val="center"/>
              <w:rPr>
                <w:color w:val="000000"/>
              </w:rPr>
            </w:pPr>
            <w:r w:rsidRPr="001360FC">
              <w:rPr>
                <w:color w:val="000000"/>
              </w:rPr>
              <w:t>% износа, по данным бухгалтерии</w:t>
            </w:r>
          </w:p>
        </w:tc>
      </w:tr>
      <w:tr w:rsidR="00C03D03" w:rsidRPr="001360FC" w:rsidTr="00941210">
        <w:trPr>
          <w:trHeight w:val="20"/>
          <w:jc w:val="center"/>
        </w:trPr>
        <w:tc>
          <w:tcPr>
            <w:tcW w:w="156" w:type="pct"/>
            <w:noWrap/>
            <w:vAlign w:val="center"/>
          </w:tcPr>
          <w:p w:rsidR="00C03D03" w:rsidRPr="001360FC" w:rsidRDefault="00C03D03" w:rsidP="00941210">
            <w:pPr>
              <w:jc w:val="center"/>
              <w:rPr>
                <w:color w:val="000000"/>
              </w:rPr>
            </w:pPr>
            <w:r w:rsidRPr="001360FC">
              <w:rPr>
                <w:color w:val="000000"/>
              </w:rPr>
              <w:t>1 </w:t>
            </w:r>
          </w:p>
        </w:tc>
        <w:tc>
          <w:tcPr>
            <w:tcW w:w="731" w:type="pct"/>
            <w:tcBorders>
              <w:top w:val="single" w:sz="4" w:space="0" w:color="auto"/>
              <w:left w:val="single" w:sz="8" w:space="0" w:color="auto"/>
              <w:bottom w:val="single" w:sz="4" w:space="0" w:color="auto"/>
              <w:right w:val="single" w:sz="8" w:space="0" w:color="auto"/>
            </w:tcBorders>
            <w:shd w:val="clear" w:color="000000" w:fill="FFFFFF"/>
            <w:noWrap/>
            <w:vAlign w:val="center"/>
          </w:tcPr>
          <w:p w:rsidR="00C03D03" w:rsidRPr="001360FC" w:rsidRDefault="00C03D03" w:rsidP="00941210">
            <w:pPr>
              <w:jc w:val="center"/>
            </w:pPr>
            <w:r w:rsidRPr="001360FC">
              <w:t xml:space="preserve">КНС </w:t>
            </w:r>
          </w:p>
        </w:tc>
        <w:tc>
          <w:tcPr>
            <w:tcW w:w="1511" w:type="pct"/>
            <w:noWrap/>
            <w:vAlign w:val="center"/>
          </w:tcPr>
          <w:p w:rsidR="00C03D03" w:rsidRPr="001360FC" w:rsidRDefault="00C03D03" w:rsidP="00941210">
            <w:pPr>
              <w:jc w:val="both"/>
              <w:rPr>
                <w:color w:val="000000"/>
              </w:rPr>
            </w:pPr>
            <w:r w:rsidRPr="001360FC">
              <w:t>с. Грачевка</w:t>
            </w:r>
          </w:p>
        </w:tc>
        <w:tc>
          <w:tcPr>
            <w:tcW w:w="813" w:type="pct"/>
            <w:noWrap/>
            <w:vAlign w:val="center"/>
          </w:tcPr>
          <w:p w:rsidR="00C03D03" w:rsidRPr="001360FC" w:rsidRDefault="00C03D03" w:rsidP="00941210">
            <w:pPr>
              <w:jc w:val="center"/>
              <w:rPr>
                <w:color w:val="000000"/>
              </w:rPr>
            </w:pPr>
            <w:r w:rsidRPr="001360FC">
              <w:rPr>
                <w:color w:val="000000"/>
              </w:rPr>
              <w:t>1979</w:t>
            </w:r>
          </w:p>
        </w:tc>
        <w:tc>
          <w:tcPr>
            <w:tcW w:w="675" w:type="pct"/>
            <w:noWrap/>
            <w:vAlign w:val="center"/>
          </w:tcPr>
          <w:p w:rsidR="00C03D03" w:rsidRPr="001360FC" w:rsidRDefault="00C03D03" w:rsidP="00941210">
            <w:pPr>
              <w:jc w:val="center"/>
              <w:rPr>
                <w:color w:val="000000"/>
              </w:rPr>
            </w:pPr>
            <w:r w:rsidRPr="001360FC">
              <w:rPr>
                <w:color w:val="000000"/>
              </w:rPr>
              <w:t>438000</w:t>
            </w:r>
          </w:p>
        </w:tc>
        <w:tc>
          <w:tcPr>
            <w:tcW w:w="559" w:type="pct"/>
            <w:noWrap/>
            <w:vAlign w:val="center"/>
          </w:tcPr>
          <w:p w:rsidR="00C03D03" w:rsidRPr="001360FC" w:rsidRDefault="00C03D03" w:rsidP="00941210">
            <w:pPr>
              <w:jc w:val="center"/>
              <w:rPr>
                <w:color w:val="000000"/>
              </w:rPr>
            </w:pPr>
            <w:r w:rsidRPr="001360FC">
              <w:rPr>
                <w:color w:val="000000"/>
              </w:rPr>
              <w:t>20</w:t>
            </w:r>
          </w:p>
        </w:tc>
        <w:tc>
          <w:tcPr>
            <w:tcW w:w="555" w:type="pct"/>
            <w:noWrap/>
            <w:vAlign w:val="center"/>
          </w:tcPr>
          <w:p w:rsidR="00C03D03" w:rsidRPr="001360FC" w:rsidRDefault="00C03D03" w:rsidP="00941210">
            <w:pPr>
              <w:jc w:val="center"/>
              <w:rPr>
                <w:color w:val="000000"/>
              </w:rPr>
            </w:pPr>
            <w:r w:rsidRPr="001360FC">
              <w:rPr>
                <w:color w:val="000000"/>
              </w:rPr>
              <w:t>100</w:t>
            </w:r>
          </w:p>
        </w:tc>
      </w:tr>
    </w:tbl>
    <w:p w:rsidR="00C03D03" w:rsidRPr="00A24280" w:rsidRDefault="00C03D03" w:rsidP="00644915">
      <w:pPr>
        <w:jc w:val="both"/>
        <w:rPr>
          <w:sz w:val="28"/>
          <w:szCs w:val="28"/>
        </w:rPr>
      </w:pPr>
    </w:p>
    <w:p w:rsidR="00366603" w:rsidRPr="00A24280" w:rsidRDefault="00864A26" w:rsidP="00644915">
      <w:pPr>
        <w:pStyle w:val="af8"/>
        <w:rPr>
          <w:rFonts w:ascii="Times New Roman" w:hAnsi="Times New Roman"/>
          <w:b w:val="0"/>
          <w:sz w:val="28"/>
          <w:szCs w:val="28"/>
        </w:rPr>
      </w:pPr>
      <w:r w:rsidRPr="00A24280">
        <w:rPr>
          <w:rFonts w:ascii="Times New Roman" w:hAnsi="Times New Roman"/>
          <w:b w:val="0"/>
          <w:sz w:val="28"/>
          <w:szCs w:val="28"/>
        </w:rPr>
        <w:t xml:space="preserve">Таблица </w:t>
      </w:r>
      <w:r w:rsidRPr="00A24280">
        <w:rPr>
          <w:rFonts w:ascii="Times New Roman" w:hAnsi="Times New Roman"/>
          <w:b w:val="0"/>
          <w:sz w:val="28"/>
          <w:szCs w:val="28"/>
        </w:rPr>
        <w:fldChar w:fldCharType="begin"/>
      </w:r>
      <w:r w:rsidRPr="00A24280">
        <w:rPr>
          <w:rFonts w:ascii="Times New Roman" w:hAnsi="Times New Roman"/>
          <w:b w:val="0"/>
          <w:sz w:val="28"/>
          <w:szCs w:val="28"/>
        </w:rPr>
        <w:instrText xml:space="preserve"> SEQ Таблица \* ARABIC </w:instrText>
      </w:r>
      <w:r w:rsidRPr="00A24280">
        <w:rPr>
          <w:rFonts w:ascii="Times New Roman" w:hAnsi="Times New Roman"/>
          <w:b w:val="0"/>
          <w:sz w:val="28"/>
          <w:szCs w:val="28"/>
        </w:rPr>
        <w:fldChar w:fldCharType="separate"/>
      </w:r>
      <w:r w:rsidR="00C4764B">
        <w:rPr>
          <w:rFonts w:ascii="Times New Roman" w:hAnsi="Times New Roman"/>
          <w:b w:val="0"/>
          <w:noProof/>
          <w:sz w:val="28"/>
          <w:szCs w:val="28"/>
        </w:rPr>
        <w:t>10</w:t>
      </w:r>
      <w:r w:rsidRPr="00A24280">
        <w:rPr>
          <w:rFonts w:ascii="Times New Roman" w:hAnsi="Times New Roman"/>
          <w:b w:val="0"/>
          <w:sz w:val="28"/>
          <w:szCs w:val="28"/>
        </w:rPr>
        <w:fldChar w:fldCharType="end"/>
      </w:r>
      <w:r w:rsidR="00366603" w:rsidRPr="00A24280">
        <w:rPr>
          <w:rFonts w:ascii="Times New Roman" w:hAnsi="Times New Roman"/>
          <w:b w:val="0"/>
          <w:sz w:val="28"/>
          <w:szCs w:val="28"/>
        </w:rPr>
        <w:t xml:space="preserve"> </w:t>
      </w:r>
      <w:r w:rsidR="00490951" w:rsidRPr="00A24280">
        <w:rPr>
          <w:rFonts w:ascii="Times New Roman" w:hAnsi="Times New Roman"/>
          <w:b w:val="0"/>
          <w:sz w:val="28"/>
          <w:szCs w:val="28"/>
        </w:rPr>
        <w:t>–</w:t>
      </w:r>
      <w:r w:rsidR="00366603" w:rsidRPr="00A24280">
        <w:rPr>
          <w:rFonts w:ascii="Times New Roman" w:hAnsi="Times New Roman"/>
          <w:b w:val="0"/>
          <w:sz w:val="28"/>
          <w:szCs w:val="28"/>
        </w:rPr>
        <w:t xml:space="preserve"> Характеристика о</w:t>
      </w:r>
      <w:r w:rsidR="00366603" w:rsidRPr="002A3165">
        <w:rPr>
          <w:rFonts w:ascii="Times New Roman" w:hAnsi="Times New Roman"/>
          <w:b w:val="0"/>
          <w:sz w:val="28"/>
          <w:szCs w:val="28"/>
        </w:rPr>
        <w:t>сновног</w:t>
      </w:r>
      <w:r w:rsidR="00366603" w:rsidRPr="00A24280">
        <w:rPr>
          <w:rFonts w:ascii="Times New Roman" w:hAnsi="Times New Roman"/>
          <w:b w:val="0"/>
          <w:sz w:val="28"/>
          <w:szCs w:val="28"/>
        </w:rPr>
        <w:t>о оборудования КНС</w:t>
      </w:r>
      <w:r w:rsidR="00B23522" w:rsidRPr="00A24280">
        <w:rPr>
          <w:rStyle w:val="af7"/>
          <w:rFonts w:ascii="Times New Roman" w:hAnsi="Times New Roman"/>
          <w:b w:val="0"/>
          <w:sz w:val="28"/>
          <w:szCs w:val="28"/>
        </w:rPr>
        <w:footnoteReference w:id="9"/>
      </w:r>
    </w:p>
    <w:p w:rsidR="00AD0A18" w:rsidRPr="00A24280" w:rsidRDefault="00AD0A18" w:rsidP="00644915">
      <w:pPr>
        <w:jc w:val="both"/>
        <w:rPr>
          <w:sz w:val="28"/>
          <w:szCs w:val="28"/>
        </w:rPr>
      </w:pP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1488"/>
        <w:gridCol w:w="2102"/>
        <w:gridCol w:w="1505"/>
        <w:gridCol w:w="1144"/>
        <w:gridCol w:w="2247"/>
        <w:gridCol w:w="837"/>
      </w:tblGrid>
      <w:tr w:rsidR="00C03D03" w:rsidRPr="001360FC" w:rsidTr="001360FC">
        <w:trPr>
          <w:trHeight w:val="20"/>
          <w:jc w:val="center"/>
        </w:trPr>
        <w:tc>
          <w:tcPr>
            <w:tcW w:w="196" w:type="pct"/>
            <w:vAlign w:val="center"/>
          </w:tcPr>
          <w:p w:rsidR="00C03D03" w:rsidRPr="001360FC" w:rsidRDefault="00C03D03" w:rsidP="00941210">
            <w:pPr>
              <w:jc w:val="center"/>
              <w:rPr>
                <w:color w:val="000000"/>
              </w:rPr>
            </w:pPr>
            <w:r w:rsidRPr="001360FC">
              <w:rPr>
                <w:color w:val="000000"/>
              </w:rPr>
              <w:t>№ п/п</w:t>
            </w:r>
          </w:p>
        </w:tc>
        <w:tc>
          <w:tcPr>
            <w:tcW w:w="767" w:type="pct"/>
            <w:vAlign w:val="center"/>
          </w:tcPr>
          <w:p w:rsidR="00C03D03" w:rsidRPr="001360FC" w:rsidRDefault="00C03D03" w:rsidP="00941210">
            <w:pPr>
              <w:jc w:val="center"/>
              <w:rPr>
                <w:color w:val="000000"/>
              </w:rPr>
            </w:pPr>
            <w:r w:rsidRPr="001360FC">
              <w:rPr>
                <w:color w:val="000000"/>
              </w:rPr>
              <w:t>Тип оборудования</w:t>
            </w:r>
          </w:p>
        </w:tc>
        <w:tc>
          <w:tcPr>
            <w:tcW w:w="1184" w:type="pct"/>
            <w:vAlign w:val="center"/>
          </w:tcPr>
          <w:p w:rsidR="00C03D03" w:rsidRPr="001360FC" w:rsidRDefault="00C03D03" w:rsidP="00941210">
            <w:pPr>
              <w:jc w:val="center"/>
              <w:rPr>
                <w:color w:val="000000"/>
              </w:rPr>
            </w:pPr>
            <w:r w:rsidRPr="001360FC">
              <w:rPr>
                <w:color w:val="000000"/>
              </w:rPr>
              <w:t>Марка</w:t>
            </w:r>
          </w:p>
        </w:tc>
        <w:tc>
          <w:tcPr>
            <w:tcW w:w="776" w:type="pct"/>
            <w:vAlign w:val="center"/>
          </w:tcPr>
          <w:p w:rsidR="00C03D03" w:rsidRPr="001360FC" w:rsidRDefault="00C03D03" w:rsidP="00941210">
            <w:pPr>
              <w:jc w:val="center"/>
              <w:rPr>
                <w:color w:val="000000"/>
              </w:rPr>
            </w:pPr>
            <w:r w:rsidRPr="001360FC">
              <w:rPr>
                <w:color w:val="000000"/>
              </w:rPr>
              <w:t>Год ввода в эксплуатацию</w:t>
            </w:r>
          </w:p>
        </w:tc>
        <w:tc>
          <w:tcPr>
            <w:tcW w:w="706" w:type="pct"/>
            <w:vAlign w:val="center"/>
          </w:tcPr>
          <w:p w:rsidR="00C03D03" w:rsidRPr="001360FC" w:rsidRDefault="00C03D03" w:rsidP="00941210">
            <w:pPr>
              <w:jc w:val="center"/>
              <w:rPr>
                <w:color w:val="000000"/>
              </w:rPr>
            </w:pPr>
            <w:r w:rsidRPr="001360FC">
              <w:rPr>
                <w:color w:val="000000"/>
              </w:rPr>
              <w:t>Мощность двигателя, кВт</w:t>
            </w:r>
          </w:p>
        </w:tc>
        <w:tc>
          <w:tcPr>
            <w:tcW w:w="754" w:type="pct"/>
            <w:vAlign w:val="center"/>
          </w:tcPr>
          <w:p w:rsidR="00C03D03" w:rsidRPr="001360FC" w:rsidRDefault="00C03D03" w:rsidP="00941210">
            <w:pPr>
              <w:jc w:val="center"/>
              <w:rPr>
                <w:color w:val="000000"/>
              </w:rPr>
            </w:pPr>
            <w:r w:rsidRPr="001360FC">
              <w:rPr>
                <w:color w:val="000000"/>
              </w:rPr>
              <w:t>Производительность, м</w:t>
            </w:r>
            <w:r w:rsidRPr="001360FC">
              <w:rPr>
                <w:color w:val="000000"/>
                <w:vertAlign w:val="superscript"/>
              </w:rPr>
              <w:t>3</w:t>
            </w:r>
            <w:r w:rsidRPr="001360FC">
              <w:rPr>
                <w:color w:val="000000"/>
              </w:rPr>
              <w:t>/ч</w:t>
            </w:r>
          </w:p>
        </w:tc>
        <w:tc>
          <w:tcPr>
            <w:tcW w:w="617" w:type="pct"/>
            <w:vAlign w:val="center"/>
          </w:tcPr>
          <w:p w:rsidR="00C03D03" w:rsidRPr="001360FC" w:rsidRDefault="00C03D03" w:rsidP="00941210">
            <w:pPr>
              <w:jc w:val="center"/>
              <w:rPr>
                <w:color w:val="000000"/>
              </w:rPr>
            </w:pPr>
            <w:r w:rsidRPr="001360FC">
              <w:rPr>
                <w:color w:val="000000"/>
              </w:rPr>
              <w:t>Напор, м</w:t>
            </w:r>
          </w:p>
        </w:tc>
      </w:tr>
      <w:tr w:rsidR="00C03D03" w:rsidRPr="001360FC" w:rsidTr="001360FC">
        <w:trPr>
          <w:trHeight w:val="20"/>
          <w:jc w:val="center"/>
        </w:trPr>
        <w:tc>
          <w:tcPr>
            <w:tcW w:w="196" w:type="pct"/>
            <w:vAlign w:val="center"/>
          </w:tcPr>
          <w:p w:rsidR="00C03D03" w:rsidRPr="001360FC" w:rsidRDefault="00C03D03" w:rsidP="00941210">
            <w:pPr>
              <w:jc w:val="center"/>
              <w:rPr>
                <w:color w:val="000000"/>
              </w:rPr>
            </w:pPr>
            <w:r w:rsidRPr="001360FC">
              <w:rPr>
                <w:color w:val="000000"/>
              </w:rPr>
              <w:t>1</w:t>
            </w:r>
          </w:p>
        </w:tc>
        <w:tc>
          <w:tcPr>
            <w:tcW w:w="767" w:type="pct"/>
            <w:vAlign w:val="center"/>
          </w:tcPr>
          <w:p w:rsidR="00C03D03" w:rsidRPr="001360FC" w:rsidRDefault="00C03D03" w:rsidP="00941210">
            <w:pPr>
              <w:jc w:val="center"/>
              <w:rPr>
                <w:color w:val="000000"/>
              </w:rPr>
            </w:pPr>
            <w:r w:rsidRPr="001360FC">
              <w:rPr>
                <w:color w:val="000000"/>
              </w:rPr>
              <w:t>Насосный агрегат</w:t>
            </w:r>
          </w:p>
        </w:tc>
        <w:tc>
          <w:tcPr>
            <w:tcW w:w="1184" w:type="pct"/>
            <w:vAlign w:val="center"/>
          </w:tcPr>
          <w:p w:rsidR="00C03D03" w:rsidRPr="001360FC" w:rsidRDefault="00C03D03" w:rsidP="00941210">
            <w:pPr>
              <w:jc w:val="center"/>
              <w:rPr>
                <w:color w:val="000000"/>
              </w:rPr>
            </w:pPr>
            <w:r w:rsidRPr="001360FC">
              <w:rPr>
                <w:color w:val="000000"/>
              </w:rPr>
              <w:t>СМ 100-65-250/4</w:t>
            </w:r>
          </w:p>
        </w:tc>
        <w:tc>
          <w:tcPr>
            <w:tcW w:w="776" w:type="pct"/>
            <w:vAlign w:val="center"/>
          </w:tcPr>
          <w:p w:rsidR="00C03D03" w:rsidRPr="001360FC" w:rsidRDefault="00C03D03" w:rsidP="00941210">
            <w:pPr>
              <w:jc w:val="center"/>
              <w:rPr>
                <w:color w:val="000000"/>
              </w:rPr>
            </w:pPr>
            <w:r w:rsidRPr="001360FC">
              <w:rPr>
                <w:color w:val="000000"/>
              </w:rPr>
              <w:t>2012</w:t>
            </w:r>
          </w:p>
        </w:tc>
        <w:tc>
          <w:tcPr>
            <w:tcW w:w="706" w:type="pct"/>
            <w:vAlign w:val="center"/>
          </w:tcPr>
          <w:p w:rsidR="00C03D03" w:rsidRPr="001360FC" w:rsidRDefault="00C03D03" w:rsidP="00941210">
            <w:pPr>
              <w:jc w:val="center"/>
              <w:rPr>
                <w:color w:val="000000"/>
              </w:rPr>
            </w:pPr>
            <w:r w:rsidRPr="001360FC">
              <w:rPr>
                <w:color w:val="000000"/>
              </w:rPr>
              <w:t>7,5</w:t>
            </w:r>
          </w:p>
        </w:tc>
        <w:tc>
          <w:tcPr>
            <w:tcW w:w="754" w:type="pct"/>
            <w:vAlign w:val="center"/>
          </w:tcPr>
          <w:p w:rsidR="00C03D03" w:rsidRPr="001360FC" w:rsidRDefault="00C03D03" w:rsidP="00941210">
            <w:pPr>
              <w:jc w:val="center"/>
              <w:rPr>
                <w:color w:val="000000"/>
              </w:rPr>
            </w:pPr>
            <w:r w:rsidRPr="001360FC">
              <w:rPr>
                <w:color w:val="000000"/>
              </w:rPr>
              <w:t>438000</w:t>
            </w:r>
          </w:p>
        </w:tc>
        <w:tc>
          <w:tcPr>
            <w:tcW w:w="617" w:type="pct"/>
            <w:vAlign w:val="center"/>
          </w:tcPr>
          <w:p w:rsidR="00C03D03" w:rsidRPr="001360FC" w:rsidRDefault="00C03D03" w:rsidP="00941210">
            <w:pPr>
              <w:jc w:val="center"/>
              <w:rPr>
                <w:color w:val="000000"/>
              </w:rPr>
            </w:pPr>
            <w:r w:rsidRPr="001360FC">
              <w:rPr>
                <w:color w:val="000000"/>
              </w:rPr>
              <w:t>20</w:t>
            </w:r>
          </w:p>
        </w:tc>
      </w:tr>
      <w:tr w:rsidR="00C03D03" w:rsidRPr="001360FC" w:rsidTr="001360FC">
        <w:trPr>
          <w:trHeight w:val="20"/>
          <w:jc w:val="center"/>
        </w:trPr>
        <w:tc>
          <w:tcPr>
            <w:tcW w:w="196" w:type="pct"/>
            <w:vAlign w:val="center"/>
          </w:tcPr>
          <w:p w:rsidR="00C03D03" w:rsidRPr="001360FC" w:rsidRDefault="00C03D03" w:rsidP="00941210">
            <w:pPr>
              <w:jc w:val="center"/>
              <w:rPr>
                <w:color w:val="000000"/>
              </w:rPr>
            </w:pPr>
            <w:r w:rsidRPr="001360FC">
              <w:rPr>
                <w:color w:val="000000"/>
              </w:rPr>
              <w:t>2</w:t>
            </w:r>
          </w:p>
        </w:tc>
        <w:tc>
          <w:tcPr>
            <w:tcW w:w="767" w:type="pct"/>
            <w:vAlign w:val="center"/>
          </w:tcPr>
          <w:p w:rsidR="00C03D03" w:rsidRPr="001360FC" w:rsidRDefault="00C03D03" w:rsidP="00941210">
            <w:pPr>
              <w:jc w:val="center"/>
              <w:rPr>
                <w:color w:val="000000"/>
              </w:rPr>
            </w:pPr>
            <w:r w:rsidRPr="001360FC">
              <w:rPr>
                <w:color w:val="000000"/>
              </w:rPr>
              <w:t>Насосный агрегат</w:t>
            </w:r>
          </w:p>
        </w:tc>
        <w:tc>
          <w:tcPr>
            <w:tcW w:w="1184" w:type="pct"/>
            <w:vAlign w:val="center"/>
          </w:tcPr>
          <w:p w:rsidR="00C03D03" w:rsidRPr="001360FC" w:rsidRDefault="00C03D03" w:rsidP="00941210">
            <w:pPr>
              <w:jc w:val="center"/>
              <w:rPr>
                <w:color w:val="000000"/>
              </w:rPr>
            </w:pPr>
            <w:r w:rsidRPr="001360FC">
              <w:rPr>
                <w:color w:val="000000"/>
              </w:rPr>
              <w:t>СМ 100-65-250/4</w:t>
            </w:r>
          </w:p>
        </w:tc>
        <w:tc>
          <w:tcPr>
            <w:tcW w:w="776" w:type="pct"/>
            <w:vAlign w:val="center"/>
          </w:tcPr>
          <w:p w:rsidR="00C03D03" w:rsidRPr="001360FC" w:rsidRDefault="00C03D03" w:rsidP="00941210">
            <w:pPr>
              <w:jc w:val="center"/>
              <w:rPr>
                <w:color w:val="000000"/>
              </w:rPr>
            </w:pPr>
            <w:r w:rsidRPr="001360FC">
              <w:rPr>
                <w:color w:val="000000"/>
              </w:rPr>
              <w:t>2014</w:t>
            </w:r>
          </w:p>
        </w:tc>
        <w:tc>
          <w:tcPr>
            <w:tcW w:w="706" w:type="pct"/>
            <w:vAlign w:val="center"/>
          </w:tcPr>
          <w:p w:rsidR="00C03D03" w:rsidRPr="001360FC" w:rsidRDefault="00C03D03" w:rsidP="00941210">
            <w:pPr>
              <w:jc w:val="center"/>
              <w:rPr>
                <w:color w:val="000000"/>
              </w:rPr>
            </w:pPr>
            <w:r w:rsidRPr="001360FC">
              <w:rPr>
                <w:color w:val="000000"/>
              </w:rPr>
              <w:t>7,5</w:t>
            </w:r>
          </w:p>
        </w:tc>
        <w:tc>
          <w:tcPr>
            <w:tcW w:w="754" w:type="pct"/>
            <w:vAlign w:val="center"/>
          </w:tcPr>
          <w:p w:rsidR="00C03D03" w:rsidRPr="001360FC" w:rsidRDefault="00C03D03" w:rsidP="00941210">
            <w:pPr>
              <w:jc w:val="center"/>
              <w:rPr>
                <w:color w:val="000000"/>
              </w:rPr>
            </w:pPr>
            <w:r w:rsidRPr="001360FC">
              <w:rPr>
                <w:color w:val="000000"/>
              </w:rPr>
              <w:t>438000</w:t>
            </w:r>
          </w:p>
        </w:tc>
        <w:tc>
          <w:tcPr>
            <w:tcW w:w="617" w:type="pct"/>
            <w:vAlign w:val="center"/>
          </w:tcPr>
          <w:p w:rsidR="00C03D03" w:rsidRPr="001360FC" w:rsidRDefault="00C03D03" w:rsidP="00941210">
            <w:pPr>
              <w:jc w:val="center"/>
              <w:rPr>
                <w:color w:val="000000"/>
              </w:rPr>
            </w:pPr>
            <w:r w:rsidRPr="001360FC">
              <w:rPr>
                <w:color w:val="000000"/>
              </w:rPr>
              <w:t>20</w:t>
            </w:r>
          </w:p>
        </w:tc>
      </w:tr>
    </w:tbl>
    <w:p w:rsidR="00A24280" w:rsidRDefault="00A24280" w:rsidP="00644915">
      <w:pPr>
        <w:ind w:firstLine="709"/>
        <w:jc w:val="both"/>
        <w:rPr>
          <w:sz w:val="28"/>
          <w:szCs w:val="28"/>
        </w:rPr>
      </w:pPr>
    </w:p>
    <w:p w:rsidR="00AD0A18" w:rsidRPr="00745698" w:rsidRDefault="002E2AB1" w:rsidP="00644915">
      <w:pPr>
        <w:ind w:firstLine="709"/>
        <w:jc w:val="both"/>
        <w:rPr>
          <w:sz w:val="28"/>
          <w:szCs w:val="28"/>
        </w:rPr>
      </w:pPr>
      <w:r>
        <w:rPr>
          <w:sz w:val="28"/>
          <w:szCs w:val="28"/>
        </w:rPr>
        <w:t>О</w:t>
      </w:r>
      <w:r w:rsidR="00AD0A18" w:rsidRPr="00745698">
        <w:rPr>
          <w:sz w:val="28"/>
          <w:szCs w:val="28"/>
        </w:rPr>
        <w:t>дной из важнейших проблем коммунального хозяйства в настоящее время является неудовлетворительное состояние системы водоотведения с.</w:t>
      </w:r>
      <w:r w:rsidR="00366FC7" w:rsidRPr="00745698">
        <w:rPr>
          <w:sz w:val="28"/>
          <w:szCs w:val="28"/>
        </w:rPr>
        <w:t> </w:t>
      </w:r>
      <w:r>
        <w:rPr>
          <w:sz w:val="28"/>
          <w:szCs w:val="28"/>
        </w:rPr>
        <w:t>Грачевка</w:t>
      </w:r>
      <w:r w:rsidR="00AD0A18" w:rsidRPr="00745698">
        <w:rPr>
          <w:sz w:val="28"/>
          <w:szCs w:val="28"/>
        </w:rPr>
        <w:t xml:space="preserve">. Износ основных самотечных коллекторов, напорных трубопроводов, дюкеров и канализационных насосных станций составляет порядка </w:t>
      </w:r>
      <w:r>
        <w:rPr>
          <w:sz w:val="28"/>
          <w:szCs w:val="28"/>
        </w:rPr>
        <w:t>80</w:t>
      </w:r>
      <w:r w:rsidR="00AD0A18" w:rsidRPr="00745698">
        <w:rPr>
          <w:sz w:val="28"/>
          <w:szCs w:val="28"/>
        </w:rPr>
        <w:t>%. Последнее десятилетие сети практически не обновлялись.</w:t>
      </w:r>
    </w:p>
    <w:p w:rsidR="00AD0A18" w:rsidRPr="00745698" w:rsidRDefault="00AD0A18" w:rsidP="00644915">
      <w:pPr>
        <w:ind w:firstLine="709"/>
        <w:jc w:val="both"/>
        <w:rPr>
          <w:sz w:val="28"/>
          <w:szCs w:val="28"/>
        </w:rPr>
      </w:pPr>
    </w:p>
    <w:p w:rsidR="00AD0A18" w:rsidRPr="00745698" w:rsidRDefault="009A63D9"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11</w:t>
      </w:r>
      <w:r w:rsidRPr="00745698">
        <w:rPr>
          <w:rFonts w:ascii="Times New Roman" w:hAnsi="Times New Roman"/>
          <w:b w:val="0"/>
          <w:sz w:val="28"/>
          <w:szCs w:val="28"/>
        </w:rPr>
        <w:fldChar w:fldCharType="end"/>
      </w:r>
      <w:r w:rsidR="00AD0A18" w:rsidRPr="00745698">
        <w:rPr>
          <w:rFonts w:ascii="Times New Roman" w:hAnsi="Times New Roman"/>
          <w:b w:val="0"/>
          <w:sz w:val="28"/>
          <w:szCs w:val="28"/>
        </w:rPr>
        <w:t xml:space="preserve"> – Протяженность сетей, нуждаю</w:t>
      </w:r>
      <w:r w:rsidR="00AD0A18" w:rsidRPr="002A3165">
        <w:rPr>
          <w:rFonts w:ascii="Times New Roman" w:hAnsi="Times New Roman"/>
          <w:b w:val="0"/>
          <w:sz w:val="28"/>
          <w:szCs w:val="28"/>
        </w:rPr>
        <w:t>ща</w:t>
      </w:r>
      <w:r w:rsidR="00AD0A18" w:rsidRPr="00745698">
        <w:rPr>
          <w:rFonts w:ascii="Times New Roman" w:hAnsi="Times New Roman"/>
          <w:b w:val="0"/>
          <w:sz w:val="28"/>
          <w:szCs w:val="28"/>
        </w:rPr>
        <w:t>яся в замене</w:t>
      </w:r>
    </w:p>
    <w:p w:rsidR="00AD0A18" w:rsidRPr="0098685F" w:rsidRDefault="00AD0A18" w:rsidP="00644915">
      <w:pPr>
        <w:jc w:val="both"/>
        <w:rPr>
          <w:sz w:val="28"/>
          <w:szCs w:val="28"/>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87"/>
        <w:gridCol w:w="1240"/>
        <w:gridCol w:w="1259"/>
        <w:gridCol w:w="1180"/>
        <w:gridCol w:w="805"/>
        <w:gridCol w:w="993"/>
        <w:gridCol w:w="1417"/>
      </w:tblGrid>
      <w:tr w:rsidR="002E2AB1" w:rsidRPr="002E2AB1" w:rsidTr="002E2AB1">
        <w:trPr>
          <w:trHeight w:val="20"/>
          <w:jc w:val="center"/>
        </w:trPr>
        <w:tc>
          <w:tcPr>
            <w:tcW w:w="1326" w:type="pct"/>
            <w:noWrap/>
            <w:vAlign w:val="center"/>
          </w:tcPr>
          <w:p w:rsidR="00C03D03" w:rsidRPr="002E2AB1" w:rsidRDefault="00C03D03" w:rsidP="00941210">
            <w:pPr>
              <w:jc w:val="center"/>
              <w:rPr>
                <w:color w:val="000000"/>
                <w:szCs w:val="18"/>
              </w:rPr>
            </w:pPr>
            <w:r w:rsidRPr="002E2AB1">
              <w:rPr>
                <w:color w:val="000000"/>
                <w:szCs w:val="18"/>
              </w:rPr>
              <w:t>Показатели</w:t>
            </w:r>
          </w:p>
        </w:tc>
        <w:tc>
          <w:tcPr>
            <w:tcW w:w="661" w:type="pct"/>
            <w:vAlign w:val="center"/>
          </w:tcPr>
          <w:p w:rsidR="00C03D03" w:rsidRPr="002E2AB1" w:rsidRDefault="00C03D03" w:rsidP="00941210">
            <w:pPr>
              <w:jc w:val="center"/>
              <w:rPr>
                <w:color w:val="000000"/>
                <w:szCs w:val="18"/>
              </w:rPr>
            </w:pPr>
            <w:r w:rsidRPr="002E2AB1">
              <w:rPr>
                <w:color w:val="000000"/>
                <w:szCs w:val="18"/>
              </w:rPr>
              <w:t>Ед. изм.</w:t>
            </w:r>
          </w:p>
        </w:tc>
        <w:tc>
          <w:tcPr>
            <w:tcW w:w="671" w:type="pct"/>
            <w:vAlign w:val="center"/>
          </w:tcPr>
          <w:p w:rsidR="00C03D03" w:rsidRPr="002E2AB1" w:rsidRDefault="00C03D03" w:rsidP="00941210">
            <w:pPr>
              <w:jc w:val="center"/>
              <w:rPr>
                <w:color w:val="000000"/>
                <w:szCs w:val="20"/>
              </w:rPr>
            </w:pPr>
            <w:r w:rsidRPr="002E2AB1">
              <w:rPr>
                <w:bCs/>
                <w:spacing w:val="-5"/>
              </w:rPr>
              <w:t>2017</w:t>
            </w:r>
          </w:p>
        </w:tc>
        <w:tc>
          <w:tcPr>
            <w:tcW w:w="629" w:type="pct"/>
            <w:vAlign w:val="center"/>
          </w:tcPr>
          <w:p w:rsidR="00C03D03" w:rsidRPr="002E2AB1" w:rsidRDefault="00C03D03" w:rsidP="00941210">
            <w:pPr>
              <w:jc w:val="center"/>
              <w:rPr>
                <w:color w:val="000000"/>
                <w:szCs w:val="20"/>
              </w:rPr>
            </w:pPr>
            <w:r w:rsidRPr="002E2AB1">
              <w:rPr>
                <w:bCs/>
                <w:spacing w:val="-5"/>
              </w:rPr>
              <w:t>2018</w:t>
            </w:r>
          </w:p>
        </w:tc>
        <w:tc>
          <w:tcPr>
            <w:tcW w:w="429" w:type="pct"/>
            <w:vAlign w:val="center"/>
          </w:tcPr>
          <w:p w:rsidR="00C03D03" w:rsidRPr="002E2AB1" w:rsidRDefault="00C03D03" w:rsidP="00941210">
            <w:pPr>
              <w:jc w:val="center"/>
              <w:rPr>
                <w:color w:val="000000"/>
                <w:szCs w:val="20"/>
              </w:rPr>
            </w:pPr>
            <w:r w:rsidRPr="002E2AB1">
              <w:rPr>
                <w:bCs/>
                <w:spacing w:val="-5"/>
              </w:rPr>
              <w:t>2019</w:t>
            </w:r>
          </w:p>
        </w:tc>
        <w:tc>
          <w:tcPr>
            <w:tcW w:w="529" w:type="pct"/>
            <w:vAlign w:val="center"/>
          </w:tcPr>
          <w:p w:rsidR="00C03D03" w:rsidRPr="002E2AB1" w:rsidRDefault="00C03D03" w:rsidP="00941210">
            <w:pPr>
              <w:jc w:val="center"/>
              <w:rPr>
                <w:color w:val="000000"/>
                <w:szCs w:val="20"/>
              </w:rPr>
            </w:pPr>
            <w:r w:rsidRPr="002E2AB1">
              <w:rPr>
                <w:color w:val="000000"/>
                <w:szCs w:val="20"/>
              </w:rPr>
              <w:t>2020</w:t>
            </w:r>
          </w:p>
        </w:tc>
        <w:tc>
          <w:tcPr>
            <w:tcW w:w="756" w:type="pct"/>
            <w:noWrap/>
            <w:vAlign w:val="center"/>
          </w:tcPr>
          <w:p w:rsidR="00C03D03" w:rsidRPr="002E2AB1" w:rsidRDefault="00C03D03" w:rsidP="00941210">
            <w:pPr>
              <w:jc w:val="center"/>
              <w:rPr>
                <w:color w:val="000000"/>
                <w:szCs w:val="20"/>
              </w:rPr>
            </w:pPr>
            <w:r w:rsidRPr="002E2AB1">
              <w:rPr>
                <w:color w:val="000000"/>
                <w:szCs w:val="20"/>
              </w:rPr>
              <w:t>2021</w:t>
            </w:r>
          </w:p>
        </w:tc>
      </w:tr>
      <w:tr w:rsidR="002E2AB1" w:rsidRPr="002E2AB1" w:rsidTr="002E2AB1">
        <w:trPr>
          <w:trHeight w:val="20"/>
          <w:jc w:val="center"/>
        </w:trPr>
        <w:tc>
          <w:tcPr>
            <w:tcW w:w="1326" w:type="pct"/>
            <w:noWrap/>
            <w:vAlign w:val="center"/>
          </w:tcPr>
          <w:p w:rsidR="00C03D03" w:rsidRPr="002E2AB1" w:rsidRDefault="00C03D03" w:rsidP="00941210">
            <w:pPr>
              <w:jc w:val="center"/>
              <w:rPr>
                <w:color w:val="000000"/>
                <w:szCs w:val="18"/>
              </w:rPr>
            </w:pPr>
            <w:r w:rsidRPr="002E2AB1">
              <w:rPr>
                <w:color w:val="000000"/>
                <w:szCs w:val="18"/>
              </w:rPr>
              <w:t>Протяженность сетей</w:t>
            </w:r>
          </w:p>
        </w:tc>
        <w:tc>
          <w:tcPr>
            <w:tcW w:w="661" w:type="pct"/>
            <w:vAlign w:val="center"/>
          </w:tcPr>
          <w:p w:rsidR="00C03D03" w:rsidRPr="002E2AB1" w:rsidRDefault="00C03D03" w:rsidP="00941210">
            <w:pPr>
              <w:jc w:val="center"/>
              <w:rPr>
                <w:color w:val="000000"/>
                <w:szCs w:val="18"/>
              </w:rPr>
            </w:pPr>
            <w:r w:rsidRPr="002E2AB1">
              <w:rPr>
                <w:color w:val="000000"/>
                <w:szCs w:val="18"/>
              </w:rPr>
              <w:t>км</w:t>
            </w:r>
          </w:p>
        </w:tc>
        <w:tc>
          <w:tcPr>
            <w:tcW w:w="671" w:type="pct"/>
            <w:vAlign w:val="center"/>
          </w:tcPr>
          <w:p w:rsidR="00C03D03" w:rsidRPr="002E2AB1" w:rsidRDefault="00C03D03" w:rsidP="00941210">
            <w:pPr>
              <w:jc w:val="center"/>
              <w:rPr>
                <w:color w:val="000000"/>
                <w:szCs w:val="18"/>
              </w:rPr>
            </w:pPr>
            <w:r w:rsidRPr="002E2AB1">
              <w:rPr>
                <w:color w:val="000000"/>
                <w:szCs w:val="18"/>
              </w:rPr>
              <w:t>0,8</w:t>
            </w:r>
          </w:p>
        </w:tc>
        <w:tc>
          <w:tcPr>
            <w:tcW w:w="629" w:type="pct"/>
            <w:vAlign w:val="center"/>
          </w:tcPr>
          <w:p w:rsidR="00C03D03" w:rsidRPr="002E2AB1" w:rsidRDefault="00C03D03" w:rsidP="00941210">
            <w:pPr>
              <w:jc w:val="center"/>
              <w:rPr>
                <w:color w:val="000000"/>
                <w:szCs w:val="18"/>
              </w:rPr>
            </w:pPr>
            <w:r w:rsidRPr="002E2AB1">
              <w:rPr>
                <w:color w:val="000000"/>
                <w:szCs w:val="18"/>
              </w:rPr>
              <w:t>0,8</w:t>
            </w:r>
          </w:p>
        </w:tc>
        <w:tc>
          <w:tcPr>
            <w:tcW w:w="429" w:type="pct"/>
            <w:vAlign w:val="center"/>
          </w:tcPr>
          <w:p w:rsidR="00C03D03" w:rsidRPr="002E2AB1" w:rsidRDefault="00C03D03" w:rsidP="00941210">
            <w:pPr>
              <w:jc w:val="center"/>
              <w:rPr>
                <w:color w:val="000000"/>
                <w:szCs w:val="18"/>
              </w:rPr>
            </w:pPr>
            <w:r w:rsidRPr="002E2AB1">
              <w:rPr>
                <w:color w:val="000000"/>
                <w:szCs w:val="18"/>
              </w:rPr>
              <w:t>0,8</w:t>
            </w:r>
          </w:p>
        </w:tc>
        <w:tc>
          <w:tcPr>
            <w:tcW w:w="529" w:type="pct"/>
            <w:vAlign w:val="center"/>
          </w:tcPr>
          <w:p w:rsidR="00C03D03" w:rsidRPr="002E2AB1" w:rsidRDefault="00C03D03" w:rsidP="00941210">
            <w:pPr>
              <w:jc w:val="center"/>
              <w:rPr>
                <w:color w:val="000000"/>
                <w:szCs w:val="18"/>
              </w:rPr>
            </w:pPr>
            <w:r w:rsidRPr="002E2AB1">
              <w:rPr>
                <w:color w:val="000000"/>
                <w:szCs w:val="18"/>
              </w:rPr>
              <w:t>0,8</w:t>
            </w:r>
          </w:p>
        </w:tc>
        <w:tc>
          <w:tcPr>
            <w:tcW w:w="756" w:type="pct"/>
            <w:noWrap/>
            <w:vAlign w:val="center"/>
          </w:tcPr>
          <w:p w:rsidR="00C03D03" w:rsidRPr="002E2AB1" w:rsidRDefault="00C03D03" w:rsidP="00941210">
            <w:pPr>
              <w:jc w:val="center"/>
              <w:rPr>
                <w:color w:val="000000"/>
                <w:szCs w:val="18"/>
              </w:rPr>
            </w:pPr>
            <w:r w:rsidRPr="002E2AB1">
              <w:rPr>
                <w:color w:val="000000"/>
                <w:szCs w:val="18"/>
              </w:rPr>
              <w:t>0,8</w:t>
            </w:r>
          </w:p>
        </w:tc>
      </w:tr>
    </w:tbl>
    <w:p w:rsidR="00490951" w:rsidRPr="00745698" w:rsidRDefault="00490951" w:rsidP="00644915">
      <w:pPr>
        <w:jc w:val="both"/>
        <w:rPr>
          <w:sz w:val="28"/>
          <w:szCs w:val="28"/>
        </w:rPr>
      </w:pPr>
    </w:p>
    <w:p w:rsidR="00366FC7" w:rsidRPr="00745698" w:rsidRDefault="00D734C2" w:rsidP="00644915">
      <w:pPr>
        <w:ind w:firstLine="709"/>
        <w:jc w:val="both"/>
        <w:rPr>
          <w:rFonts w:ascii="Open Sans" w:hAnsi="Open Sans"/>
          <w:color w:val="342828"/>
          <w:sz w:val="21"/>
          <w:szCs w:val="21"/>
        </w:rPr>
      </w:pPr>
      <w:r w:rsidRPr="00745698">
        <w:rPr>
          <w:sz w:val="28"/>
          <w:szCs w:val="28"/>
        </w:rPr>
        <w:t>Насосное оборудование является необходимым для создания и работы любой замкнутой системы. Характеристика насосного оборудования, функционирующего на территории округа представлена в таблице 1</w:t>
      </w:r>
      <w:r w:rsidR="009612C4">
        <w:rPr>
          <w:sz w:val="28"/>
          <w:szCs w:val="28"/>
        </w:rPr>
        <w:t>2</w:t>
      </w:r>
      <w:r w:rsidRPr="00745698">
        <w:rPr>
          <w:sz w:val="28"/>
          <w:szCs w:val="28"/>
        </w:rPr>
        <w:t>.</w:t>
      </w:r>
    </w:p>
    <w:p w:rsidR="00D734C2" w:rsidRPr="00745698" w:rsidRDefault="00D734C2" w:rsidP="00644915">
      <w:pPr>
        <w:ind w:firstLine="709"/>
        <w:jc w:val="both"/>
        <w:rPr>
          <w:sz w:val="28"/>
          <w:szCs w:val="28"/>
        </w:rPr>
      </w:pPr>
    </w:p>
    <w:p w:rsidR="00366FC7" w:rsidRPr="00745698" w:rsidRDefault="009A63D9"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12</w:t>
      </w:r>
      <w:r w:rsidRPr="00745698">
        <w:rPr>
          <w:rFonts w:ascii="Times New Roman" w:hAnsi="Times New Roman"/>
          <w:b w:val="0"/>
          <w:sz w:val="28"/>
          <w:szCs w:val="28"/>
        </w:rPr>
        <w:fldChar w:fldCharType="end"/>
      </w:r>
      <w:r w:rsidR="00366FC7" w:rsidRPr="00745698">
        <w:rPr>
          <w:rFonts w:ascii="Times New Roman" w:hAnsi="Times New Roman"/>
          <w:b w:val="0"/>
          <w:sz w:val="28"/>
          <w:szCs w:val="28"/>
        </w:rPr>
        <w:t xml:space="preserve"> – Характеристика нас</w:t>
      </w:r>
      <w:r w:rsidR="00366FC7" w:rsidRPr="002A3165">
        <w:rPr>
          <w:rFonts w:ascii="Times New Roman" w:hAnsi="Times New Roman"/>
          <w:b w:val="0"/>
          <w:sz w:val="28"/>
          <w:szCs w:val="28"/>
        </w:rPr>
        <w:t>осно</w:t>
      </w:r>
      <w:r w:rsidR="00366FC7" w:rsidRPr="00745698">
        <w:rPr>
          <w:rFonts w:ascii="Times New Roman" w:hAnsi="Times New Roman"/>
          <w:b w:val="0"/>
          <w:sz w:val="28"/>
          <w:szCs w:val="28"/>
        </w:rPr>
        <w:t>го оборудования</w:t>
      </w:r>
      <w:r w:rsidR="00B23522" w:rsidRPr="00745698">
        <w:rPr>
          <w:rStyle w:val="af7"/>
          <w:rFonts w:ascii="Times New Roman" w:hAnsi="Times New Roman"/>
          <w:b w:val="0"/>
          <w:sz w:val="28"/>
          <w:szCs w:val="28"/>
        </w:rPr>
        <w:footnoteReference w:id="10"/>
      </w:r>
    </w:p>
    <w:p w:rsidR="00366FC7" w:rsidRPr="0098685F" w:rsidRDefault="00366FC7" w:rsidP="00644915">
      <w:pPr>
        <w:jc w:val="both"/>
        <w:rPr>
          <w:sz w:val="28"/>
          <w:szCs w:val="28"/>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1"/>
        <w:gridCol w:w="1058"/>
        <w:gridCol w:w="1273"/>
        <w:gridCol w:w="1286"/>
        <w:gridCol w:w="1256"/>
        <w:gridCol w:w="731"/>
        <w:gridCol w:w="1066"/>
        <w:gridCol w:w="1558"/>
      </w:tblGrid>
      <w:tr w:rsidR="00C03D03" w:rsidRPr="002E2AB1" w:rsidTr="002E2AB1">
        <w:trPr>
          <w:trHeight w:val="20"/>
          <w:jc w:val="center"/>
        </w:trPr>
        <w:tc>
          <w:tcPr>
            <w:tcW w:w="669" w:type="pct"/>
            <w:vAlign w:val="center"/>
          </w:tcPr>
          <w:p w:rsidR="00C03D03" w:rsidRPr="002E2AB1" w:rsidRDefault="00C03D03" w:rsidP="00004698">
            <w:pPr>
              <w:jc w:val="center"/>
              <w:rPr>
                <w:color w:val="000000"/>
                <w:szCs w:val="20"/>
              </w:rPr>
            </w:pPr>
            <w:r w:rsidRPr="002E2AB1">
              <w:rPr>
                <w:color w:val="000000"/>
                <w:szCs w:val="20"/>
              </w:rPr>
              <w:t>Тип оборудования</w:t>
            </w:r>
          </w:p>
        </w:tc>
        <w:tc>
          <w:tcPr>
            <w:tcW w:w="557" w:type="pct"/>
            <w:vAlign w:val="center"/>
          </w:tcPr>
          <w:p w:rsidR="00C03D03" w:rsidRPr="002E2AB1" w:rsidRDefault="00C03D03" w:rsidP="00941210">
            <w:pPr>
              <w:jc w:val="center"/>
              <w:rPr>
                <w:color w:val="000000"/>
                <w:szCs w:val="20"/>
              </w:rPr>
            </w:pPr>
            <w:r w:rsidRPr="002E2AB1">
              <w:rPr>
                <w:color w:val="000000"/>
                <w:szCs w:val="20"/>
              </w:rPr>
              <w:t>Марка</w:t>
            </w:r>
          </w:p>
        </w:tc>
        <w:tc>
          <w:tcPr>
            <w:tcW w:w="670" w:type="pct"/>
            <w:vAlign w:val="center"/>
          </w:tcPr>
          <w:p w:rsidR="00C03D03" w:rsidRPr="002E2AB1" w:rsidRDefault="00C03D03" w:rsidP="002A3165">
            <w:pPr>
              <w:jc w:val="center"/>
              <w:rPr>
                <w:color w:val="000000"/>
                <w:szCs w:val="20"/>
              </w:rPr>
            </w:pPr>
            <w:r w:rsidRPr="002E2AB1">
              <w:rPr>
                <w:color w:val="000000"/>
                <w:szCs w:val="20"/>
              </w:rPr>
              <w:t>Год</w:t>
            </w:r>
            <w:r w:rsidR="002A3165">
              <w:rPr>
                <w:color w:val="000000"/>
                <w:szCs w:val="20"/>
              </w:rPr>
              <w:t xml:space="preserve"> </w:t>
            </w:r>
            <w:r w:rsidRPr="002E2AB1">
              <w:rPr>
                <w:color w:val="000000"/>
                <w:szCs w:val="20"/>
              </w:rPr>
              <w:t>ввода в эксплуатацию</w:t>
            </w:r>
          </w:p>
        </w:tc>
        <w:tc>
          <w:tcPr>
            <w:tcW w:w="677" w:type="pct"/>
            <w:vAlign w:val="center"/>
          </w:tcPr>
          <w:p w:rsidR="00C03D03" w:rsidRPr="002E2AB1" w:rsidRDefault="00C03D03" w:rsidP="00941210">
            <w:pPr>
              <w:jc w:val="center"/>
              <w:rPr>
                <w:color w:val="000000"/>
                <w:szCs w:val="20"/>
              </w:rPr>
            </w:pPr>
            <w:r w:rsidRPr="002E2AB1">
              <w:rPr>
                <w:color w:val="000000"/>
                <w:szCs w:val="20"/>
              </w:rPr>
              <w:t>Мощность двигателя, кВт</w:t>
            </w:r>
          </w:p>
        </w:tc>
        <w:tc>
          <w:tcPr>
            <w:tcW w:w="661" w:type="pct"/>
            <w:vAlign w:val="center"/>
          </w:tcPr>
          <w:p w:rsidR="00C03D03" w:rsidRPr="002E2AB1" w:rsidRDefault="00C03D03" w:rsidP="00941210">
            <w:pPr>
              <w:jc w:val="center"/>
              <w:rPr>
                <w:color w:val="000000"/>
                <w:szCs w:val="20"/>
              </w:rPr>
            </w:pPr>
            <w:r w:rsidRPr="002E2AB1">
              <w:rPr>
                <w:color w:val="000000"/>
                <w:szCs w:val="20"/>
              </w:rPr>
              <w:t>Производительность, м</w:t>
            </w:r>
            <w:r w:rsidRPr="002E2AB1">
              <w:rPr>
                <w:color w:val="000000"/>
                <w:szCs w:val="20"/>
                <w:vertAlign w:val="superscript"/>
              </w:rPr>
              <w:t>3</w:t>
            </w:r>
            <w:r w:rsidRPr="002E2AB1">
              <w:rPr>
                <w:color w:val="000000"/>
                <w:szCs w:val="20"/>
              </w:rPr>
              <w:t>/ч</w:t>
            </w:r>
          </w:p>
        </w:tc>
        <w:tc>
          <w:tcPr>
            <w:tcW w:w="385" w:type="pct"/>
            <w:vAlign w:val="center"/>
          </w:tcPr>
          <w:p w:rsidR="00C03D03" w:rsidRPr="002E2AB1" w:rsidRDefault="00C03D03" w:rsidP="00941210">
            <w:pPr>
              <w:jc w:val="center"/>
              <w:rPr>
                <w:color w:val="000000"/>
                <w:szCs w:val="20"/>
              </w:rPr>
            </w:pPr>
            <w:r w:rsidRPr="002E2AB1">
              <w:rPr>
                <w:color w:val="000000"/>
                <w:szCs w:val="20"/>
              </w:rPr>
              <w:t>Напор, м</w:t>
            </w:r>
          </w:p>
        </w:tc>
        <w:tc>
          <w:tcPr>
            <w:tcW w:w="561" w:type="pct"/>
            <w:vAlign w:val="center"/>
          </w:tcPr>
          <w:p w:rsidR="00C03D03" w:rsidRPr="002E2AB1" w:rsidRDefault="00C03D03" w:rsidP="00941210">
            <w:pPr>
              <w:jc w:val="center"/>
              <w:rPr>
                <w:color w:val="000000"/>
                <w:szCs w:val="20"/>
              </w:rPr>
            </w:pPr>
            <w:r w:rsidRPr="002E2AB1">
              <w:rPr>
                <w:color w:val="000000"/>
                <w:szCs w:val="20"/>
              </w:rPr>
              <w:t>Число часов работы в год</w:t>
            </w:r>
          </w:p>
        </w:tc>
        <w:tc>
          <w:tcPr>
            <w:tcW w:w="820" w:type="pct"/>
            <w:vAlign w:val="center"/>
          </w:tcPr>
          <w:p w:rsidR="00C03D03" w:rsidRPr="002E2AB1" w:rsidRDefault="00C03D03" w:rsidP="00941210">
            <w:pPr>
              <w:jc w:val="center"/>
              <w:rPr>
                <w:color w:val="000000"/>
                <w:szCs w:val="20"/>
              </w:rPr>
            </w:pPr>
            <w:r w:rsidRPr="002E2AB1">
              <w:rPr>
                <w:color w:val="000000"/>
                <w:szCs w:val="20"/>
              </w:rPr>
              <w:t>Фактический расход электрической энергии в 2021 году,</w:t>
            </w:r>
          </w:p>
          <w:p w:rsidR="00C03D03" w:rsidRPr="002E2AB1" w:rsidRDefault="00C03D03" w:rsidP="00941210">
            <w:pPr>
              <w:jc w:val="center"/>
              <w:rPr>
                <w:color w:val="000000"/>
                <w:szCs w:val="20"/>
              </w:rPr>
            </w:pPr>
            <w:r w:rsidRPr="002E2AB1">
              <w:rPr>
                <w:color w:val="000000"/>
                <w:szCs w:val="20"/>
              </w:rPr>
              <w:t xml:space="preserve"> тыс. кВт*ч</w:t>
            </w:r>
          </w:p>
        </w:tc>
      </w:tr>
      <w:tr w:rsidR="00C03D03" w:rsidRPr="002E2AB1" w:rsidTr="002E2AB1">
        <w:trPr>
          <w:trHeight w:val="20"/>
          <w:jc w:val="center"/>
        </w:trPr>
        <w:tc>
          <w:tcPr>
            <w:tcW w:w="669" w:type="pct"/>
            <w:vAlign w:val="center"/>
          </w:tcPr>
          <w:p w:rsidR="00C03D03" w:rsidRPr="002E2AB1" w:rsidRDefault="00C03D03" w:rsidP="00941210">
            <w:pPr>
              <w:jc w:val="center"/>
              <w:rPr>
                <w:color w:val="000000"/>
                <w:szCs w:val="20"/>
              </w:rPr>
            </w:pPr>
            <w:r w:rsidRPr="002E2AB1">
              <w:rPr>
                <w:color w:val="000000"/>
                <w:szCs w:val="20"/>
              </w:rPr>
              <w:t>Насосный агрегат</w:t>
            </w:r>
          </w:p>
        </w:tc>
        <w:tc>
          <w:tcPr>
            <w:tcW w:w="557" w:type="pct"/>
            <w:vAlign w:val="center"/>
          </w:tcPr>
          <w:p w:rsidR="00C03D03" w:rsidRPr="002E2AB1" w:rsidRDefault="00C03D03" w:rsidP="00941210">
            <w:pPr>
              <w:jc w:val="center"/>
              <w:rPr>
                <w:color w:val="000000"/>
                <w:szCs w:val="20"/>
              </w:rPr>
            </w:pPr>
            <w:r w:rsidRPr="002E2AB1">
              <w:rPr>
                <w:color w:val="000000"/>
                <w:szCs w:val="20"/>
              </w:rPr>
              <w:t>2АФ51Э52Ш</w:t>
            </w:r>
          </w:p>
        </w:tc>
        <w:tc>
          <w:tcPr>
            <w:tcW w:w="670" w:type="pct"/>
            <w:vAlign w:val="center"/>
          </w:tcPr>
          <w:p w:rsidR="00C03D03" w:rsidRPr="002E2AB1" w:rsidRDefault="00C03D03" w:rsidP="00941210">
            <w:pPr>
              <w:jc w:val="center"/>
              <w:rPr>
                <w:color w:val="000000"/>
                <w:szCs w:val="20"/>
              </w:rPr>
            </w:pPr>
            <w:r w:rsidRPr="002E2AB1">
              <w:rPr>
                <w:color w:val="000000"/>
                <w:szCs w:val="20"/>
              </w:rPr>
              <w:t>2010</w:t>
            </w:r>
          </w:p>
        </w:tc>
        <w:tc>
          <w:tcPr>
            <w:tcW w:w="677" w:type="pct"/>
            <w:vAlign w:val="center"/>
          </w:tcPr>
          <w:p w:rsidR="00C03D03" w:rsidRPr="002E2AB1" w:rsidRDefault="00C03D03" w:rsidP="00941210">
            <w:pPr>
              <w:jc w:val="center"/>
              <w:rPr>
                <w:color w:val="000000"/>
                <w:szCs w:val="20"/>
              </w:rPr>
            </w:pPr>
            <w:r w:rsidRPr="002E2AB1">
              <w:rPr>
                <w:color w:val="000000"/>
                <w:szCs w:val="20"/>
              </w:rPr>
              <w:t>7,5</w:t>
            </w:r>
          </w:p>
        </w:tc>
        <w:tc>
          <w:tcPr>
            <w:tcW w:w="661" w:type="pct"/>
            <w:vAlign w:val="center"/>
          </w:tcPr>
          <w:p w:rsidR="00C03D03" w:rsidRPr="002E2AB1" w:rsidRDefault="00C03D03" w:rsidP="00941210">
            <w:pPr>
              <w:jc w:val="center"/>
              <w:rPr>
                <w:color w:val="000000"/>
                <w:szCs w:val="20"/>
              </w:rPr>
            </w:pPr>
            <w:r w:rsidRPr="002E2AB1">
              <w:rPr>
                <w:color w:val="000000"/>
                <w:szCs w:val="20"/>
              </w:rPr>
              <w:t>3346320</w:t>
            </w:r>
          </w:p>
        </w:tc>
        <w:tc>
          <w:tcPr>
            <w:tcW w:w="385" w:type="pct"/>
            <w:vAlign w:val="center"/>
          </w:tcPr>
          <w:p w:rsidR="00C03D03" w:rsidRPr="002E2AB1" w:rsidRDefault="00C03D03" w:rsidP="00941210">
            <w:pPr>
              <w:jc w:val="center"/>
              <w:rPr>
                <w:color w:val="000000"/>
                <w:szCs w:val="20"/>
              </w:rPr>
            </w:pPr>
            <w:r w:rsidRPr="002E2AB1">
              <w:rPr>
                <w:color w:val="000000"/>
                <w:szCs w:val="20"/>
              </w:rPr>
              <w:t>-</w:t>
            </w:r>
          </w:p>
        </w:tc>
        <w:tc>
          <w:tcPr>
            <w:tcW w:w="561" w:type="pct"/>
            <w:vAlign w:val="center"/>
          </w:tcPr>
          <w:p w:rsidR="00C03D03" w:rsidRPr="002E2AB1" w:rsidRDefault="00C03D03" w:rsidP="00941210">
            <w:pPr>
              <w:jc w:val="center"/>
              <w:rPr>
                <w:color w:val="000000"/>
                <w:szCs w:val="20"/>
              </w:rPr>
            </w:pPr>
            <w:r w:rsidRPr="002E2AB1">
              <w:rPr>
                <w:color w:val="000000"/>
                <w:szCs w:val="20"/>
              </w:rPr>
              <w:t>8760</w:t>
            </w:r>
          </w:p>
        </w:tc>
        <w:tc>
          <w:tcPr>
            <w:tcW w:w="820" w:type="pct"/>
            <w:noWrap/>
            <w:vAlign w:val="center"/>
          </w:tcPr>
          <w:p w:rsidR="00C03D03" w:rsidRPr="002E2AB1" w:rsidRDefault="00C03D03" w:rsidP="00941210">
            <w:pPr>
              <w:jc w:val="center"/>
              <w:rPr>
                <w:color w:val="000000"/>
                <w:szCs w:val="20"/>
              </w:rPr>
            </w:pPr>
            <w:r w:rsidRPr="002E2AB1">
              <w:rPr>
                <w:color w:val="000000"/>
                <w:szCs w:val="20"/>
              </w:rPr>
              <w:t>65700</w:t>
            </w:r>
          </w:p>
        </w:tc>
      </w:tr>
      <w:tr w:rsidR="00C03D03" w:rsidRPr="002E2AB1" w:rsidTr="002E2AB1">
        <w:trPr>
          <w:trHeight w:val="20"/>
          <w:jc w:val="center"/>
        </w:trPr>
        <w:tc>
          <w:tcPr>
            <w:tcW w:w="669" w:type="pct"/>
            <w:vAlign w:val="center"/>
          </w:tcPr>
          <w:p w:rsidR="00C03D03" w:rsidRPr="002E2AB1" w:rsidRDefault="00C03D03" w:rsidP="00941210">
            <w:pPr>
              <w:jc w:val="center"/>
              <w:rPr>
                <w:color w:val="000000"/>
                <w:szCs w:val="20"/>
              </w:rPr>
            </w:pPr>
            <w:r w:rsidRPr="002E2AB1">
              <w:rPr>
                <w:color w:val="000000"/>
                <w:szCs w:val="20"/>
              </w:rPr>
              <w:t>Насосный агрегат</w:t>
            </w:r>
          </w:p>
        </w:tc>
        <w:tc>
          <w:tcPr>
            <w:tcW w:w="557" w:type="pct"/>
            <w:vAlign w:val="center"/>
          </w:tcPr>
          <w:p w:rsidR="00C03D03" w:rsidRPr="002E2AB1" w:rsidRDefault="00C03D03" w:rsidP="00941210">
            <w:pPr>
              <w:jc w:val="center"/>
              <w:rPr>
                <w:color w:val="000000"/>
                <w:szCs w:val="20"/>
              </w:rPr>
            </w:pPr>
            <w:r w:rsidRPr="002E2AB1">
              <w:rPr>
                <w:color w:val="000000"/>
                <w:szCs w:val="20"/>
              </w:rPr>
              <w:t>1А21-801-2А</w:t>
            </w:r>
          </w:p>
        </w:tc>
        <w:tc>
          <w:tcPr>
            <w:tcW w:w="670" w:type="pct"/>
            <w:vAlign w:val="center"/>
          </w:tcPr>
          <w:p w:rsidR="00C03D03" w:rsidRPr="002E2AB1" w:rsidRDefault="00C03D03" w:rsidP="00941210">
            <w:pPr>
              <w:jc w:val="center"/>
              <w:rPr>
                <w:color w:val="000000"/>
                <w:szCs w:val="20"/>
              </w:rPr>
            </w:pPr>
            <w:r w:rsidRPr="002E2AB1">
              <w:rPr>
                <w:color w:val="000000"/>
                <w:szCs w:val="20"/>
              </w:rPr>
              <w:t>2002</w:t>
            </w:r>
          </w:p>
        </w:tc>
        <w:tc>
          <w:tcPr>
            <w:tcW w:w="677" w:type="pct"/>
            <w:vAlign w:val="center"/>
          </w:tcPr>
          <w:p w:rsidR="00C03D03" w:rsidRPr="002E2AB1" w:rsidRDefault="00C03D03" w:rsidP="00941210">
            <w:pPr>
              <w:jc w:val="center"/>
              <w:rPr>
                <w:color w:val="000000"/>
                <w:szCs w:val="20"/>
              </w:rPr>
            </w:pPr>
            <w:r w:rsidRPr="002E2AB1">
              <w:rPr>
                <w:color w:val="000000"/>
                <w:szCs w:val="20"/>
              </w:rPr>
              <w:t>7,5</w:t>
            </w:r>
          </w:p>
        </w:tc>
        <w:tc>
          <w:tcPr>
            <w:tcW w:w="661" w:type="pct"/>
            <w:vAlign w:val="center"/>
          </w:tcPr>
          <w:p w:rsidR="00C03D03" w:rsidRPr="002E2AB1" w:rsidRDefault="00C03D03" w:rsidP="00941210">
            <w:pPr>
              <w:jc w:val="center"/>
              <w:rPr>
                <w:color w:val="000000"/>
                <w:szCs w:val="20"/>
              </w:rPr>
            </w:pPr>
            <w:r w:rsidRPr="002E2AB1">
              <w:rPr>
                <w:color w:val="000000"/>
                <w:szCs w:val="20"/>
              </w:rPr>
              <w:t>3346320</w:t>
            </w:r>
          </w:p>
        </w:tc>
        <w:tc>
          <w:tcPr>
            <w:tcW w:w="385" w:type="pct"/>
            <w:vAlign w:val="center"/>
          </w:tcPr>
          <w:p w:rsidR="00C03D03" w:rsidRPr="002E2AB1" w:rsidRDefault="00C03D03" w:rsidP="00941210">
            <w:pPr>
              <w:jc w:val="center"/>
              <w:rPr>
                <w:color w:val="000000"/>
                <w:szCs w:val="20"/>
              </w:rPr>
            </w:pPr>
            <w:r w:rsidRPr="002E2AB1">
              <w:rPr>
                <w:color w:val="000000"/>
                <w:szCs w:val="20"/>
              </w:rPr>
              <w:t>-</w:t>
            </w:r>
          </w:p>
        </w:tc>
        <w:tc>
          <w:tcPr>
            <w:tcW w:w="561" w:type="pct"/>
            <w:vAlign w:val="center"/>
          </w:tcPr>
          <w:p w:rsidR="00C03D03" w:rsidRPr="002E2AB1" w:rsidRDefault="00C03D03" w:rsidP="00941210">
            <w:pPr>
              <w:jc w:val="center"/>
              <w:rPr>
                <w:color w:val="000000"/>
                <w:szCs w:val="20"/>
              </w:rPr>
            </w:pPr>
            <w:r w:rsidRPr="002E2AB1">
              <w:rPr>
                <w:color w:val="000000"/>
                <w:szCs w:val="20"/>
              </w:rPr>
              <w:t>8760</w:t>
            </w:r>
          </w:p>
        </w:tc>
        <w:tc>
          <w:tcPr>
            <w:tcW w:w="820" w:type="pct"/>
            <w:noWrap/>
            <w:vAlign w:val="center"/>
          </w:tcPr>
          <w:p w:rsidR="00C03D03" w:rsidRPr="002E2AB1" w:rsidRDefault="00C03D03" w:rsidP="00941210">
            <w:pPr>
              <w:jc w:val="center"/>
              <w:rPr>
                <w:color w:val="000000"/>
                <w:szCs w:val="20"/>
              </w:rPr>
            </w:pPr>
            <w:r w:rsidRPr="002E2AB1">
              <w:rPr>
                <w:color w:val="000000"/>
                <w:szCs w:val="20"/>
              </w:rPr>
              <w:t>65700</w:t>
            </w:r>
          </w:p>
        </w:tc>
      </w:tr>
      <w:tr w:rsidR="00C03D03" w:rsidRPr="002E2AB1" w:rsidTr="002E2AB1">
        <w:trPr>
          <w:trHeight w:val="20"/>
          <w:jc w:val="center"/>
        </w:trPr>
        <w:tc>
          <w:tcPr>
            <w:tcW w:w="669" w:type="pct"/>
            <w:vAlign w:val="center"/>
          </w:tcPr>
          <w:p w:rsidR="00C03D03" w:rsidRPr="002E2AB1" w:rsidRDefault="00C03D03" w:rsidP="00941210">
            <w:pPr>
              <w:jc w:val="center"/>
              <w:rPr>
                <w:color w:val="000000"/>
                <w:szCs w:val="20"/>
              </w:rPr>
            </w:pPr>
            <w:r w:rsidRPr="002E2AB1">
              <w:rPr>
                <w:color w:val="000000"/>
                <w:szCs w:val="20"/>
              </w:rPr>
              <w:t>Насосный агрегат</w:t>
            </w:r>
          </w:p>
        </w:tc>
        <w:tc>
          <w:tcPr>
            <w:tcW w:w="557" w:type="pct"/>
            <w:vAlign w:val="center"/>
          </w:tcPr>
          <w:p w:rsidR="00C03D03" w:rsidRPr="002E2AB1" w:rsidRDefault="00C03D03" w:rsidP="00941210">
            <w:pPr>
              <w:jc w:val="center"/>
              <w:rPr>
                <w:color w:val="000000"/>
                <w:szCs w:val="20"/>
              </w:rPr>
            </w:pPr>
            <w:r w:rsidRPr="002E2AB1">
              <w:rPr>
                <w:color w:val="000000"/>
                <w:szCs w:val="20"/>
              </w:rPr>
              <w:t>2АФ51Э52Ш</w:t>
            </w:r>
          </w:p>
        </w:tc>
        <w:tc>
          <w:tcPr>
            <w:tcW w:w="670" w:type="pct"/>
            <w:vAlign w:val="center"/>
          </w:tcPr>
          <w:p w:rsidR="00C03D03" w:rsidRPr="002E2AB1" w:rsidRDefault="00C03D03" w:rsidP="00941210">
            <w:pPr>
              <w:jc w:val="center"/>
              <w:rPr>
                <w:color w:val="000000"/>
                <w:szCs w:val="20"/>
              </w:rPr>
            </w:pPr>
            <w:r w:rsidRPr="002E2AB1">
              <w:rPr>
                <w:color w:val="000000"/>
                <w:szCs w:val="20"/>
              </w:rPr>
              <w:t>2014</w:t>
            </w:r>
          </w:p>
        </w:tc>
        <w:tc>
          <w:tcPr>
            <w:tcW w:w="677" w:type="pct"/>
            <w:vAlign w:val="center"/>
          </w:tcPr>
          <w:p w:rsidR="00C03D03" w:rsidRPr="002E2AB1" w:rsidRDefault="00C03D03" w:rsidP="00941210">
            <w:pPr>
              <w:jc w:val="center"/>
              <w:rPr>
                <w:color w:val="000000"/>
                <w:szCs w:val="20"/>
              </w:rPr>
            </w:pPr>
            <w:r w:rsidRPr="002E2AB1">
              <w:rPr>
                <w:color w:val="000000"/>
                <w:szCs w:val="20"/>
              </w:rPr>
              <w:t>7,5</w:t>
            </w:r>
          </w:p>
        </w:tc>
        <w:tc>
          <w:tcPr>
            <w:tcW w:w="661" w:type="pct"/>
            <w:vAlign w:val="center"/>
          </w:tcPr>
          <w:p w:rsidR="00C03D03" w:rsidRPr="002E2AB1" w:rsidRDefault="00C03D03" w:rsidP="00941210">
            <w:pPr>
              <w:jc w:val="center"/>
              <w:rPr>
                <w:color w:val="000000"/>
                <w:szCs w:val="20"/>
              </w:rPr>
            </w:pPr>
            <w:r w:rsidRPr="002E2AB1">
              <w:rPr>
                <w:color w:val="000000"/>
                <w:szCs w:val="20"/>
              </w:rPr>
              <w:t>3346320</w:t>
            </w:r>
          </w:p>
        </w:tc>
        <w:tc>
          <w:tcPr>
            <w:tcW w:w="385" w:type="pct"/>
            <w:vAlign w:val="center"/>
          </w:tcPr>
          <w:p w:rsidR="00C03D03" w:rsidRPr="002E2AB1" w:rsidRDefault="00C03D03" w:rsidP="00941210">
            <w:pPr>
              <w:jc w:val="center"/>
              <w:rPr>
                <w:color w:val="000000"/>
                <w:szCs w:val="20"/>
              </w:rPr>
            </w:pPr>
            <w:r w:rsidRPr="002E2AB1">
              <w:rPr>
                <w:color w:val="000000"/>
                <w:szCs w:val="20"/>
              </w:rPr>
              <w:t>-</w:t>
            </w:r>
          </w:p>
        </w:tc>
        <w:tc>
          <w:tcPr>
            <w:tcW w:w="561" w:type="pct"/>
            <w:vAlign w:val="center"/>
          </w:tcPr>
          <w:p w:rsidR="00C03D03" w:rsidRPr="002E2AB1" w:rsidRDefault="00C03D03" w:rsidP="00941210">
            <w:pPr>
              <w:jc w:val="center"/>
              <w:rPr>
                <w:color w:val="000000"/>
                <w:szCs w:val="20"/>
              </w:rPr>
            </w:pPr>
            <w:r w:rsidRPr="002E2AB1">
              <w:rPr>
                <w:color w:val="000000"/>
                <w:szCs w:val="20"/>
              </w:rPr>
              <w:t>8760</w:t>
            </w:r>
          </w:p>
        </w:tc>
        <w:tc>
          <w:tcPr>
            <w:tcW w:w="820" w:type="pct"/>
            <w:noWrap/>
            <w:vAlign w:val="center"/>
          </w:tcPr>
          <w:p w:rsidR="00C03D03" w:rsidRPr="002E2AB1" w:rsidRDefault="00C03D03" w:rsidP="00941210">
            <w:pPr>
              <w:jc w:val="center"/>
              <w:rPr>
                <w:color w:val="000000"/>
                <w:szCs w:val="20"/>
              </w:rPr>
            </w:pPr>
            <w:r w:rsidRPr="002E2AB1">
              <w:rPr>
                <w:color w:val="000000"/>
                <w:szCs w:val="20"/>
              </w:rPr>
              <w:t>65700</w:t>
            </w:r>
          </w:p>
        </w:tc>
      </w:tr>
    </w:tbl>
    <w:p w:rsidR="00C03D03" w:rsidRPr="00745698" w:rsidRDefault="00C03D03" w:rsidP="00644915">
      <w:pPr>
        <w:ind w:firstLine="709"/>
        <w:jc w:val="both"/>
        <w:rPr>
          <w:rFonts w:eastAsia="Calibri"/>
          <w:sz w:val="28"/>
          <w:szCs w:val="28"/>
        </w:rPr>
      </w:pPr>
    </w:p>
    <w:p w:rsidR="00366FC7" w:rsidRPr="00745698" w:rsidRDefault="00366FC7" w:rsidP="00644915">
      <w:pPr>
        <w:ind w:firstLine="709"/>
        <w:jc w:val="both"/>
        <w:rPr>
          <w:sz w:val="28"/>
          <w:szCs w:val="28"/>
        </w:rPr>
      </w:pPr>
      <w:r w:rsidRPr="00745698">
        <w:rPr>
          <w:sz w:val="28"/>
          <w:szCs w:val="28"/>
        </w:rPr>
        <w:t>Статистика восстановлений оборудования канализационных очистных сооружений представлена ниже:</w:t>
      </w:r>
    </w:p>
    <w:p w:rsidR="0098685F" w:rsidRPr="00745698" w:rsidRDefault="0098685F" w:rsidP="00644915">
      <w:pPr>
        <w:ind w:firstLine="709"/>
        <w:jc w:val="both"/>
        <w:rPr>
          <w:rFonts w:eastAsia="Calibri"/>
          <w:b/>
          <w:sz w:val="28"/>
          <w:szCs w:val="28"/>
        </w:rPr>
      </w:pPr>
    </w:p>
    <w:p w:rsidR="00366FC7" w:rsidRPr="00745698" w:rsidRDefault="009A63D9"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13</w:t>
      </w:r>
      <w:r w:rsidRPr="00745698">
        <w:rPr>
          <w:rFonts w:ascii="Times New Roman" w:hAnsi="Times New Roman"/>
          <w:b w:val="0"/>
          <w:sz w:val="28"/>
          <w:szCs w:val="28"/>
        </w:rPr>
        <w:fldChar w:fldCharType="end"/>
      </w:r>
      <w:r w:rsidR="00366FC7" w:rsidRPr="00745698">
        <w:rPr>
          <w:rFonts w:ascii="Times New Roman" w:hAnsi="Times New Roman"/>
          <w:b w:val="0"/>
          <w:sz w:val="28"/>
          <w:szCs w:val="28"/>
        </w:rPr>
        <w:t xml:space="preserve"> – Количество восстановлений оборудования канализационных очистных сооружений</w:t>
      </w:r>
    </w:p>
    <w:p w:rsidR="00366FC7" w:rsidRDefault="00366FC7" w:rsidP="00644915">
      <w:pPr>
        <w:jc w:val="both"/>
        <w:rPr>
          <w:sz w:val="28"/>
          <w:szCs w:val="28"/>
        </w:rPr>
      </w:pPr>
    </w:p>
    <w:tbl>
      <w:tblPr>
        <w:tblW w:w="4862" w:type="pct"/>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22"/>
        <w:gridCol w:w="1964"/>
        <w:gridCol w:w="1872"/>
        <w:gridCol w:w="1495"/>
        <w:gridCol w:w="1598"/>
      </w:tblGrid>
      <w:tr w:rsidR="00C03D03" w:rsidRPr="002E2AB1" w:rsidTr="009612C4">
        <w:trPr>
          <w:trHeight w:val="20"/>
          <w:jc w:val="center"/>
        </w:trPr>
        <w:tc>
          <w:tcPr>
            <w:tcW w:w="5000" w:type="pct"/>
            <w:gridSpan w:val="5"/>
            <w:vAlign w:val="center"/>
          </w:tcPr>
          <w:p w:rsidR="00C03D03" w:rsidRPr="002E2AB1" w:rsidRDefault="00C03D03" w:rsidP="00941210">
            <w:pPr>
              <w:jc w:val="center"/>
              <w:rPr>
                <w:color w:val="000000"/>
              </w:rPr>
            </w:pPr>
            <w:r w:rsidRPr="002E2AB1">
              <w:rPr>
                <w:color w:val="000000"/>
              </w:rPr>
              <w:t>Год</w:t>
            </w:r>
          </w:p>
        </w:tc>
      </w:tr>
      <w:tr w:rsidR="00C03D03" w:rsidRPr="002E2AB1" w:rsidTr="009612C4">
        <w:trPr>
          <w:trHeight w:val="20"/>
          <w:jc w:val="center"/>
        </w:trPr>
        <w:tc>
          <w:tcPr>
            <w:tcW w:w="1214" w:type="pct"/>
            <w:vAlign w:val="center"/>
          </w:tcPr>
          <w:p w:rsidR="00C03D03" w:rsidRPr="002E2AB1" w:rsidRDefault="00C03D03" w:rsidP="00941210">
            <w:pPr>
              <w:jc w:val="center"/>
              <w:rPr>
                <w:color w:val="000000"/>
              </w:rPr>
            </w:pPr>
            <w:r w:rsidRPr="002E2AB1">
              <w:rPr>
                <w:bCs/>
                <w:spacing w:val="-5"/>
              </w:rPr>
              <w:t>2017</w:t>
            </w:r>
          </w:p>
        </w:tc>
        <w:tc>
          <w:tcPr>
            <w:tcW w:w="1073" w:type="pct"/>
            <w:vAlign w:val="center"/>
          </w:tcPr>
          <w:p w:rsidR="00C03D03" w:rsidRPr="002E2AB1" w:rsidRDefault="00C03D03" w:rsidP="00941210">
            <w:pPr>
              <w:jc w:val="center"/>
              <w:rPr>
                <w:color w:val="000000"/>
              </w:rPr>
            </w:pPr>
            <w:r w:rsidRPr="002E2AB1">
              <w:rPr>
                <w:bCs/>
                <w:spacing w:val="-5"/>
              </w:rPr>
              <w:t>2018</w:t>
            </w:r>
          </w:p>
        </w:tc>
        <w:tc>
          <w:tcPr>
            <w:tcW w:w="1023" w:type="pct"/>
            <w:vAlign w:val="center"/>
          </w:tcPr>
          <w:p w:rsidR="00C03D03" w:rsidRPr="002E2AB1" w:rsidRDefault="00C03D03" w:rsidP="00941210">
            <w:pPr>
              <w:jc w:val="center"/>
              <w:rPr>
                <w:color w:val="000000"/>
              </w:rPr>
            </w:pPr>
            <w:r w:rsidRPr="002E2AB1">
              <w:rPr>
                <w:bCs/>
                <w:spacing w:val="-5"/>
              </w:rPr>
              <w:t>2019</w:t>
            </w:r>
          </w:p>
        </w:tc>
        <w:tc>
          <w:tcPr>
            <w:tcW w:w="817" w:type="pct"/>
            <w:vAlign w:val="center"/>
          </w:tcPr>
          <w:p w:rsidR="00C03D03" w:rsidRPr="002E2AB1" w:rsidRDefault="00C03D03" w:rsidP="00941210">
            <w:pPr>
              <w:jc w:val="center"/>
              <w:rPr>
                <w:color w:val="000000"/>
              </w:rPr>
            </w:pPr>
            <w:r w:rsidRPr="002E2AB1">
              <w:rPr>
                <w:color w:val="000000"/>
              </w:rPr>
              <w:t>2020</w:t>
            </w:r>
          </w:p>
        </w:tc>
        <w:tc>
          <w:tcPr>
            <w:tcW w:w="873" w:type="pct"/>
            <w:vAlign w:val="center"/>
          </w:tcPr>
          <w:p w:rsidR="00C03D03" w:rsidRPr="002E2AB1" w:rsidRDefault="00C03D03" w:rsidP="00941210">
            <w:pPr>
              <w:jc w:val="center"/>
              <w:rPr>
                <w:color w:val="000000"/>
              </w:rPr>
            </w:pPr>
            <w:r w:rsidRPr="002E2AB1">
              <w:rPr>
                <w:color w:val="000000"/>
              </w:rPr>
              <w:t>2021</w:t>
            </w:r>
          </w:p>
        </w:tc>
      </w:tr>
      <w:tr w:rsidR="00C03D03" w:rsidRPr="002E2AB1" w:rsidTr="009612C4">
        <w:trPr>
          <w:trHeight w:val="20"/>
          <w:jc w:val="center"/>
        </w:trPr>
        <w:tc>
          <w:tcPr>
            <w:tcW w:w="1214" w:type="pct"/>
            <w:vAlign w:val="center"/>
          </w:tcPr>
          <w:p w:rsidR="00C03D03" w:rsidRPr="002E2AB1" w:rsidRDefault="00C03D03" w:rsidP="00941210">
            <w:pPr>
              <w:jc w:val="center"/>
              <w:rPr>
                <w:color w:val="000000"/>
              </w:rPr>
            </w:pPr>
            <w:r w:rsidRPr="002E2AB1">
              <w:rPr>
                <w:color w:val="000000"/>
              </w:rPr>
              <w:t>-</w:t>
            </w:r>
          </w:p>
        </w:tc>
        <w:tc>
          <w:tcPr>
            <w:tcW w:w="1073" w:type="pct"/>
            <w:vAlign w:val="center"/>
          </w:tcPr>
          <w:p w:rsidR="00C03D03" w:rsidRPr="002E2AB1" w:rsidRDefault="00C03D03" w:rsidP="00941210">
            <w:pPr>
              <w:jc w:val="center"/>
              <w:rPr>
                <w:color w:val="000000"/>
              </w:rPr>
            </w:pPr>
            <w:r w:rsidRPr="002E2AB1">
              <w:rPr>
                <w:color w:val="000000"/>
              </w:rPr>
              <w:t>-</w:t>
            </w:r>
          </w:p>
        </w:tc>
        <w:tc>
          <w:tcPr>
            <w:tcW w:w="1023" w:type="pct"/>
            <w:vAlign w:val="center"/>
          </w:tcPr>
          <w:p w:rsidR="00C03D03" w:rsidRPr="002E2AB1" w:rsidRDefault="00C03D03" w:rsidP="00941210">
            <w:pPr>
              <w:jc w:val="center"/>
              <w:rPr>
                <w:color w:val="000000"/>
              </w:rPr>
            </w:pPr>
            <w:r w:rsidRPr="002E2AB1">
              <w:rPr>
                <w:color w:val="000000"/>
              </w:rPr>
              <w:t>-</w:t>
            </w:r>
          </w:p>
        </w:tc>
        <w:tc>
          <w:tcPr>
            <w:tcW w:w="817" w:type="pct"/>
            <w:vAlign w:val="center"/>
          </w:tcPr>
          <w:p w:rsidR="00C03D03" w:rsidRPr="002E2AB1" w:rsidRDefault="00C03D03" w:rsidP="00941210">
            <w:pPr>
              <w:jc w:val="center"/>
              <w:rPr>
                <w:color w:val="000000"/>
              </w:rPr>
            </w:pPr>
            <w:r w:rsidRPr="002E2AB1">
              <w:rPr>
                <w:color w:val="000000"/>
              </w:rPr>
              <w:t>-</w:t>
            </w:r>
          </w:p>
        </w:tc>
        <w:tc>
          <w:tcPr>
            <w:tcW w:w="873" w:type="pct"/>
            <w:vAlign w:val="center"/>
          </w:tcPr>
          <w:p w:rsidR="00C03D03" w:rsidRPr="002E2AB1" w:rsidRDefault="00C03D03" w:rsidP="00941210">
            <w:pPr>
              <w:jc w:val="center"/>
              <w:rPr>
                <w:color w:val="000000"/>
              </w:rPr>
            </w:pPr>
            <w:r w:rsidRPr="002E2AB1">
              <w:rPr>
                <w:color w:val="000000"/>
              </w:rPr>
              <w:t>-</w:t>
            </w:r>
          </w:p>
        </w:tc>
      </w:tr>
    </w:tbl>
    <w:p w:rsidR="00366FC7" w:rsidRPr="00745698" w:rsidRDefault="00366FC7" w:rsidP="00C03D03">
      <w:pPr>
        <w:jc w:val="both"/>
        <w:rPr>
          <w:sz w:val="28"/>
          <w:szCs w:val="28"/>
        </w:rPr>
      </w:pPr>
    </w:p>
    <w:p w:rsidR="00042B15" w:rsidRDefault="00042B15" w:rsidP="00644915">
      <w:pPr>
        <w:ind w:firstLine="709"/>
        <w:jc w:val="both"/>
        <w:rPr>
          <w:sz w:val="28"/>
          <w:szCs w:val="28"/>
        </w:rPr>
      </w:pPr>
    </w:p>
    <w:p w:rsidR="00042B15" w:rsidRDefault="00042B15" w:rsidP="00644915">
      <w:pPr>
        <w:ind w:firstLine="709"/>
        <w:jc w:val="both"/>
        <w:rPr>
          <w:sz w:val="28"/>
          <w:szCs w:val="28"/>
        </w:rPr>
      </w:pPr>
    </w:p>
    <w:p w:rsidR="00042B15" w:rsidRDefault="00042B15" w:rsidP="00644915">
      <w:pPr>
        <w:ind w:firstLine="709"/>
        <w:jc w:val="both"/>
        <w:rPr>
          <w:sz w:val="28"/>
          <w:szCs w:val="28"/>
        </w:rPr>
      </w:pPr>
    </w:p>
    <w:p w:rsidR="00771E23" w:rsidRDefault="00771E23" w:rsidP="00644915">
      <w:pPr>
        <w:ind w:firstLine="709"/>
        <w:jc w:val="both"/>
        <w:rPr>
          <w:sz w:val="28"/>
          <w:szCs w:val="28"/>
        </w:rPr>
      </w:pPr>
    </w:p>
    <w:p w:rsidR="00F8063D" w:rsidRPr="00745698" w:rsidRDefault="00F8063D" w:rsidP="00644915">
      <w:pPr>
        <w:ind w:firstLine="709"/>
        <w:jc w:val="both"/>
        <w:rPr>
          <w:sz w:val="28"/>
          <w:szCs w:val="28"/>
        </w:rPr>
      </w:pPr>
      <w:r w:rsidRPr="00745698">
        <w:rPr>
          <w:sz w:val="28"/>
          <w:szCs w:val="28"/>
        </w:rPr>
        <w:t>б) очистные сооружения</w:t>
      </w:r>
    </w:p>
    <w:p w:rsidR="00042B15" w:rsidRPr="00745698" w:rsidRDefault="00042B15" w:rsidP="00644915">
      <w:pPr>
        <w:widowControl w:val="0"/>
        <w:rPr>
          <w:sz w:val="28"/>
          <w:szCs w:val="28"/>
        </w:rPr>
      </w:pPr>
    </w:p>
    <w:p w:rsidR="00294D64" w:rsidRPr="00745698" w:rsidRDefault="009A63D9"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14</w:t>
      </w:r>
      <w:r w:rsidRPr="00745698">
        <w:rPr>
          <w:rFonts w:ascii="Times New Roman" w:hAnsi="Times New Roman"/>
          <w:b w:val="0"/>
          <w:sz w:val="28"/>
          <w:szCs w:val="28"/>
        </w:rPr>
        <w:fldChar w:fldCharType="end"/>
      </w:r>
      <w:r w:rsidR="00294D64" w:rsidRPr="00745698">
        <w:rPr>
          <w:rFonts w:ascii="Times New Roman" w:hAnsi="Times New Roman"/>
          <w:b w:val="0"/>
          <w:sz w:val="28"/>
          <w:szCs w:val="28"/>
        </w:rPr>
        <w:t xml:space="preserve"> – Характе</w:t>
      </w:r>
      <w:r w:rsidR="00294D64" w:rsidRPr="00004698">
        <w:rPr>
          <w:rFonts w:ascii="Times New Roman" w:hAnsi="Times New Roman"/>
          <w:b w:val="0"/>
          <w:sz w:val="28"/>
          <w:szCs w:val="28"/>
        </w:rPr>
        <w:t>рист</w:t>
      </w:r>
      <w:r w:rsidR="00294D64" w:rsidRPr="00745698">
        <w:rPr>
          <w:rFonts w:ascii="Times New Roman" w:hAnsi="Times New Roman"/>
          <w:b w:val="0"/>
          <w:sz w:val="28"/>
          <w:szCs w:val="28"/>
        </w:rPr>
        <w:t>ика КОС</w:t>
      </w:r>
      <w:r w:rsidR="00B23522" w:rsidRPr="00745698">
        <w:rPr>
          <w:rStyle w:val="af7"/>
          <w:rFonts w:ascii="Times New Roman" w:hAnsi="Times New Roman"/>
          <w:b w:val="0"/>
          <w:sz w:val="28"/>
          <w:szCs w:val="28"/>
        </w:rPr>
        <w:footnoteReference w:id="11"/>
      </w:r>
    </w:p>
    <w:p w:rsidR="009F1801" w:rsidRPr="00745698" w:rsidRDefault="009F1801" w:rsidP="00644915">
      <w:pPr>
        <w:widowControl w:val="0"/>
        <w:ind w:firstLine="720"/>
        <w:jc w:val="both"/>
        <w:rPr>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46"/>
        <w:gridCol w:w="850"/>
        <w:gridCol w:w="1560"/>
        <w:gridCol w:w="1419"/>
        <w:gridCol w:w="1702"/>
        <w:gridCol w:w="1415"/>
        <w:gridCol w:w="993"/>
      </w:tblGrid>
      <w:tr w:rsidR="002E2AB1" w:rsidRPr="002E2AB1" w:rsidTr="002E2AB1">
        <w:trPr>
          <w:trHeight w:val="20"/>
        </w:trPr>
        <w:tc>
          <w:tcPr>
            <w:tcW w:w="770" w:type="pct"/>
          </w:tcPr>
          <w:p w:rsidR="00C03D03" w:rsidRPr="002E2AB1" w:rsidRDefault="00C03D03" w:rsidP="00941210">
            <w:pPr>
              <w:jc w:val="center"/>
              <w:rPr>
                <w:color w:val="000000"/>
                <w:szCs w:val="20"/>
              </w:rPr>
            </w:pPr>
            <w:r w:rsidRPr="002E2AB1">
              <w:rPr>
                <w:color w:val="000000"/>
                <w:szCs w:val="20"/>
              </w:rPr>
              <w:t>Место установки, адресный ориентир</w:t>
            </w:r>
          </w:p>
        </w:tc>
        <w:tc>
          <w:tcPr>
            <w:tcW w:w="453" w:type="pct"/>
            <w:vAlign w:val="center"/>
          </w:tcPr>
          <w:p w:rsidR="00C03D03" w:rsidRPr="002E2AB1" w:rsidRDefault="00C03D03" w:rsidP="00941210">
            <w:pPr>
              <w:jc w:val="center"/>
              <w:rPr>
                <w:color w:val="000000"/>
                <w:szCs w:val="20"/>
              </w:rPr>
            </w:pPr>
            <w:r w:rsidRPr="002E2AB1">
              <w:rPr>
                <w:color w:val="000000"/>
                <w:szCs w:val="20"/>
              </w:rPr>
              <w:t>Год ввода в эксплуатацию</w:t>
            </w:r>
          </w:p>
        </w:tc>
        <w:tc>
          <w:tcPr>
            <w:tcW w:w="831" w:type="pct"/>
            <w:vAlign w:val="center"/>
          </w:tcPr>
          <w:p w:rsidR="00C03D03" w:rsidRPr="002E2AB1" w:rsidRDefault="00C03D03" w:rsidP="00941210">
            <w:pPr>
              <w:jc w:val="center"/>
              <w:rPr>
                <w:color w:val="000000"/>
                <w:szCs w:val="20"/>
              </w:rPr>
            </w:pPr>
            <w:r w:rsidRPr="002E2AB1">
              <w:rPr>
                <w:color w:val="000000"/>
                <w:szCs w:val="20"/>
              </w:rPr>
              <w:t>Год последнего капитального ремонта</w:t>
            </w:r>
          </w:p>
        </w:tc>
        <w:tc>
          <w:tcPr>
            <w:tcW w:w="756" w:type="pct"/>
            <w:vAlign w:val="center"/>
          </w:tcPr>
          <w:p w:rsidR="00C03D03" w:rsidRPr="002E2AB1" w:rsidRDefault="00C03D03" w:rsidP="00941210">
            <w:pPr>
              <w:jc w:val="center"/>
              <w:rPr>
                <w:color w:val="000000"/>
                <w:szCs w:val="20"/>
              </w:rPr>
            </w:pPr>
            <w:r w:rsidRPr="002E2AB1">
              <w:rPr>
                <w:color w:val="000000"/>
                <w:szCs w:val="20"/>
              </w:rPr>
              <w:t>Режим работы</w:t>
            </w:r>
          </w:p>
        </w:tc>
        <w:tc>
          <w:tcPr>
            <w:tcW w:w="907" w:type="pct"/>
            <w:vAlign w:val="center"/>
          </w:tcPr>
          <w:p w:rsidR="00C03D03" w:rsidRPr="002E2AB1" w:rsidRDefault="00C03D03" w:rsidP="00941210">
            <w:pPr>
              <w:jc w:val="center"/>
              <w:rPr>
                <w:color w:val="000000"/>
                <w:szCs w:val="20"/>
              </w:rPr>
            </w:pPr>
            <w:r w:rsidRPr="002E2AB1">
              <w:rPr>
                <w:color w:val="000000"/>
                <w:szCs w:val="20"/>
              </w:rPr>
              <w:t>Производительность, м</w:t>
            </w:r>
            <w:r w:rsidRPr="002E2AB1">
              <w:rPr>
                <w:color w:val="000000"/>
                <w:szCs w:val="20"/>
                <w:vertAlign w:val="superscript"/>
              </w:rPr>
              <w:t>3</w:t>
            </w:r>
            <w:r w:rsidRPr="002E2AB1">
              <w:rPr>
                <w:color w:val="000000"/>
                <w:szCs w:val="20"/>
              </w:rPr>
              <w:t>/ч</w:t>
            </w:r>
          </w:p>
        </w:tc>
        <w:tc>
          <w:tcPr>
            <w:tcW w:w="754" w:type="pct"/>
            <w:vAlign w:val="center"/>
          </w:tcPr>
          <w:p w:rsidR="00C03D03" w:rsidRPr="002E2AB1" w:rsidRDefault="00C03D03" w:rsidP="00941210">
            <w:pPr>
              <w:jc w:val="center"/>
              <w:rPr>
                <w:color w:val="000000"/>
                <w:szCs w:val="20"/>
              </w:rPr>
            </w:pPr>
            <w:r w:rsidRPr="002E2AB1">
              <w:rPr>
                <w:color w:val="000000"/>
                <w:szCs w:val="20"/>
              </w:rPr>
              <w:t>Способ очистки воды</w:t>
            </w:r>
          </w:p>
        </w:tc>
        <w:tc>
          <w:tcPr>
            <w:tcW w:w="529" w:type="pct"/>
            <w:vAlign w:val="center"/>
          </w:tcPr>
          <w:p w:rsidR="00C03D03" w:rsidRPr="002E2AB1" w:rsidRDefault="00C03D03" w:rsidP="00941210">
            <w:pPr>
              <w:jc w:val="center"/>
              <w:rPr>
                <w:color w:val="000000"/>
                <w:szCs w:val="20"/>
              </w:rPr>
            </w:pPr>
            <w:r w:rsidRPr="002E2AB1">
              <w:rPr>
                <w:color w:val="000000"/>
                <w:szCs w:val="20"/>
              </w:rPr>
              <w:t>% износа</w:t>
            </w:r>
          </w:p>
        </w:tc>
      </w:tr>
      <w:tr w:rsidR="002E2AB1" w:rsidRPr="002E2AB1" w:rsidTr="002E2AB1">
        <w:trPr>
          <w:trHeight w:val="20"/>
        </w:trPr>
        <w:tc>
          <w:tcPr>
            <w:tcW w:w="770" w:type="pct"/>
          </w:tcPr>
          <w:p w:rsidR="00C03D03" w:rsidRPr="002E2AB1" w:rsidRDefault="00C03D03" w:rsidP="00941210">
            <w:pPr>
              <w:jc w:val="center"/>
              <w:rPr>
                <w:color w:val="000000"/>
                <w:szCs w:val="20"/>
              </w:rPr>
            </w:pPr>
            <w:r w:rsidRPr="002E2AB1">
              <w:rPr>
                <w:color w:val="000000"/>
                <w:szCs w:val="20"/>
              </w:rPr>
              <w:t>Объект расположен на берегу р.Грачевка в месте слияния ее с р. Горькой</w:t>
            </w:r>
          </w:p>
        </w:tc>
        <w:tc>
          <w:tcPr>
            <w:tcW w:w="453" w:type="pct"/>
            <w:vAlign w:val="center"/>
          </w:tcPr>
          <w:p w:rsidR="00C03D03" w:rsidRPr="002E2AB1" w:rsidRDefault="00C03D03" w:rsidP="00941210">
            <w:pPr>
              <w:jc w:val="center"/>
              <w:rPr>
                <w:color w:val="000000"/>
                <w:szCs w:val="20"/>
              </w:rPr>
            </w:pPr>
            <w:r w:rsidRPr="002E2AB1">
              <w:rPr>
                <w:color w:val="000000"/>
                <w:szCs w:val="20"/>
              </w:rPr>
              <w:t>1979</w:t>
            </w:r>
          </w:p>
        </w:tc>
        <w:tc>
          <w:tcPr>
            <w:tcW w:w="831" w:type="pct"/>
            <w:vAlign w:val="center"/>
          </w:tcPr>
          <w:p w:rsidR="00C03D03" w:rsidRPr="002E2AB1" w:rsidRDefault="00C03D03" w:rsidP="00941210">
            <w:pPr>
              <w:jc w:val="center"/>
              <w:rPr>
                <w:color w:val="000000"/>
                <w:szCs w:val="20"/>
              </w:rPr>
            </w:pPr>
            <w:r w:rsidRPr="002E2AB1">
              <w:rPr>
                <w:color w:val="000000"/>
                <w:szCs w:val="20"/>
              </w:rPr>
              <w:t>Капитального ремонта, реконструкции, перепланировок не проводилось</w:t>
            </w:r>
          </w:p>
        </w:tc>
        <w:tc>
          <w:tcPr>
            <w:tcW w:w="756" w:type="pct"/>
            <w:vAlign w:val="center"/>
          </w:tcPr>
          <w:p w:rsidR="00C03D03" w:rsidRPr="002E2AB1" w:rsidRDefault="00C03D03" w:rsidP="00941210">
            <w:pPr>
              <w:jc w:val="center"/>
              <w:rPr>
                <w:color w:val="000000"/>
                <w:szCs w:val="20"/>
              </w:rPr>
            </w:pPr>
            <w:r w:rsidRPr="002E2AB1">
              <w:rPr>
                <w:color w:val="000000"/>
                <w:szCs w:val="20"/>
              </w:rPr>
              <w:t>круглосуточно</w:t>
            </w:r>
          </w:p>
        </w:tc>
        <w:tc>
          <w:tcPr>
            <w:tcW w:w="907" w:type="pct"/>
            <w:vAlign w:val="center"/>
          </w:tcPr>
          <w:p w:rsidR="00C03D03" w:rsidRPr="002E2AB1" w:rsidRDefault="00C03D03" w:rsidP="00941210">
            <w:pPr>
              <w:jc w:val="center"/>
              <w:rPr>
                <w:color w:val="000000"/>
                <w:szCs w:val="20"/>
              </w:rPr>
            </w:pPr>
            <w:r w:rsidRPr="002E2AB1">
              <w:rPr>
                <w:color w:val="000000"/>
                <w:szCs w:val="20"/>
              </w:rPr>
              <w:t>0,008</w:t>
            </w:r>
          </w:p>
        </w:tc>
        <w:tc>
          <w:tcPr>
            <w:tcW w:w="754" w:type="pct"/>
            <w:vAlign w:val="center"/>
          </w:tcPr>
          <w:p w:rsidR="00C03D03" w:rsidRPr="002E2AB1" w:rsidRDefault="00C03D03" w:rsidP="00941210">
            <w:pPr>
              <w:jc w:val="center"/>
              <w:rPr>
                <w:color w:val="000000"/>
                <w:szCs w:val="20"/>
              </w:rPr>
            </w:pPr>
            <w:r w:rsidRPr="002E2AB1">
              <w:rPr>
                <w:color w:val="000000"/>
                <w:szCs w:val="20"/>
              </w:rPr>
              <w:t>Полная биологическая очистка сточных вод</w:t>
            </w:r>
          </w:p>
        </w:tc>
        <w:tc>
          <w:tcPr>
            <w:tcW w:w="529" w:type="pct"/>
            <w:vAlign w:val="center"/>
          </w:tcPr>
          <w:p w:rsidR="00C03D03" w:rsidRPr="002E2AB1" w:rsidRDefault="00C03D03" w:rsidP="00941210">
            <w:pPr>
              <w:jc w:val="center"/>
              <w:rPr>
                <w:color w:val="000000"/>
                <w:szCs w:val="20"/>
              </w:rPr>
            </w:pPr>
            <w:r w:rsidRPr="002E2AB1">
              <w:rPr>
                <w:color w:val="000000"/>
                <w:szCs w:val="20"/>
              </w:rPr>
              <w:t>75</w:t>
            </w:r>
          </w:p>
        </w:tc>
      </w:tr>
    </w:tbl>
    <w:p w:rsidR="002E2AB1" w:rsidRDefault="002E2AB1" w:rsidP="00AC2C78">
      <w:pPr>
        <w:ind w:firstLine="709"/>
        <w:jc w:val="both"/>
        <w:rPr>
          <w:sz w:val="28"/>
          <w:szCs w:val="28"/>
          <w:highlight w:val="yellow"/>
        </w:rPr>
      </w:pPr>
    </w:p>
    <w:p w:rsidR="00AC2C78" w:rsidRPr="00745698" w:rsidRDefault="00AC2C78" w:rsidP="00AC2C78">
      <w:pPr>
        <w:ind w:firstLine="709"/>
        <w:jc w:val="both"/>
        <w:rPr>
          <w:rFonts w:eastAsia="Calibri"/>
          <w:sz w:val="28"/>
          <w:szCs w:val="28"/>
        </w:rPr>
      </w:pPr>
      <w:r w:rsidRPr="00042B15">
        <w:rPr>
          <w:sz w:val="28"/>
          <w:szCs w:val="28"/>
        </w:rPr>
        <w:t xml:space="preserve">По подводящему коллектору сточные воды попадают в приемную камеру канализационной насосной станции откуда насосами перекачиваются по водоводам на очистные сооружения канализации. Из приемной камеры сточные воды попадают на песколовки для очистки от песка. Затем сточные воды попадают на сооружения биологической очистки </w:t>
      </w:r>
    </w:p>
    <w:p w:rsidR="00B23522" w:rsidRPr="00745698" w:rsidRDefault="00B23522" w:rsidP="00644915">
      <w:pPr>
        <w:widowControl w:val="0"/>
        <w:ind w:firstLine="720"/>
        <w:jc w:val="both"/>
        <w:rPr>
          <w:sz w:val="28"/>
          <w:szCs w:val="28"/>
        </w:rPr>
      </w:pPr>
    </w:p>
    <w:p w:rsidR="009E1609" w:rsidRPr="00745698" w:rsidRDefault="009A63D9" w:rsidP="00644915">
      <w:pPr>
        <w:pStyle w:val="af8"/>
        <w:rPr>
          <w:rFonts w:ascii="Times New Roman" w:eastAsia="Calibri"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15</w:t>
      </w:r>
      <w:r w:rsidRPr="00745698">
        <w:rPr>
          <w:rFonts w:ascii="Times New Roman" w:hAnsi="Times New Roman"/>
          <w:b w:val="0"/>
          <w:sz w:val="28"/>
          <w:szCs w:val="28"/>
        </w:rPr>
        <w:fldChar w:fldCharType="end"/>
      </w:r>
      <w:r w:rsidR="009E1609" w:rsidRPr="00745698">
        <w:rPr>
          <w:rFonts w:ascii="Times New Roman" w:eastAsia="Calibri" w:hAnsi="Times New Roman"/>
          <w:b w:val="0"/>
          <w:sz w:val="28"/>
          <w:szCs w:val="28"/>
        </w:rPr>
        <w:t xml:space="preserve"> – Фактическая про</w:t>
      </w:r>
      <w:r w:rsidR="009E1609" w:rsidRPr="00004698">
        <w:rPr>
          <w:rFonts w:ascii="Times New Roman" w:eastAsia="Calibri" w:hAnsi="Times New Roman"/>
          <w:b w:val="0"/>
          <w:sz w:val="28"/>
          <w:szCs w:val="28"/>
        </w:rPr>
        <w:t>извод</w:t>
      </w:r>
      <w:r w:rsidR="009E1609" w:rsidRPr="00745698">
        <w:rPr>
          <w:rFonts w:ascii="Times New Roman" w:eastAsia="Calibri" w:hAnsi="Times New Roman"/>
          <w:b w:val="0"/>
          <w:sz w:val="28"/>
          <w:szCs w:val="28"/>
        </w:rPr>
        <w:t>ительность КОС (объем поступающих сточных вод)</w:t>
      </w:r>
    </w:p>
    <w:p w:rsidR="009A63D9" w:rsidRPr="00745698" w:rsidRDefault="009A63D9" w:rsidP="00644915"/>
    <w:tbl>
      <w:tblPr>
        <w:tblW w:w="5000" w:type="pct"/>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11"/>
        <w:gridCol w:w="4362"/>
        <w:gridCol w:w="651"/>
        <w:gridCol w:w="777"/>
        <w:gridCol w:w="777"/>
        <w:gridCol w:w="777"/>
        <w:gridCol w:w="777"/>
        <w:gridCol w:w="779"/>
      </w:tblGrid>
      <w:tr w:rsidR="00C03D03" w:rsidRPr="002E2AB1" w:rsidTr="000E26AB">
        <w:trPr>
          <w:trHeight w:val="20"/>
          <w:jc w:val="center"/>
        </w:trPr>
        <w:tc>
          <w:tcPr>
            <w:tcW w:w="271" w:type="pct"/>
            <w:noWrap/>
            <w:vAlign w:val="center"/>
          </w:tcPr>
          <w:p w:rsidR="00C03D03" w:rsidRPr="002E2AB1" w:rsidRDefault="00C03D03" w:rsidP="00941210">
            <w:pPr>
              <w:jc w:val="center"/>
              <w:rPr>
                <w:color w:val="000000"/>
              </w:rPr>
            </w:pPr>
            <w:r w:rsidRPr="002E2AB1">
              <w:rPr>
                <w:color w:val="000000"/>
              </w:rPr>
              <w:t>№</w:t>
            </w:r>
          </w:p>
          <w:p w:rsidR="00C03D03" w:rsidRPr="002E2AB1" w:rsidRDefault="00C03D03" w:rsidP="00941210">
            <w:pPr>
              <w:jc w:val="center"/>
              <w:rPr>
                <w:color w:val="000000"/>
              </w:rPr>
            </w:pPr>
            <w:r w:rsidRPr="002E2AB1">
              <w:rPr>
                <w:color w:val="000000"/>
              </w:rPr>
              <w:t>п/п</w:t>
            </w:r>
          </w:p>
        </w:tc>
        <w:tc>
          <w:tcPr>
            <w:tcW w:w="2317" w:type="pct"/>
            <w:noWrap/>
            <w:vAlign w:val="center"/>
          </w:tcPr>
          <w:p w:rsidR="00C03D03" w:rsidRPr="002E2AB1" w:rsidRDefault="00C03D03" w:rsidP="00941210">
            <w:pPr>
              <w:jc w:val="center"/>
              <w:rPr>
                <w:color w:val="000000"/>
              </w:rPr>
            </w:pPr>
            <w:r w:rsidRPr="002E2AB1">
              <w:rPr>
                <w:color w:val="000000"/>
              </w:rPr>
              <w:t>Показатели</w:t>
            </w:r>
          </w:p>
        </w:tc>
        <w:tc>
          <w:tcPr>
            <w:tcW w:w="346" w:type="pct"/>
            <w:vAlign w:val="center"/>
          </w:tcPr>
          <w:p w:rsidR="00C03D03" w:rsidRPr="002E2AB1" w:rsidRDefault="00C03D03" w:rsidP="00941210">
            <w:pPr>
              <w:jc w:val="center"/>
              <w:rPr>
                <w:color w:val="000000"/>
              </w:rPr>
            </w:pPr>
            <w:r w:rsidRPr="002E2AB1">
              <w:rPr>
                <w:color w:val="000000"/>
              </w:rPr>
              <w:t>Ед. изм.</w:t>
            </w:r>
          </w:p>
        </w:tc>
        <w:tc>
          <w:tcPr>
            <w:tcW w:w="413" w:type="pct"/>
            <w:vAlign w:val="center"/>
          </w:tcPr>
          <w:p w:rsidR="00C03D03" w:rsidRPr="002E2AB1" w:rsidRDefault="00C03D03" w:rsidP="00941210">
            <w:pPr>
              <w:jc w:val="center"/>
              <w:rPr>
                <w:color w:val="000000"/>
              </w:rPr>
            </w:pPr>
            <w:r w:rsidRPr="002E2AB1">
              <w:rPr>
                <w:bCs/>
                <w:spacing w:val="-5"/>
              </w:rPr>
              <w:t>2017</w:t>
            </w:r>
          </w:p>
        </w:tc>
        <w:tc>
          <w:tcPr>
            <w:tcW w:w="413" w:type="pct"/>
            <w:vAlign w:val="center"/>
          </w:tcPr>
          <w:p w:rsidR="00C03D03" w:rsidRPr="002E2AB1" w:rsidRDefault="00C03D03" w:rsidP="00941210">
            <w:pPr>
              <w:jc w:val="center"/>
              <w:rPr>
                <w:color w:val="000000"/>
              </w:rPr>
            </w:pPr>
            <w:r w:rsidRPr="002E2AB1">
              <w:rPr>
                <w:bCs/>
                <w:spacing w:val="-5"/>
              </w:rPr>
              <w:t>2018</w:t>
            </w:r>
          </w:p>
        </w:tc>
        <w:tc>
          <w:tcPr>
            <w:tcW w:w="413" w:type="pct"/>
            <w:vAlign w:val="center"/>
          </w:tcPr>
          <w:p w:rsidR="00C03D03" w:rsidRPr="002E2AB1" w:rsidRDefault="00C03D03" w:rsidP="00941210">
            <w:pPr>
              <w:jc w:val="center"/>
              <w:rPr>
                <w:color w:val="000000"/>
              </w:rPr>
            </w:pPr>
            <w:r w:rsidRPr="002E2AB1">
              <w:rPr>
                <w:bCs/>
                <w:spacing w:val="-5"/>
              </w:rPr>
              <w:t>2019</w:t>
            </w:r>
          </w:p>
        </w:tc>
        <w:tc>
          <w:tcPr>
            <w:tcW w:w="413" w:type="pct"/>
            <w:vAlign w:val="center"/>
          </w:tcPr>
          <w:p w:rsidR="00C03D03" w:rsidRPr="002E2AB1" w:rsidRDefault="00C03D03" w:rsidP="00941210">
            <w:pPr>
              <w:jc w:val="center"/>
              <w:rPr>
                <w:color w:val="000000"/>
              </w:rPr>
            </w:pPr>
            <w:r w:rsidRPr="002E2AB1">
              <w:rPr>
                <w:color w:val="000000"/>
              </w:rPr>
              <w:t>2020</w:t>
            </w:r>
          </w:p>
        </w:tc>
        <w:tc>
          <w:tcPr>
            <w:tcW w:w="414" w:type="pct"/>
            <w:vAlign w:val="center"/>
          </w:tcPr>
          <w:p w:rsidR="00C03D03" w:rsidRPr="002E2AB1" w:rsidRDefault="00C03D03" w:rsidP="00941210">
            <w:pPr>
              <w:jc w:val="center"/>
              <w:rPr>
                <w:color w:val="000000"/>
              </w:rPr>
            </w:pPr>
            <w:r w:rsidRPr="002E2AB1">
              <w:rPr>
                <w:color w:val="000000"/>
              </w:rPr>
              <w:t>2021</w:t>
            </w:r>
          </w:p>
        </w:tc>
      </w:tr>
      <w:tr w:rsidR="00C03D03" w:rsidRPr="002E2AB1" w:rsidTr="000E26AB">
        <w:trPr>
          <w:trHeight w:val="20"/>
          <w:jc w:val="center"/>
        </w:trPr>
        <w:tc>
          <w:tcPr>
            <w:tcW w:w="271" w:type="pct"/>
            <w:noWrap/>
            <w:vAlign w:val="center"/>
          </w:tcPr>
          <w:p w:rsidR="00C03D03" w:rsidRPr="002E2AB1" w:rsidRDefault="00C03D03" w:rsidP="00941210">
            <w:pPr>
              <w:jc w:val="center"/>
              <w:rPr>
                <w:color w:val="000000"/>
              </w:rPr>
            </w:pPr>
            <w:r w:rsidRPr="002E2AB1">
              <w:rPr>
                <w:color w:val="000000"/>
              </w:rPr>
              <w:t>1</w:t>
            </w:r>
          </w:p>
        </w:tc>
        <w:tc>
          <w:tcPr>
            <w:tcW w:w="2317" w:type="pct"/>
            <w:noWrap/>
            <w:vAlign w:val="center"/>
          </w:tcPr>
          <w:p w:rsidR="00C03D03" w:rsidRPr="002E2AB1" w:rsidRDefault="00C03D03" w:rsidP="00941210">
            <w:pPr>
              <w:jc w:val="both"/>
              <w:rPr>
                <w:color w:val="000000"/>
              </w:rPr>
            </w:pPr>
            <w:r w:rsidRPr="002E2AB1">
              <w:rPr>
                <w:color w:val="000000"/>
              </w:rPr>
              <w:t>Поступление сточных вод в систему водоотведения (реализация), в т.ч.</w:t>
            </w:r>
          </w:p>
        </w:tc>
        <w:tc>
          <w:tcPr>
            <w:tcW w:w="346" w:type="pct"/>
            <w:vMerge w:val="restart"/>
            <w:vAlign w:val="center"/>
          </w:tcPr>
          <w:p w:rsidR="00C03D03" w:rsidRPr="002E2AB1" w:rsidRDefault="00C03D03" w:rsidP="00941210">
            <w:pPr>
              <w:jc w:val="center"/>
              <w:rPr>
                <w:color w:val="000000"/>
              </w:rPr>
            </w:pPr>
          </w:p>
        </w:tc>
        <w:tc>
          <w:tcPr>
            <w:tcW w:w="413" w:type="pct"/>
            <w:vAlign w:val="center"/>
          </w:tcPr>
          <w:p w:rsidR="00C03D03" w:rsidRPr="002E2AB1" w:rsidRDefault="00C03D03" w:rsidP="00941210">
            <w:pPr>
              <w:jc w:val="center"/>
              <w:rPr>
                <w:color w:val="000000"/>
              </w:rPr>
            </w:pPr>
            <w:r w:rsidRPr="002E2AB1">
              <w:rPr>
                <w:color w:val="000000"/>
              </w:rPr>
              <w:t>41,619</w:t>
            </w:r>
          </w:p>
        </w:tc>
        <w:tc>
          <w:tcPr>
            <w:tcW w:w="413" w:type="pct"/>
            <w:vAlign w:val="center"/>
          </w:tcPr>
          <w:p w:rsidR="00C03D03" w:rsidRPr="002E2AB1" w:rsidRDefault="00C03D03" w:rsidP="00941210">
            <w:pPr>
              <w:jc w:val="center"/>
              <w:rPr>
                <w:color w:val="000000"/>
              </w:rPr>
            </w:pPr>
            <w:r w:rsidRPr="002E2AB1">
              <w:rPr>
                <w:color w:val="000000"/>
              </w:rPr>
              <w:t>41,275</w:t>
            </w:r>
          </w:p>
        </w:tc>
        <w:tc>
          <w:tcPr>
            <w:tcW w:w="413" w:type="pct"/>
            <w:vAlign w:val="center"/>
          </w:tcPr>
          <w:p w:rsidR="00C03D03" w:rsidRPr="002E2AB1" w:rsidRDefault="00C03D03" w:rsidP="00941210">
            <w:pPr>
              <w:jc w:val="center"/>
              <w:rPr>
                <w:color w:val="000000"/>
              </w:rPr>
            </w:pPr>
            <w:r w:rsidRPr="002E2AB1">
              <w:rPr>
                <w:color w:val="000000"/>
              </w:rPr>
              <w:t>39,875</w:t>
            </w:r>
          </w:p>
        </w:tc>
        <w:tc>
          <w:tcPr>
            <w:tcW w:w="413" w:type="pct"/>
            <w:vAlign w:val="center"/>
          </w:tcPr>
          <w:p w:rsidR="00C03D03" w:rsidRPr="002E2AB1" w:rsidRDefault="00C03D03" w:rsidP="00941210">
            <w:pPr>
              <w:jc w:val="center"/>
              <w:rPr>
                <w:color w:val="000000"/>
              </w:rPr>
            </w:pPr>
            <w:r w:rsidRPr="002E2AB1">
              <w:rPr>
                <w:color w:val="000000"/>
              </w:rPr>
              <w:t>41,090</w:t>
            </w:r>
          </w:p>
        </w:tc>
        <w:tc>
          <w:tcPr>
            <w:tcW w:w="414" w:type="pct"/>
            <w:vAlign w:val="center"/>
          </w:tcPr>
          <w:p w:rsidR="00C03D03" w:rsidRPr="002E2AB1" w:rsidRDefault="00C03D03" w:rsidP="00941210">
            <w:pPr>
              <w:jc w:val="center"/>
              <w:rPr>
                <w:color w:val="000000"/>
              </w:rPr>
            </w:pPr>
            <w:r w:rsidRPr="002E2AB1">
              <w:rPr>
                <w:color w:val="000000"/>
              </w:rPr>
              <w:t>36,168</w:t>
            </w:r>
          </w:p>
        </w:tc>
      </w:tr>
      <w:tr w:rsidR="00C03D03" w:rsidRPr="002E2AB1" w:rsidTr="000E26AB">
        <w:trPr>
          <w:trHeight w:val="20"/>
          <w:jc w:val="center"/>
        </w:trPr>
        <w:tc>
          <w:tcPr>
            <w:tcW w:w="271" w:type="pct"/>
            <w:noWrap/>
            <w:vAlign w:val="center"/>
          </w:tcPr>
          <w:p w:rsidR="00C03D03" w:rsidRPr="002E2AB1" w:rsidRDefault="00C03D03" w:rsidP="00941210">
            <w:pPr>
              <w:jc w:val="center"/>
              <w:rPr>
                <w:color w:val="000000"/>
              </w:rPr>
            </w:pPr>
            <w:r w:rsidRPr="002E2AB1">
              <w:rPr>
                <w:color w:val="000000"/>
              </w:rPr>
              <w:t>1.1</w:t>
            </w:r>
          </w:p>
        </w:tc>
        <w:tc>
          <w:tcPr>
            <w:tcW w:w="2317" w:type="pct"/>
            <w:noWrap/>
            <w:vAlign w:val="center"/>
          </w:tcPr>
          <w:p w:rsidR="00C03D03" w:rsidRPr="002E2AB1" w:rsidRDefault="00C03D03" w:rsidP="00941210">
            <w:pPr>
              <w:jc w:val="both"/>
              <w:rPr>
                <w:color w:val="000000"/>
              </w:rPr>
            </w:pPr>
            <w:r w:rsidRPr="002E2AB1">
              <w:rPr>
                <w:color w:val="000000"/>
              </w:rPr>
              <w:t>- от населения</w:t>
            </w:r>
          </w:p>
        </w:tc>
        <w:tc>
          <w:tcPr>
            <w:tcW w:w="346" w:type="pct"/>
            <w:vMerge/>
            <w:vAlign w:val="center"/>
          </w:tcPr>
          <w:p w:rsidR="00C03D03" w:rsidRPr="002E2AB1" w:rsidRDefault="00C03D03" w:rsidP="00941210">
            <w:pPr>
              <w:jc w:val="center"/>
              <w:rPr>
                <w:color w:val="000000"/>
              </w:rPr>
            </w:pPr>
          </w:p>
        </w:tc>
        <w:tc>
          <w:tcPr>
            <w:tcW w:w="413" w:type="pct"/>
            <w:vAlign w:val="center"/>
          </w:tcPr>
          <w:p w:rsidR="00C03D03" w:rsidRPr="002E2AB1" w:rsidRDefault="00C03D03" w:rsidP="00941210">
            <w:pPr>
              <w:jc w:val="center"/>
              <w:rPr>
                <w:color w:val="000000"/>
              </w:rPr>
            </w:pPr>
            <w:r w:rsidRPr="002E2AB1">
              <w:rPr>
                <w:color w:val="000000"/>
              </w:rPr>
              <w:t>21,871</w:t>
            </w:r>
          </w:p>
        </w:tc>
        <w:tc>
          <w:tcPr>
            <w:tcW w:w="413" w:type="pct"/>
            <w:vAlign w:val="center"/>
          </w:tcPr>
          <w:p w:rsidR="00C03D03" w:rsidRPr="002E2AB1" w:rsidRDefault="00C03D03" w:rsidP="00941210">
            <w:pPr>
              <w:jc w:val="center"/>
              <w:rPr>
                <w:color w:val="000000"/>
              </w:rPr>
            </w:pPr>
            <w:r w:rsidRPr="002E2AB1">
              <w:rPr>
                <w:color w:val="000000"/>
              </w:rPr>
              <w:t>22,062</w:t>
            </w:r>
          </w:p>
        </w:tc>
        <w:tc>
          <w:tcPr>
            <w:tcW w:w="413" w:type="pct"/>
            <w:vAlign w:val="center"/>
          </w:tcPr>
          <w:p w:rsidR="00C03D03" w:rsidRPr="002E2AB1" w:rsidRDefault="00C03D03" w:rsidP="00941210">
            <w:pPr>
              <w:jc w:val="center"/>
              <w:rPr>
                <w:color w:val="000000"/>
              </w:rPr>
            </w:pPr>
            <w:r w:rsidRPr="002E2AB1">
              <w:rPr>
                <w:color w:val="000000"/>
              </w:rPr>
              <w:t>20,323</w:t>
            </w:r>
          </w:p>
        </w:tc>
        <w:tc>
          <w:tcPr>
            <w:tcW w:w="413" w:type="pct"/>
            <w:vAlign w:val="center"/>
          </w:tcPr>
          <w:p w:rsidR="00C03D03" w:rsidRPr="002E2AB1" w:rsidRDefault="00C03D03" w:rsidP="00941210">
            <w:pPr>
              <w:jc w:val="center"/>
              <w:rPr>
                <w:color w:val="000000"/>
              </w:rPr>
            </w:pPr>
            <w:r w:rsidRPr="002E2AB1">
              <w:rPr>
                <w:color w:val="000000"/>
              </w:rPr>
              <w:t>20,419</w:t>
            </w:r>
          </w:p>
        </w:tc>
        <w:tc>
          <w:tcPr>
            <w:tcW w:w="414" w:type="pct"/>
            <w:vAlign w:val="center"/>
          </w:tcPr>
          <w:p w:rsidR="00C03D03" w:rsidRPr="002E2AB1" w:rsidRDefault="00C03D03" w:rsidP="00941210">
            <w:pPr>
              <w:jc w:val="center"/>
              <w:rPr>
                <w:color w:val="000000"/>
              </w:rPr>
            </w:pPr>
            <w:r w:rsidRPr="002E2AB1">
              <w:rPr>
                <w:color w:val="000000"/>
              </w:rPr>
              <w:t>20,648</w:t>
            </w:r>
          </w:p>
        </w:tc>
      </w:tr>
      <w:tr w:rsidR="00C03D03" w:rsidRPr="002E2AB1" w:rsidTr="000E26AB">
        <w:trPr>
          <w:trHeight w:val="20"/>
          <w:jc w:val="center"/>
        </w:trPr>
        <w:tc>
          <w:tcPr>
            <w:tcW w:w="271" w:type="pct"/>
            <w:noWrap/>
            <w:vAlign w:val="center"/>
          </w:tcPr>
          <w:p w:rsidR="00C03D03" w:rsidRPr="002E2AB1" w:rsidRDefault="00C03D03" w:rsidP="00941210">
            <w:pPr>
              <w:jc w:val="center"/>
              <w:rPr>
                <w:color w:val="000000"/>
              </w:rPr>
            </w:pPr>
            <w:r w:rsidRPr="002E2AB1">
              <w:rPr>
                <w:color w:val="000000"/>
              </w:rPr>
              <w:t>1.2</w:t>
            </w:r>
          </w:p>
        </w:tc>
        <w:tc>
          <w:tcPr>
            <w:tcW w:w="2317" w:type="pct"/>
            <w:noWrap/>
            <w:vAlign w:val="center"/>
          </w:tcPr>
          <w:p w:rsidR="00C03D03" w:rsidRPr="002E2AB1" w:rsidRDefault="00C03D03" w:rsidP="00941210">
            <w:pPr>
              <w:jc w:val="both"/>
              <w:rPr>
                <w:color w:val="000000"/>
              </w:rPr>
            </w:pPr>
            <w:r w:rsidRPr="002E2AB1">
              <w:rPr>
                <w:color w:val="000000"/>
              </w:rPr>
              <w:t>- от бюджетных потребителей</w:t>
            </w:r>
          </w:p>
        </w:tc>
        <w:tc>
          <w:tcPr>
            <w:tcW w:w="346" w:type="pct"/>
            <w:vMerge/>
            <w:vAlign w:val="center"/>
          </w:tcPr>
          <w:p w:rsidR="00C03D03" w:rsidRPr="002E2AB1" w:rsidRDefault="00C03D03" w:rsidP="00941210">
            <w:pPr>
              <w:jc w:val="center"/>
              <w:rPr>
                <w:color w:val="000000"/>
              </w:rPr>
            </w:pPr>
          </w:p>
        </w:tc>
        <w:tc>
          <w:tcPr>
            <w:tcW w:w="413" w:type="pct"/>
            <w:vAlign w:val="center"/>
          </w:tcPr>
          <w:p w:rsidR="00C03D03" w:rsidRPr="002E2AB1" w:rsidRDefault="00C03D03" w:rsidP="00941210">
            <w:pPr>
              <w:jc w:val="center"/>
              <w:rPr>
                <w:color w:val="000000"/>
              </w:rPr>
            </w:pPr>
            <w:r w:rsidRPr="002E2AB1">
              <w:rPr>
                <w:color w:val="000000"/>
              </w:rPr>
              <w:t>13,543</w:t>
            </w:r>
          </w:p>
        </w:tc>
        <w:tc>
          <w:tcPr>
            <w:tcW w:w="413" w:type="pct"/>
            <w:vAlign w:val="center"/>
          </w:tcPr>
          <w:p w:rsidR="00C03D03" w:rsidRPr="002E2AB1" w:rsidRDefault="00C03D03" w:rsidP="00941210">
            <w:pPr>
              <w:jc w:val="center"/>
              <w:rPr>
                <w:color w:val="000000"/>
              </w:rPr>
            </w:pPr>
            <w:r w:rsidRPr="002E2AB1">
              <w:rPr>
                <w:color w:val="000000"/>
              </w:rPr>
              <w:t>15,639</w:t>
            </w:r>
          </w:p>
        </w:tc>
        <w:tc>
          <w:tcPr>
            <w:tcW w:w="413" w:type="pct"/>
            <w:vAlign w:val="center"/>
          </w:tcPr>
          <w:p w:rsidR="00C03D03" w:rsidRPr="002E2AB1" w:rsidRDefault="00C03D03" w:rsidP="00941210">
            <w:pPr>
              <w:jc w:val="center"/>
              <w:rPr>
                <w:color w:val="000000"/>
              </w:rPr>
            </w:pPr>
            <w:r w:rsidRPr="002E2AB1">
              <w:rPr>
                <w:color w:val="000000"/>
              </w:rPr>
              <w:t>16,814</w:t>
            </w:r>
          </w:p>
        </w:tc>
        <w:tc>
          <w:tcPr>
            <w:tcW w:w="413" w:type="pct"/>
            <w:vAlign w:val="center"/>
          </w:tcPr>
          <w:p w:rsidR="00C03D03" w:rsidRPr="002E2AB1" w:rsidRDefault="00C03D03" w:rsidP="00941210">
            <w:pPr>
              <w:jc w:val="center"/>
              <w:rPr>
                <w:color w:val="000000"/>
              </w:rPr>
            </w:pPr>
            <w:r w:rsidRPr="002E2AB1">
              <w:rPr>
                <w:color w:val="000000"/>
              </w:rPr>
              <w:t>19,377</w:t>
            </w:r>
          </w:p>
        </w:tc>
        <w:tc>
          <w:tcPr>
            <w:tcW w:w="414" w:type="pct"/>
            <w:vAlign w:val="center"/>
          </w:tcPr>
          <w:p w:rsidR="00C03D03" w:rsidRPr="002E2AB1" w:rsidRDefault="00C03D03" w:rsidP="00941210">
            <w:pPr>
              <w:jc w:val="center"/>
              <w:rPr>
                <w:color w:val="000000"/>
              </w:rPr>
            </w:pPr>
            <w:r w:rsidRPr="002E2AB1">
              <w:rPr>
                <w:color w:val="000000"/>
              </w:rPr>
              <w:t>13,988</w:t>
            </w:r>
          </w:p>
        </w:tc>
      </w:tr>
      <w:tr w:rsidR="00C03D03" w:rsidRPr="002E2AB1" w:rsidTr="000E26AB">
        <w:trPr>
          <w:trHeight w:val="20"/>
          <w:jc w:val="center"/>
        </w:trPr>
        <w:tc>
          <w:tcPr>
            <w:tcW w:w="271" w:type="pct"/>
            <w:noWrap/>
            <w:vAlign w:val="center"/>
          </w:tcPr>
          <w:p w:rsidR="00C03D03" w:rsidRPr="002E2AB1" w:rsidRDefault="00C03D03" w:rsidP="00941210">
            <w:pPr>
              <w:jc w:val="center"/>
              <w:rPr>
                <w:color w:val="000000"/>
              </w:rPr>
            </w:pPr>
            <w:r w:rsidRPr="002E2AB1">
              <w:rPr>
                <w:color w:val="000000"/>
              </w:rPr>
              <w:t>1.3</w:t>
            </w:r>
          </w:p>
        </w:tc>
        <w:tc>
          <w:tcPr>
            <w:tcW w:w="2317" w:type="pct"/>
            <w:noWrap/>
            <w:vAlign w:val="center"/>
          </w:tcPr>
          <w:p w:rsidR="00C03D03" w:rsidRPr="002E2AB1" w:rsidRDefault="00C03D03" w:rsidP="00941210">
            <w:pPr>
              <w:jc w:val="both"/>
              <w:rPr>
                <w:color w:val="000000"/>
              </w:rPr>
            </w:pPr>
            <w:r w:rsidRPr="002E2AB1">
              <w:rPr>
                <w:color w:val="000000"/>
              </w:rPr>
              <w:t>- от промышленных предприятий</w:t>
            </w:r>
          </w:p>
        </w:tc>
        <w:tc>
          <w:tcPr>
            <w:tcW w:w="346" w:type="pct"/>
            <w:vMerge/>
            <w:vAlign w:val="center"/>
          </w:tcPr>
          <w:p w:rsidR="00C03D03" w:rsidRPr="002E2AB1" w:rsidRDefault="00C03D03" w:rsidP="00941210">
            <w:pPr>
              <w:jc w:val="center"/>
              <w:rPr>
                <w:color w:val="000000"/>
              </w:rPr>
            </w:pPr>
          </w:p>
        </w:tc>
        <w:tc>
          <w:tcPr>
            <w:tcW w:w="413" w:type="pct"/>
            <w:vAlign w:val="center"/>
          </w:tcPr>
          <w:p w:rsidR="00C03D03" w:rsidRPr="002E2AB1" w:rsidRDefault="00C03D03" w:rsidP="00941210">
            <w:pPr>
              <w:jc w:val="center"/>
              <w:rPr>
                <w:color w:val="000000"/>
              </w:rPr>
            </w:pPr>
            <w:r w:rsidRPr="002E2AB1">
              <w:rPr>
                <w:color w:val="000000"/>
              </w:rPr>
              <w:t>-</w:t>
            </w:r>
          </w:p>
        </w:tc>
        <w:tc>
          <w:tcPr>
            <w:tcW w:w="413" w:type="pct"/>
            <w:vAlign w:val="center"/>
          </w:tcPr>
          <w:p w:rsidR="00C03D03" w:rsidRPr="002E2AB1" w:rsidRDefault="00C03D03" w:rsidP="00941210">
            <w:pPr>
              <w:jc w:val="center"/>
              <w:rPr>
                <w:color w:val="000000"/>
              </w:rPr>
            </w:pPr>
            <w:r w:rsidRPr="002E2AB1">
              <w:rPr>
                <w:color w:val="000000"/>
              </w:rPr>
              <w:t>-</w:t>
            </w:r>
          </w:p>
        </w:tc>
        <w:tc>
          <w:tcPr>
            <w:tcW w:w="413" w:type="pct"/>
            <w:vAlign w:val="center"/>
          </w:tcPr>
          <w:p w:rsidR="00C03D03" w:rsidRPr="002E2AB1" w:rsidRDefault="00C03D03" w:rsidP="00941210">
            <w:pPr>
              <w:jc w:val="center"/>
              <w:rPr>
                <w:color w:val="000000"/>
              </w:rPr>
            </w:pPr>
            <w:r w:rsidRPr="002E2AB1">
              <w:rPr>
                <w:color w:val="000000"/>
              </w:rPr>
              <w:t>-</w:t>
            </w:r>
          </w:p>
        </w:tc>
        <w:tc>
          <w:tcPr>
            <w:tcW w:w="413" w:type="pct"/>
            <w:vAlign w:val="center"/>
          </w:tcPr>
          <w:p w:rsidR="00C03D03" w:rsidRPr="002E2AB1" w:rsidRDefault="00C03D03" w:rsidP="00941210">
            <w:pPr>
              <w:jc w:val="center"/>
              <w:rPr>
                <w:color w:val="000000"/>
              </w:rPr>
            </w:pPr>
          </w:p>
        </w:tc>
        <w:tc>
          <w:tcPr>
            <w:tcW w:w="414" w:type="pct"/>
            <w:vAlign w:val="center"/>
          </w:tcPr>
          <w:p w:rsidR="00C03D03" w:rsidRPr="002E2AB1" w:rsidRDefault="00C03D03" w:rsidP="00941210">
            <w:pPr>
              <w:jc w:val="center"/>
              <w:rPr>
                <w:color w:val="000000"/>
              </w:rPr>
            </w:pPr>
          </w:p>
        </w:tc>
      </w:tr>
      <w:tr w:rsidR="00C03D03" w:rsidRPr="002E2AB1" w:rsidTr="000E26AB">
        <w:trPr>
          <w:trHeight w:val="20"/>
          <w:jc w:val="center"/>
        </w:trPr>
        <w:tc>
          <w:tcPr>
            <w:tcW w:w="271" w:type="pct"/>
            <w:noWrap/>
            <w:vAlign w:val="center"/>
          </w:tcPr>
          <w:p w:rsidR="00C03D03" w:rsidRPr="002E2AB1" w:rsidRDefault="00C03D03" w:rsidP="00941210">
            <w:pPr>
              <w:jc w:val="center"/>
              <w:rPr>
                <w:color w:val="000000"/>
              </w:rPr>
            </w:pPr>
            <w:r w:rsidRPr="002E2AB1">
              <w:rPr>
                <w:color w:val="000000"/>
              </w:rPr>
              <w:t>1.4</w:t>
            </w:r>
          </w:p>
        </w:tc>
        <w:tc>
          <w:tcPr>
            <w:tcW w:w="2317" w:type="pct"/>
            <w:noWrap/>
            <w:vAlign w:val="center"/>
          </w:tcPr>
          <w:p w:rsidR="00C03D03" w:rsidRPr="002E2AB1" w:rsidRDefault="00C03D03" w:rsidP="00941210">
            <w:pPr>
              <w:jc w:val="both"/>
              <w:rPr>
                <w:color w:val="000000"/>
              </w:rPr>
            </w:pPr>
            <w:r w:rsidRPr="002E2AB1">
              <w:rPr>
                <w:color w:val="000000"/>
              </w:rPr>
              <w:t>- от прочих абонентов</w:t>
            </w:r>
          </w:p>
        </w:tc>
        <w:tc>
          <w:tcPr>
            <w:tcW w:w="346" w:type="pct"/>
            <w:vMerge/>
            <w:vAlign w:val="center"/>
          </w:tcPr>
          <w:p w:rsidR="00C03D03" w:rsidRPr="002E2AB1" w:rsidRDefault="00C03D03" w:rsidP="00941210">
            <w:pPr>
              <w:jc w:val="center"/>
              <w:rPr>
                <w:color w:val="000000"/>
              </w:rPr>
            </w:pPr>
          </w:p>
        </w:tc>
        <w:tc>
          <w:tcPr>
            <w:tcW w:w="413" w:type="pct"/>
            <w:vAlign w:val="center"/>
          </w:tcPr>
          <w:p w:rsidR="00C03D03" w:rsidRPr="002E2AB1" w:rsidRDefault="00C03D03" w:rsidP="00941210">
            <w:pPr>
              <w:jc w:val="center"/>
              <w:rPr>
                <w:color w:val="000000"/>
              </w:rPr>
            </w:pPr>
            <w:r w:rsidRPr="002E2AB1">
              <w:rPr>
                <w:color w:val="000000"/>
              </w:rPr>
              <w:t>6,205</w:t>
            </w:r>
          </w:p>
        </w:tc>
        <w:tc>
          <w:tcPr>
            <w:tcW w:w="413" w:type="pct"/>
            <w:vAlign w:val="center"/>
          </w:tcPr>
          <w:p w:rsidR="00C03D03" w:rsidRPr="002E2AB1" w:rsidRDefault="00C03D03" w:rsidP="00941210">
            <w:pPr>
              <w:jc w:val="center"/>
              <w:rPr>
                <w:color w:val="000000"/>
              </w:rPr>
            </w:pPr>
            <w:r w:rsidRPr="002E2AB1">
              <w:rPr>
                <w:color w:val="000000"/>
              </w:rPr>
              <w:t>3,574</w:t>
            </w:r>
          </w:p>
        </w:tc>
        <w:tc>
          <w:tcPr>
            <w:tcW w:w="413" w:type="pct"/>
            <w:vAlign w:val="center"/>
          </w:tcPr>
          <w:p w:rsidR="00C03D03" w:rsidRPr="002E2AB1" w:rsidRDefault="00C03D03" w:rsidP="00941210">
            <w:pPr>
              <w:jc w:val="center"/>
              <w:rPr>
                <w:color w:val="000000"/>
              </w:rPr>
            </w:pPr>
            <w:r w:rsidRPr="002E2AB1">
              <w:rPr>
                <w:color w:val="000000"/>
              </w:rPr>
              <w:t>2,738</w:t>
            </w:r>
          </w:p>
        </w:tc>
        <w:tc>
          <w:tcPr>
            <w:tcW w:w="413" w:type="pct"/>
            <w:vAlign w:val="center"/>
          </w:tcPr>
          <w:p w:rsidR="00C03D03" w:rsidRPr="002E2AB1" w:rsidRDefault="00C03D03" w:rsidP="00941210">
            <w:pPr>
              <w:jc w:val="center"/>
              <w:rPr>
                <w:color w:val="000000"/>
              </w:rPr>
            </w:pPr>
            <w:r w:rsidRPr="002E2AB1">
              <w:rPr>
                <w:color w:val="000000"/>
              </w:rPr>
              <w:t>1,294</w:t>
            </w:r>
          </w:p>
        </w:tc>
        <w:tc>
          <w:tcPr>
            <w:tcW w:w="414" w:type="pct"/>
            <w:vAlign w:val="center"/>
          </w:tcPr>
          <w:p w:rsidR="00C03D03" w:rsidRPr="002E2AB1" w:rsidRDefault="00C03D03" w:rsidP="00941210">
            <w:pPr>
              <w:jc w:val="center"/>
              <w:rPr>
                <w:color w:val="000000"/>
              </w:rPr>
            </w:pPr>
            <w:r w:rsidRPr="002E2AB1">
              <w:rPr>
                <w:color w:val="000000"/>
              </w:rPr>
              <w:t>1,532</w:t>
            </w:r>
          </w:p>
        </w:tc>
      </w:tr>
    </w:tbl>
    <w:p w:rsidR="00A24280" w:rsidRDefault="00A24280" w:rsidP="00644915">
      <w:pPr>
        <w:widowControl w:val="0"/>
        <w:ind w:firstLine="720"/>
        <w:rPr>
          <w:sz w:val="28"/>
          <w:szCs w:val="28"/>
        </w:rPr>
      </w:pPr>
    </w:p>
    <w:p w:rsidR="00F8063D" w:rsidRPr="00745698" w:rsidRDefault="00F8063D" w:rsidP="00644915">
      <w:pPr>
        <w:widowControl w:val="0"/>
        <w:ind w:firstLine="720"/>
        <w:rPr>
          <w:sz w:val="28"/>
          <w:szCs w:val="28"/>
        </w:rPr>
      </w:pPr>
      <w:r w:rsidRPr="00745698">
        <w:rPr>
          <w:sz w:val="28"/>
          <w:szCs w:val="28"/>
        </w:rPr>
        <w:t>в) сети канализации</w:t>
      </w:r>
    </w:p>
    <w:p w:rsidR="00F8063D" w:rsidRPr="0098685F" w:rsidRDefault="00F8063D" w:rsidP="00644915">
      <w:pPr>
        <w:widowControl w:val="0"/>
        <w:ind w:firstLine="720"/>
        <w:jc w:val="right"/>
        <w:rPr>
          <w:sz w:val="16"/>
          <w:szCs w:val="16"/>
        </w:rPr>
      </w:pPr>
    </w:p>
    <w:p w:rsidR="00294D64" w:rsidRPr="00745698" w:rsidRDefault="009A63D9"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16</w:t>
      </w:r>
      <w:r w:rsidRPr="00745698">
        <w:rPr>
          <w:rFonts w:ascii="Times New Roman" w:hAnsi="Times New Roman"/>
          <w:b w:val="0"/>
          <w:sz w:val="28"/>
          <w:szCs w:val="28"/>
        </w:rPr>
        <w:fldChar w:fldCharType="end"/>
      </w:r>
      <w:r w:rsidR="00294D64" w:rsidRPr="00745698">
        <w:rPr>
          <w:rFonts w:ascii="Times New Roman" w:hAnsi="Times New Roman"/>
          <w:b w:val="0"/>
          <w:sz w:val="28"/>
          <w:szCs w:val="28"/>
        </w:rPr>
        <w:t xml:space="preserve"> – </w:t>
      </w:r>
      <w:r w:rsidR="00294D64" w:rsidRPr="00C03D03">
        <w:rPr>
          <w:rFonts w:ascii="Times New Roman" w:hAnsi="Times New Roman"/>
          <w:b w:val="0"/>
          <w:sz w:val="28"/>
          <w:szCs w:val="28"/>
        </w:rPr>
        <w:t xml:space="preserve">Характеристика </w:t>
      </w:r>
      <w:r w:rsidR="00294D64" w:rsidRPr="00004698">
        <w:rPr>
          <w:rFonts w:ascii="Times New Roman" w:hAnsi="Times New Roman"/>
          <w:b w:val="0"/>
          <w:sz w:val="28"/>
          <w:szCs w:val="28"/>
        </w:rPr>
        <w:t>сетей водоотведения</w:t>
      </w:r>
    </w:p>
    <w:p w:rsidR="00294D64" w:rsidRPr="0098685F" w:rsidRDefault="00294D64" w:rsidP="00644915">
      <w:pPr>
        <w:widowControl w:val="0"/>
        <w:ind w:firstLine="720"/>
        <w:jc w:val="right"/>
        <w:rPr>
          <w:sz w:val="16"/>
          <w:szCs w:val="16"/>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58"/>
        <w:gridCol w:w="725"/>
        <w:gridCol w:w="1133"/>
        <w:gridCol w:w="1135"/>
        <w:gridCol w:w="990"/>
        <w:gridCol w:w="994"/>
      </w:tblGrid>
      <w:tr w:rsidR="00C03D03" w:rsidRPr="002E2AB1" w:rsidTr="002E2AB1">
        <w:trPr>
          <w:trHeight w:val="20"/>
          <w:jc w:val="center"/>
        </w:trPr>
        <w:tc>
          <w:tcPr>
            <w:tcW w:w="413" w:type="pct"/>
            <w:vMerge w:val="restart"/>
            <w:vAlign w:val="center"/>
          </w:tcPr>
          <w:p w:rsidR="00C03D03" w:rsidRPr="002E2AB1" w:rsidRDefault="00C03D03" w:rsidP="00941210">
            <w:pPr>
              <w:jc w:val="center"/>
              <w:rPr>
                <w:rFonts w:eastAsia="Calibri"/>
                <w:bCs/>
              </w:rPr>
            </w:pPr>
            <w:r w:rsidRPr="002E2AB1">
              <w:rPr>
                <w:rFonts w:eastAsia="Calibri"/>
                <w:bCs/>
              </w:rPr>
              <w:t>№ п/п</w:t>
            </w:r>
          </w:p>
        </w:tc>
        <w:tc>
          <w:tcPr>
            <w:tcW w:w="1943" w:type="pct"/>
            <w:vMerge w:val="restart"/>
            <w:tcBorders>
              <w:right w:val="single" w:sz="4" w:space="0" w:color="auto"/>
            </w:tcBorders>
            <w:vAlign w:val="center"/>
          </w:tcPr>
          <w:p w:rsidR="00C03D03" w:rsidRPr="002E2AB1" w:rsidRDefault="00C03D03" w:rsidP="00941210">
            <w:pPr>
              <w:jc w:val="center"/>
              <w:rPr>
                <w:rFonts w:eastAsia="Calibri"/>
                <w:b/>
                <w:bCs/>
              </w:rPr>
            </w:pPr>
            <w:r w:rsidRPr="002E2AB1">
              <w:rPr>
                <w:rFonts w:eastAsia="Calibri"/>
                <w:bCs/>
              </w:rPr>
              <w:t>Наименование показателя</w:t>
            </w:r>
          </w:p>
        </w:tc>
        <w:tc>
          <w:tcPr>
            <w:tcW w:w="2644" w:type="pct"/>
            <w:gridSpan w:val="5"/>
            <w:vAlign w:val="center"/>
          </w:tcPr>
          <w:p w:rsidR="00C03D03" w:rsidRPr="002E2AB1" w:rsidRDefault="00C03D03" w:rsidP="00941210">
            <w:pPr>
              <w:jc w:val="center"/>
              <w:rPr>
                <w:rFonts w:eastAsia="Calibri"/>
                <w:bCs/>
              </w:rPr>
            </w:pPr>
            <w:r w:rsidRPr="002E2AB1">
              <w:rPr>
                <w:rFonts w:eastAsia="Calibri"/>
                <w:bCs/>
              </w:rPr>
              <w:t>Год</w:t>
            </w:r>
          </w:p>
        </w:tc>
      </w:tr>
      <w:tr w:rsidR="002E2AB1" w:rsidRPr="002E2AB1" w:rsidTr="002E2AB1">
        <w:trPr>
          <w:trHeight w:val="20"/>
          <w:jc w:val="center"/>
        </w:trPr>
        <w:tc>
          <w:tcPr>
            <w:tcW w:w="413" w:type="pct"/>
            <w:vMerge/>
            <w:vAlign w:val="center"/>
          </w:tcPr>
          <w:p w:rsidR="00C03D03" w:rsidRPr="002E2AB1" w:rsidRDefault="00C03D03" w:rsidP="00941210">
            <w:pPr>
              <w:jc w:val="center"/>
              <w:rPr>
                <w:rFonts w:eastAsia="Calibri"/>
                <w:bCs/>
              </w:rPr>
            </w:pPr>
          </w:p>
        </w:tc>
        <w:tc>
          <w:tcPr>
            <w:tcW w:w="1943" w:type="pct"/>
            <w:vMerge/>
            <w:tcBorders>
              <w:right w:val="single" w:sz="4" w:space="0" w:color="auto"/>
            </w:tcBorders>
            <w:vAlign w:val="center"/>
          </w:tcPr>
          <w:p w:rsidR="00C03D03" w:rsidRPr="002E2AB1" w:rsidRDefault="00C03D03" w:rsidP="00941210">
            <w:pPr>
              <w:jc w:val="center"/>
              <w:rPr>
                <w:rFonts w:eastAsia="Calibri"/>
                <w:bCs/>
              </w:rPr>
            </w:pPr>
          </w:p>
        </w:tc>
        <w:tc>
          <w:tcPr>
            <w:tcW w:w="385"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color w:val="000000"/>
              </w:rPr>
            </w:pPr>
            <w:r w:rsidRPr="002E2AB1">
              <w:rPr>
                <w:bCs/>
                <w:spacing w:val="-5"/>
              </w:rPr>
              <w:t>2017</w:t>
            </w:r>
          </w:p>
        </w:tc>
        <w:tc>
          <w:tcPr>
            <w:tcW w:w="602" w:type="pct"/>
            <w:tcBorders>
              <w:left w:val="single" w:sz="4" w:space="0" w:color="auto"/>
            </w:tcBorders>
            <w:vAlign w:val="center"/>
          </w:tcPr>
          <w:p w:rsidR="00C03D03" w:rsidRPr="002E2AB1" w:rsidRDefault="00C03D03" w:rsidP="00941210">
            <w:pPr>
              <w:jc w:val="center"/>
              <w:rPr>
                <w:color w:val="000000"/>
              </w:rPr>
            </w:pPr>
            <w:r w:rsidRPr="002E2AB1">
              <w:rPr>
                <w:bCs/>
                <w:spacing w:val="-5"/>
              </w:rPr>
              <w:t>2018</w:t>
            </w:r>
          </w:p>
        </w:tc>
        <w:tc>
          <w:tcPr>
            <w:tcW w:w="603" w:type="pct"/>
            <w:vAlign w:val="center"/>
          </w:tcPr>
          <w:p w:rsidR="00C03D03" w:rsidRPr="002E2AB1" w:rsidRDefault="00C03D03" w:rsidP="00941210">
            <w:pPr>
              <w:jc w:val="center"/>
              <w:rPr>
                <w:color w:val="000000"/>
              </w:rPr>
            </w:pPr>
            <w:r w:rsidRPr="002E2AB1">
              <w:rPr>
                <w:bCs/>
                <w:spacing w:val="-5"/>
              </w:rPr>
              <w:t>2019</w:t>
            </w:r>
          </w:p>
        </w:tc>
        <w:tc>
          <w:tcPr>
            <w:tcW w:w="526" w:type="pct"/>
            <w:vAlign w:val="center"/>
          </w:tcPr>
          <w:p w:rsidR="00C03D03" w:rsidRPr="002E2AB1" w:rsidRDefault="00C03D03" w:rsidP="00941210">
            <w:pPr>
              <w:jc w:val="center"/>
              <w:rPr>
                <w:color w:val="000000"/>
              </w:rPr>
            </w:pPr>
            <w:r w:rsidRPr="002E2AB1">
              <w:rPr>
                <w:color w:val="000000"/>
              </w:rPr>
              <w:t>2020</w:t>
            </w:r>
          </w:p>
        </w:tc>
        <w:tc>
          <w:tcPr>
            <w:tcW w:w="528" w:type="pct"/>
            <w:vAlign w:val="center"/>
          </w:tcPr>
          <w:p w:rsidR="00C03D03" w:rsidRPr="002E2AB1" w:rsidRDefault="00C03D03" w:rsidP="00941210">
            <w:pPr>
              <w:jc w:val="center"/>
              <w:rPr>
                <w:color w:val="000000"/>
              </w:rPr>
            </w:pPr>
            <w:r w:rsidRPr="002E2AB1">
              <w:rPr>
                <w:color w:val="000000"/>
              </w:rPr>
              <w:t>2021</w:t>
            </w:r>
          </w:p>
        </w:tc>
      </w:tr>
      <w:tr w:rsidR="002E2AB1" w:rsidRPr="002E2AB1" w:rsidTr="002E2AB1">
        <w:trPr>
          <w:trHeight w:val="20"/>
          <w:jc w:val="center"/>
        </w:trPr>
        <w:tc>
          <w:tcPr>
            <w:tcW w:w="413" w:type="pct"/>
            <w:vAlign w:val="center"/>
          </w:tcPr>
          <w:p w:rsidR="00C03D03" w:rsidRPr="002E2AB1" w:rsidRDefault="00C03D03" w:rsidP="00941210">
            <w:pPr>
              <w:jc w:val="center"/>
              <w:rPr>
                <w:rFonts w:eastAsia="Calibri"/>
              </w:rPr>
            </w:pPr>
            <w:r w:rsidRPr="002E2AB1">
              <w:rPr>
                <w:rFonts w:eastAsia="Calibri"/>
              </w:rPr>
              <w:t>1.</w:t>
            </w:r>
          </w:p>
        </w:tc>
        <w:tc>
          <w:tcPr>
            <w:tcW w:w="1943" w:type="pct"/>
            <w:tcBorders>
              <w:right w:val="single" w:sz="4" w:space="0" w:color="auto"/>
            </w:tcBorders>
            <w:vAlign w:val="center"/>
          </w:tcPr>
          <w:p w:rsidR="00C03D03" w:rsidRPr="002E2AB1" w:rsidRDefault="00C03D03" w:rsidP="00941210">
            <w:pPr>
              <w:ind w:right="-80"/>
              <w:rPr>
                <w:rFonts w:eastAsia="Calibri"/>
              </w:rPr>
            </w:pPr>
            <w:r w:rsidRPr="002E2AB1">
              <w:rPr>
                <w:rFonts w:eastAsia="Calibri"/>
              </w:rPr>
              <w:t>Общая протяженность сетей, км, в т.ч.:</w:t>
            </w:r>
          </w:p>
        </w:tc>
        <w:tc>
          <w:tcPr>
            <w:tcW w:w="385"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602"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603"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526"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528"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r>
      <w:tr w:rsidR="002E2AB1" w:rsidRPr="002E2AB1" w:rsidTr="002E2AB1">
        <w:trPr>
          <w:trHeight w:val="20"/>
          <w:jc w:val="center"/>
        </w:trPr>
        <w:tc>
          <w:tcPr>
            <w:tcW w:w="413" w:type="pct"/>
            <w:vAlign w:val="center"/>
          </w:tcPr>
          <w:p w:rsidR="00C03D03" w:rsidRPr="002E2AB1" w:rsidRDefault="00C03D03" w:rsidP="00941210">
            <w:pPr>
              <w:jc w:val="center"/>
              <w:rPr>
                <w:rFonts w:eastAsia="Calibri"/>
              </w:rPr>
            </w:pPr>
            <w:r w:rsidRPr="002E2AB1">
              <w:rPr>
                <w:rFonts w:eastAsia="Calibri"/>
              </w:rPr>
              <w:t>1.1</w:t>
            </w:r>
          </w:p>
        </w:tc>
        <w:tc>
          <w:tcPr>
            <w:tcW w:w="1943" w:type="pct"/>
            <w:tcBorders>
              <w:right w:val="single" w:sz="4" w:space="0" w:color="auto"/>
            </w:tcBorders>
            <w:vAlign w:val="center"/>
          </w:tcPr>
          <w:p w:rsidR="00C03D03" w:rsidRPr="002E2AB1" w:rsidRDefault="00C03D03" w:rsidP="00941210">
            <w:pPr>
              <w:ind w:right="-80"/>
              <w:rPr>
                <w:rFonts w:eastAsia="Calibri"/>
              </w:rPr>
            </w:pPr>
            <w:r w:rsidRPr="002E2AB1">
              <w:rPr>
                <w:rFonts w:eastAsia="Calibri"/>
              </w:rPr>
              <w:t>- самотечных</w:t>
            </w:r>
          </w:p>
        </w:tc>
        <w:tc>
          <w:tcPr>
            <w:tcW w:w="385"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602"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603"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526"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c>
          <w:tcPr>
            <w:tcW w:w="528"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4,2</w:t>
            </w:r>
          </w:p>
        </w:tc>
      </w:tr>
      <w:tr w:rsidR="002E2AB1" w:rsidRPr="002E2AB1" w:rsidTr="002E2AB1">
        <w:trPr>
          <w:trHeight w:val="20"/>
          <w:jc w:val="center"/>
        </w:trPr>
        <w:tc>
          <w:tcPr>
            <w:tcW w:w="413" w:type="pct"/>
            <w:vAlign w:val="center"/>
          </w:tcPr>
          <w:p w:rsidR="00C03D03" w:rsidRPr="002E2AB1" w:rsidRDefault="00C03D03" w:rsidP="00941210">
            <w:pPr>
              <w:jc w:val="center"/>
              <w:rPr>
                <w:rFonts w:eastAsia="Calibri"/>
              </w:rPr>
            </w:pPr>
            <w:r w:rsidRPr="002E2AB1">
              <w:rPr>
                <w:rFonts w:eastAsia="Calibri"/>
              </w:rPr>
              <w:t>1.2</w:t>
            </w:r>
          </w:p>
        </w:tc>
        <w:tc>
          <w:tcPr>
            <w:tcW w:w="1943" w:type="pct"/>
            <w:tcBorders>
              <w:right w:val="single" w:sz="4" w:space="0" w:color="auto"/>
            </w:tcBorders>
            <w:vAlign w:val="center"/>
          </w:tcPr>
          <w:p w:rsidR="00C03D03" w:rsidRPr="002E2AB1" w:rsidRDefault="00C03D03" w:rsidP="00941210">
            <w:pPr>
              <w:ind w:right="-80"/>
              <w:rPr>
                <w:rFonts w:eastAsia="Calibri"/>
              </w:rPr>
            </w:pPr>
            <w:r w:rsidRPr="002E2AB1">
              <w:rPr>
                <w:rFonts w:eastAsia="Calibri"/>
              </w:rPr>
              <w:t>- напорных</w:t>
            </w:r>
          </w:p>
        </w:tc>
        <w:tc>
          <w:tcPr>
            <w:tcW w:w="385"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p>
        </w:tc>
        <w:tc>
          <w:tcPr>
            <w:tcW w:w="602"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p>
        </w:tc>
        <w:tc>
          <w:tcPr>
            <w:tcW w:w="603"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p>
        </w:tc>
        <w:tc>
          <w:tcPr>
            <w:tcW w:w="526"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p>
        </w:tc>
        <w:tc>
          <w:tcPr>
            <w:tcW w:w="528" w:type="pct"/>
            <w:tcBorders>
              <w:top w:val="single" w:sz="4" w:space="0" w:color="auto"/>
              <w:left w:val="single" w:sz="4" w:space="0" w:color="auto"/>
              <w:bottom w:val="single" w:sz="4" w:space="0" w:color="auto"/>
              <w:right w:val="single" w:sz="4" w:space="0" w:color="auto"/>
            </w:tcBorders>
            <w:vAlign w:val="center"/>
          </w:tcPr>
          <w:p w:rsidR="00C03D03" w:rsidRPr="002E2AB1" w:rsidRDefault="00C03D03" w:rsidP="00941210">
            <w:pPr>
              <w:jc w:val="center"/>
              <w:rPr>
                <w:rFonts w:eastAsia="Calibri"/>
              </w:rPr>
            </w:pPr>
            <w:r w:rsidRPr="002E2AB1">
              <w:rPr>
                <w:rFonts w:eastAsia="Calibri"/>
              </w:rPr>
              <w:t>-</w:t>
            </w:r>
          </w:p>
        </w:tc>
      </w:tr>
    </w:tbl>
    <w:p w:rsidR="00294D64" w:rsidRDefault="00294D64" w:rsidP="00644915">
      <w:pPr>
        <w:widowControl w:val="0"/>
        <w:ind w:firstLine="720"/>
        <w:jc w:val="right"/>
        <w:rPr>
          <w:sz w:val="28"/>
          <w:szCs w:val="28"/>
        </w:rPr>
      </w:pPr>
    </w:p>
    <w:p w:rsidR="00EE0C0F" w:rsidRPr="00EE0C0F" w:rsidRDefault="00EE0C0F" w:rsidP="00EE0C0F">
      <w:pPr>
        <w:pStyle w:val="af8"/>
        <w:rPr>
          <w:rFonts w:ascii="Times New Roman" w:hAnsi="Times New Roman"/>
          <w:b w:val="0"/>
          <w:sz w:val="28"/>
          <w:szCs w:val="28"/>
        </w:rPr>
      </w:pPr>
      <w:r w:rsidRPr="00EE0C0F">
        <w:rPr>
          <w:rFonts w:ascii="Times New Roman" w:hAnsi="Times New Roman"/>
          <w:b w:val="0"/>
          <w:sz w:val="28"/>
          <w:szCs w:val="28"/>
        </w:rPr>
        <w:lastRenderedPageBreak/>
        <w:t xml:space="preserve">Таблица </w:t>
      </w:r>
      <w:r w:rsidRPr="00EE0C0F">
        <w:rPr>
          <w:rFonts w:ascii="Times New Roman" w:hAnsi="Times New Roman"/>
          <w:b w:val="0"/>
          <w:sz w:val="28"/>
          <w:szCs w:val="28"/>
        </w:rPr>
        <w:fldChar w:fldCharType="begin"/>
      </w:r>
      <w:r w:rsidRPr="00EE0C0F">
        <w:rPr>
          <w:rFonts w:ascii="Times New Roman" w:hAnsi="Times New Roman"/>
          <w:b w:val="0"/>
          <w:sz w:val="28"/>
          <w:szCs w:val="28"/>
        </w:rPr>
        <w:instrText xml:space="preserve"> SEQ Таблица \* ARABIC </w:instrText>
      </w:r>
      <w:r w:rsidRPr="00EE0C0F">
        <w:rPr>
          <w:rFonts w:ascii="Times New Roman" w:hAnsi="Times New Roman"/>
          <w:b w:val="0"/>
          <w:sz w:val="28"/>
          <w:szCs w:val="28"/>
        </w:rPr>
        <w:fldChar w:fldCharType="separate"/>
      </w:r>
      <w:r w:rsidR="00C4764B">
        <w:rPr>
          <w:rFonts w:ascii="Times New Roman" w:hAnsi="Times New Roman"/>
          <w:b w:val="0"/>
          <w:noProof/>
          <w:sz w:val="28"/>
          <w:szCs w:val="28"/>
        </w:rPr>
        <w:t>17</w:t>
      </w:r>
      <w:r w:rsidRPr="00EE0C0F">
        <w:rPr>
          <w:rFonts w:ascii="Times New Roman" w:hAnsi="Times New Roman"/>
          <w:b w:val="0"/>
          <w:sz w:val="28"/>
          <w:szCs w:val="28"/>
        </w:rPr>
        <w:fldChar w:fldCharType="end"/>
      </w:r>
      <w:r w:rsidRPr="00EE0C0F">
        <w:rPr>
          <w:rFonts w:ascii="Times New Roman" w:hAnsi="Times New Roman"/>
          <w:b w:val="0"/>
          <w:sz w:val="28"/>
          <w:szCs w:val="28"/>
        </w:rPr>
        <w:t xml:space="preserve"> </w:t>
      </w:r>
      <w:r>
        <w:rPr>
          <w:rFonts w:ascii="Times New Roman" w:hAnsi="Times New Roman"/>
          <w:b w:val="0"/>
          <w:sz w:val="28"/>
          <w:szCs w:val="28"/>
        </w:rPr>
        <w:t>–</w:t>
      </w:r>
      <w:r w:rsidRPr="00EE0C0F">
        <w:rPr>
          <w:rFonts w:ascii="Times New Roman" w:hAnsi="Times New Roman"/>
          <w:b w:val="0"/>
          <w:sz w:val="28"/>
          <w:szCs w:val="28"/>
        </w:rPr>
        <w:t xml:space="preserve"> Сети канализации</w:t>
      </w:r>
    </w:p>
    <w:tbl>
      <w:tblPr>
        <w:tblW w:w="9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1560"/>
        <w:gridCol w:w="1246"/>
        <w:gridCol w:w="1291"/>
        <w:gridCol w:w="1329"/>
        <w:gridCol w:w="1300"/>
      </w:tblGrid>
      <w:tr w:rsidR="00EE0C0F" w:rsidRPr="00F8063D" w:rsidTr="00EE0C0F">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EE0C0F" w:rsidRPr="00FF3986" w:rsidRDefault="00EE0C0F" w:rsidP="004943B1">
            <w:pPr>
              <w:widowControl w:val="0"/>
            </w:pPr>
            <w:r w:rsidRPr="00FF3986">
              <w:t>№ п/п</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E0C0F" w:rsidRPr="00FF3986" w:rsidRDefault="00EE0C0F" w:rsidP="004943B1">
            <w:pPr>
              <w:widowControl w:val="0"/>
            </w:pPr>
            <w:r w:rsidRPr="00FF3986">
              <w:t>Участок канализации</w:t>
            </w:r>
          </w:p>
        </w:tc>
        <w:tc>
          <w:tcPr>
            <w:tcW w:w="4097" w:type="dxa"/>
            <w:gridSpan w:val="3"/>
            <w:tcBorders>
              <w:top w:val="single" w:sz="4" w:space="0" w:color="000000"/>
              <w:left w:val="single" w:sz="4" w:space="0" w:color="000000"/>
              <w:bottom w:val="single" w:sz="4" w:space="0" w:color="000000"/>
              <w:right w:val="single" w:sz="4" w:space="0" w:color="000000"/>
            </w:tcBorders>
            <w:vAlign w:val="center"/>
            <w:hideMark/>
          </w:tcPr>
          <w:p w:rsidR="00EE0C0F" w:rsidRPr="00FF3986" w:rsidRDefault="00EE0C0F" w:rsidP="004943B1">
            <w:pPr>
              <w:widowControl w:val="0"/>
            </w:pPr>
            <w:r w:rsidRPr="00FF3986">
              <w:t>Характеристика трубопровода</w:t>
            </w:r>
          </w:p>
        </w:tc>
        <w:tc>
          <w:tcPr>
            <w:tcW w:w="1329" w:type="dxa"/>
            <w:vMerge w:val="restart"/>
            <w:tcBorders>
              <w:top w:val="single" w:sz="4" w:space="0" w:color="000000"/>
              <w:left w:val="single" w:sz="4" w:space="0" w:color="000000"/>
              <w:bottom w:val="single" w:sz="4" w:space="0" w:color="000000"/>
              <w:right w:val="single" w:sz="4" w:space="0" w:color="000000"/>
            </w:tcBorders>
            <w:vAlign w:val="center"/>
            <w:hideMark/>
          </w:tcPr>
          <w:p w:rsidR="00EE0C0F" w:rsidRPr="00FF3986" w:rsidRDefault="00EE0C0F" w:rsidP="00EE0C0F">
            <w:pPr>
              <w:widowControl w:val="0"/>
              <w:jc w:val="center"/>
            </w:pPr>
            <w:r w:rsidRPr="00FF3986">
              <w:t>Уровень износа, %</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EE0C0F" w:rsidRPr="00FF3986" w:rsidRDefault="00EE0C0F" w:rsidP="00EE0C0F">
            <w:pPr>
              <w:widowControl w:val="0"/>
              <w:jc w:val="center"/>
            </w:pPr>
            <w:r w:rsidRPr="00FF3986">
              <w:t>Требует замены, км</w:t>
            </w:r>
          </w:p>
        </w:tc>
      </w:tr>
      <w:tr w:rsidR="00EE0C0F" w:rsidRPr="00F8063D" w:rsidTr="004943B1">
        <w:trPr>
          <w:trHeight w:val="571"/>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EE0C0F" w:rsidRPr="00F8063D" w:rsidRDefault="00EE0C0F" w:rsidP="004943B1">
            <w:pPr>
              <w:widowControl w:val="0"/>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E0C0F" w:rsidRPr="00F8063D" w:rsidRDefault="00EE0C0F" w:rsidP="004943B1">
            <w:pPr>
              <w:widowControl w:val="0"/>
            </w:pPr>
          </w:p>
        </w:tc>
        <w:tc>
          <w:tcPr>
            <w:tcW w:w="1560" w:type="dxa"/>
            <w:tcBorders>
              <w:top w:val="single" w:sz="4" w:space="0" w:color="000000"/>
              <w:left w:val="single" w:sz="4" w:space="0" w:color="000000"/>
              <w:right w:val="single" w:sz="4" w:space="0" w:color="000000"/>
            </w:tcBorders>
            <w:vAlign w:val="center"/>
            <w:hideMark/>
          </w:tcPr>
          <w:p w:rsidR="00EE0C0F" w:rsidRPr="00FF3986" w:rsidRDefault="00EE0C0F" w:rsidP="00EE0C0F">
            <w:pPr>
              <w:widowControl w:val="0"/>
              <w:jc w:val="center"/>
            </w:pPr>
            <w:r w:rsidRPr="00FF3986">
              <w:t>материал</w:t>
            </w:r>
          </w:p>
        </w:tc>
        <w:tc>
          <w:tcPr>
            <w:tcW w:w="1246" w:type="dxa"/>
            <w:tcBorders>
              <w:top w:val="single" w:sz="4" w:space="0" w:color="000000"/>
              <w:left w:val="single" w:sz="4" w:space="0" w:color="000000"/>
              <w:right w:val="single" w:sz="4" w:space="0" w:color="000000"/>
            </w:tcBorders>
            <w:vAlign w:val="center"/>
            <w:hideMark/>
          </w:tcPr>
          <w:p w:rsidR="00EE0C0F" w:rsidRPr="00FF3986" w:rsidRDefault="00EE0C0F" w:rsidP="00EE0C0F">
            <w:pPr>
              <w:widowControl w:val="0"/>
              <w:jc w:val="center"/>
            </w:pPr>
            <w:r w:rsidRPr="00FF3986">
              <w:t>Диаметр</w:t>
            </w:r>
            <w:r>
              <w:t xml:space="preserve">, </w:t>
            </w:r>
            <w:r w:rsidRPr="00FF3986">
              <w:t>мм</w:t>
            </w:r>
          </w:p>
        </w:tc>
        <w:tc>
          <w:tcPr>
            <w:tcW w:w="1291" w:type="dxa"/>
            <w:tcBorders>
              <w:top w:val="single" w:sz="4" w:space="0" w:color="000000"/>
              <w:left w:val="single" w:sz="4" w:space="0" w:color="000000"/>
              <w:right w:val="single" w:sz="4" w:space="0" w:color="000000"/>
            </w:tcBorders>
            <w:vAlign w:val="center"/>
            <w:hideMark/>
          </w:tcPr>
          <w:p w:rsidR="00EE0C0F" w:rsidRPr="00FF3986" w:rsidRDefault="00EE0C0F" w:rsidP="00EE0C0F">
            <w:pPr>
              <w:widowControl w:val="0"/>
              <w:jc w:val="center"/>
            </w:pPr>
            <w:r w:rsidRPr="00FF3986">
              <w:t>Длина</w:t>
            </w:r>
            <w:r>
              <w:t xml:space="preserve">, </w:t>
            </w:r>
            <w:r w:rsidRPr="00FF3986">
              <w:t>км</w:t>
            </w: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EE0C0F" w:rsidRPr="00F8063D" w:rsidRDefault="00EE0C0F" w:rsidP="00EE0C0F">
            <w:pPr>
              <w:widowControl w:val="0"/>
              <w:jc w:val="cente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EE0C0F" w:rsidRPr="00F8063D" w:rsidRDefault="00EE0C0F" w:rsidP="00EE0C0F">
            <w:pPr>
              <w:widowControl w:val="0"/>
              <w:jc w:val="center"/>
            </w:pPr>
          </w:p>
        </w:tc>
      </w:tr>
      <w:tr w:rsidR="00EE0C0F" w:rsidRPr="00F8063D" w:rsidTr="00565303">
        <w:trPr>
          <w:trHeight w:val="517"/>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E0C0F" w:rsidRPr="00F8063D" w:rsidRDefault="00EE0C0F" w:rsidP="004943B1">
            <w:pPr>
              <w:widowControl w:val="0"/>
            </w:pPr>
            <w:r w:rsidRPr="00F8063D">
              <w:t>1.</w:t>
            </w:r>
            <w: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EE0C0F" w:rsidRPr="00843B27" w:rsidRDefault="00EE0C0F" w:rsidP="004943B1">
            <w:pPr>
              <w:widowControl w:val="0"/>
              <w:rPr>
                <w:highlight w:val="yellow"/>
              </w:rPr>
            </w:pPr>
            <w:r w:rsidRPr="00FF61D0">
              <w:t>с. Грачевка</w:t>
            </w:r>
          </w:p>
        </w:tc>
        <w:tc>
          <w:tcPr>
            <w:tcW w:w="1560" w:type="dxa"/>
            <w:tcBorders>
              <w:top w:val="single" w:sz="4" w:space="0" w:color="000000"/>
              <w:left w:val="single" w:sz="4" w:space="0" w:color="000000"/>
              <w:right w:val="single" w:sz="4" w:space="0" w:color="000000"/>
            </w:tcBorders>
            <w:vAlign w:val="center"/>
          </w:tcPr>
          <w:p w:rsidR="00EE0C0F" w:rsidRPr="00A304FA" w:rsidRDefault="00EE0C0F" w:rsidP="00EE0C0F">
            <w:pPr>
              <w:widowControl w:val="0"/>
              <w:jc w:val="center"/>
            </w:pPr>
            <w:r w:rsidRPr="00A304FA">
              <w:t>керамика</w:t>
            </w:r>
          </w:p>
        </w:tc>
        <w:tc>
          <w:tcPr>
            <w:tcW w:w="1246" w:type="dxa"/>
            <w:tcBorders>
              <w:top w:val="single" w:sz="4" w:space="0" w:color="000000"/>
              <w:left w:val="single" w:sz="4" w:space="0" w:color="000000"/>
              <w:right w:val="single" w:sz="4" w:space="0" w:color="000000"/>
            </w:tcBorders>
            <w:vAlign w:val="center"/>
          </w:tcPr>
          <w:p w:rsidR="00EE0C0F" w:rsidRPr="00A304FA" w:rsidRDefault="00EE0C0F" w:rsidP="00EE0C0F">
            <w:pPr>
              <w:widowControl w:val="0"/>
              <w:jc w:val="center"/>
            </w:pPr>
            <w:r w:rsidRPr="00A304FA">
              <w:t>200</w:t>
            </w:r>
          </w:p>
        </w:tc>
        <w:tc>
          <w:tcPr>
            <w:tcW w:w="1291" w:type="dxa"/>
            <w:tcBorders>
              <w:top w:val="single" w:sz="4" w:space="0" w:color="000000"/>
              <w:left w:val="single" w:sz="4" w:space="0" w:color="000000"/>
              <w:right w:val="single" w:sz="4" w:space="0" w:color="000000"/>
            </w:tcBorders>
            <w:vAlign w:val="center"/>
          </w:tcPr>
          <w:p w:rsidR="00EE0C0F" w:rsidRPr="00A304FA" w:rsidRDefault="00EE0C0F" w:rsidP="00EE0C0F">
            <w:pPr>
              <w:widowControl w:val="0"/>
              <w:jc w:val="center"/>
            </w:pPr>
            <w:r w:rsidRPr="00A304FA">
              <w:t>4,2</w:t>
            </w:r>
          </w:p>
        </w:tc>
        <w:tc>
          <w:tcPr>
            <w:tcW w:w="1329" w:type="dxa"/>
            <w:tcBorders>
              <w:top w:val="single" w:sz="4" w:space="0" w:color="000000"/>
              <w:left w:val="single" w:sz="4" w:space="0" w:color="000000"/>
              <w:bottom w:val="single" w:sz="4" w:space="0" w:color="000000"/>
              <w:right w:val="single" w:sz="4" w:space="0" w:color="000000"/>
            </w:tcBorders>
            <w:vAlign w:val="center"/>
          </w:tcPr>
          <w:p w:rsidR="00EE0C0F" w:rsidRPr="00A304FA" w:rsidRDefault="00EE0C0F" w:rsidP="00EE0C0F">
            <w:pPr>
              <w:widowControl w:val="0"/>
              <w:jc w:val="center"/>
            </w:pPr>
            <w:r w:rsidRPr="00A304FA">
              <w:t>75</w:t>
            </w:r>
          </w:p>
        </w:tc>
        <w:tc>
          <w:tcPr>
            <w:tcW w:w="1300" w:type="dxa"/>
            <w:tcBorders>
              <w:top w:val="single" w:sz="4" w:space="0" w:color="000000"/>
              <w:left w:val="single" w:sz="4" w:space="0" w:color="000000"/>
              <w:bottom w:val="single" w:sz="4" w:space="0" w:color="000000"/>
              <w:right w:val="single" w:sz="4" w:space="0" w:color="000000"/>
            </w:tcBorders>
            <w:vAlign w:val="center"/>
          </w:tcPr>
          <w:p w:rsidR="00EE0C0F" w:rsidRPr="00A304FA" w:rsidRDefault="00EE0C0F" w:rsidP="00EE0C0F">
            <w:pPr>
              <w:widowControl w:val="0"/>
              <w:jc w:val="center"/>
            </w:pPr>
            <w:r w:rsidRPr="00A304FA">
              <w:t>0,8</w:t>
            </w:r>
          </w:p>
        </w:tc>
      </w:tr>
      <w:tr w:rsidR="00EE0C0F" w:rsidRPr="00F8063D" w:rsidTr="00EE0C0F">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EE0C0F" w:rsidRPr="00F8063D" w:rsidRDefault="00EE0C0F" w:rsidP="004943B1">
            <w:pPr>
              <w:widowControl w:val="0"/>
            </w:pPr>
          </w:p>
        </w:tc>
        <w:tc>
          <w:tcPr>
            <w:tcW w:w="2268" w:type="dxa"/>
            <w:tcBorders>
              <w:top w:val="single" w:sz="4" w:space="0" w:color="000000"/>
              <w:left w:val="single" w:sz="4" w:space="0" w:color="000000"/>
              <w:bottom w:val="single" w:sz="4" w:space="0" w:color="000000"/>
              <w:right w:val="single" w:sz="4" w:space="0" w:color="000000"/>
            </w:tcBorders>
            <w:vAlign w:val="center"/>
          </w:tcPr>
          <w:p w:rsidR="00EE0C0F" w:rsidRPr="00A304FA" w:rsidRDefault="00EE0C0F" w:rsidP="004943B1">
            <w:pPr>
              <w:widowControl w:val="0"/>
            </w:pPr>
            <w:r w:rsidRPr="00A304FA">
              <w:t>Итого:</w:t>
            </w:r>
          </w:p>
        </w:tc>
        <w:tc>
          <w:tcPr>
            <w:tcW w:w="1560" w:type="dxa"/>
            <w:tcBorders>
              <w:top w:val="single" w:sz="4" w:space="0" w:color="auto"/>
              <w:left w:val="single" w:sz="4" w:space="0" w:color="000000"/>
              <w:bottom w:val="single" w:sz="4" w:space="0" w:color="auto"/>
              <w:right w:val="single" w:sz="4" w:space="0" w:color="000000"/>
            </w:tcBorders>
            <w:vAlign w:val="center"/>
          </w:tcPr>
          <w:p w:rsidR="00EE0C0F" w:rsidRPr="00A304FA" w:rsidRDefault="00EE0C0F" w:rsidP="00EE0C0F">
            <w:pPr>
              <w:widowControl w:val="0"/>
              <w:jc w:val="center"/>
            </w:pPr>
            <w:r>
              <w:t>-</w:t>
            </w:r>
          </w:p>
        </w:tc>
        <w:tc>
          <w:tcPr>
            <w:tcW w:w="1246" w:type="dxa"/>
            <w:tcBorders>
              <w:top w:val="single" w:sz="4" w:space="0" w:color="auto"/>
              <w:left w:val="single" w:sz="4" w:space="0" w:color="000000"/>
              <w:bottom w:val="single" w:sz="4" w:space="0" w:color="auto"/>
              <w:right w:val="single" w:sz="4" w:space="0" w:color="000000"/>
            </w:tcBorders>
            <w:vAlign w:val="center"/>
          </w:tcPr>
          <w:p w:rsidR="00EE0C0F" w:rsidRPr="00A304FA" w:rsidRDefault="00EE0C0F" w:rsidP="00EE0C0F">
            <w:pPr>
              <w:widowControl w:val="0"/>
              <w:jc w:val="center"/>
            </w:pPr>
            <w:r>
              <w:t>-</w:t>
            </w:r>
          </w:p>
        </w:tc>
        <w:tc>
          <w:tcPr>
            <w:tcW w:w="1291" w:type="dxa"/>
            <w:tcBorders>
              <w:top w:val="single" w:sz="4" w:space="0" w:color="auto"/>
              <w:left w:val="single" w:sz="4" w:space="0" w:color="000000"/>
              <w:bottom w:val="single" w:sz="4" w:space="0" w:color="auto"/>
              <w:right w:val="single" w:sz="4" w:space="0" w:color="000000"/>
            </w:tcBorders>
            <w:vAlign w:val="center"/>
          </w:tcPr>
          <w:p w:rsidR="00EE0C0F" w:rsidRPr="00A304FA" w:rsidRDefault="00EE0C0F" w:rsidP="00EE0C0F">
            <w:pPr>
              <w:widowControl w:val="0"/>
              <w:jc w:val="center"/>
            </w:pPr>
            <w:r w:rsidRPr="00A304FA">
              <w:t>4,2</w:t>
            </w:r>
          </w:p>
        </w:tc>
        <w:tc>
          <w:tcPr>
            <w:tcW w:w="1329" w:type="dxa"/>
            <w:tcBorders>
              <w:top w:val="single" w:sz="4" w:space="0" w:color="000000"/>
              <w:left w:val="single" w:sz="4" w:space="0" w:color="000000"/>
              <w:bottom w:val="single" w:sz="4" w:space="0" w:color="000000"/>
              <w:right w:val="single" w:sz="4" w:space="0" w:color="000000"/>
            </w:tcBorders>
            <w:vAlign w:val="center"/>
          </w:tcPr>
          <w:p w:rsidR="00EE0C0F" w:rsidRPr="00A304FA" w:rsidRDefault="00EE0C0F" w:rsidP="00EE0C0F">
            <w:pPr>
              <w:widowControl w:val="0"/>
              <w:jc w:val="center"/>
            </w:pPr>
            <w:r>
              <w:t>-</w:t>
            </w:r>
          </w:p>
        </w:tc>
        <w:tc>
          <w:tcPr>
            <w:tcW w:w="1300" w:type="dxa"/>
            <w:tcBorders>
              <w:top w:val="single" w:sz="4" w:space="0" w:color="000000"/>
              <w:left w:val="single" w:sz="4" w:space="0" w:color="000000"/>
              <w:bottom w:val="single" w:sz="4" w:space="0" w:color="000000"/>
              <w:right w:val="single" w:sz="4" w:space="0" w:color="000000"/>
            </w:tcBorders>
            <w:vAlign w:val="center"/>
          </w:tcPr>
          <w:p w:rsidR="00EE0C0F" w:rsidRPr="00A304FA" w:rsidRDefault="00EE0C0F" w:rsidP="00EE0C0F">
            <w:pPr>
              <w:widowControl w:val="0"/>
              <w:jc w:val="center"/>
            </w:pPr>
            <w:r w:rsidRPr="00A304FA">
              <w:t>0,8</w:t>
            </w:r>
          </w:p>
        </w:tc>
      </w:tr>
    </w:tbl>
    <w:p w:rsidR="00EE0C0F" w:rsidRDefault="00EE0C0F" w:rsidP="002E2AB1">
      <w:pPr>
        <w:spacing w:line="276" w:lineRule="auto"/>
        <w:ind w:firstLine="709"/>
        <w:jc w:val="both"/>
        <w:rPr>
          <w:rFonts w:eastAsia="Calibri"/>
          <w:sz w:val="28"/>
          <w:szCs w:val="28"/>
        </w:rPr>
      </w:pPr>
    </w:p>
    <w:p w:rsidR="00294D64" w:rsidRPr="00745698" w:rsidRDefault="00294D64" w:rsidP="000E26AB">
      <w:pPr>
        <w:ind w:firstLine="709"/>
        <w:jc w:val="both"/>
        <w:rPr>
          <w:rFonts w:eastAsia="Calibri"/>
          <w:sz w:val="28"/>
          <w:szCs w:val="28"/>
        </w:rPr>
      </w:pPr>
      <w:r w:rsidRPr="00745698">
        <w:rPr>
          <w:rFonts w:eastAsia="Calibri"/>
          <w:sz w:val="28"/>
          <w:szCs w:val="28"/>
        </w:rPr>
        <w:t xml:space="preserve">Характеристика по населенным пунктам: центральная канализация находится только в с. </w:t>
      </w:r>
      <w:r w:rsidR="002E2AB1">
        <w:rPr>
          <w:rFonts w:eastAsia="Calibri"/>
          <w:sz w:val="28"/>
          <w:szCs w:val="28"/>
        </w:rPr>
        <w:t>Грачевска</w:t>
      </w:r>
      <w:r w:rsidRPr="00745698">
        <w:rPr>
          <w:rFonts w:eastAsia="Calibri"/>
          <w:sz w:val="28"/>
          <w:szCs w:val="28"/>
        </w:rPr>
        <w:t xml:space="preserve"> </w:t>
      </w:r>
      <w:r w:rsidR="002E2AB1">
        <w:rPr>
          <w:rFonts w:eastAsia="Calibri"/>
          <w:sz w:val="28"/>
          <w:szCs w:val="28"/>
        </w:rPr>
        <w:t>Грачевского</w:t>
      </w:r>
      <w:r w:rsidRPr="00745698">
        <w:rPr>
          <w:rFonts w:eastAsia="Calibri"/>
          <w:sz w:val="28"/>
          <w:szCs w:val="28"/>
        </w:rPr>
        <w:t xml:space="preserve"> района Ставропольского края.</w:t>
      </w:r>
      <w:r w:rsidR="002E2AB1" w:rsidRPr="002E2AB1">
        <w:rPr>
          <w:rFonts w:eastAsia="Calibri"/>
          <w:sz w:val="28"/>
          <w:szCs w:val="28"/>
        </w:rPr>
        <w:t xml:space="preserve"> Система водоотведения находится в плохом состоянии. Централизованное водоотведение обеспечивает население, которое расположено в многоквартирных малоэтажных домах. Развитие данной системы в округе не предусмотрено, за исключением планируемых территорий малоэтажной многоквартирной застройки.</w:t>
      </w:r>
    </w:p>
    <w:p w:rsidR="00294D64" w:rsidRPr="00745698" w:rsidRDefault="00294D64" w:rsidP="000E26AB">
      <w:pPr>
        <w:widowControl w:val="0"/>
        <w:ind w:firstLine="720"/>
        <w:jc w:val="right"/>
        <w:rPr>
          <w:sz w:val="28"/>
          <w:szCs w:val="28"/>
        </w:rPr>
      </w:pPr>
    </w:p>
    <w:p w:rsidR="003E7E82" w:rsidRPr="00745698" w:rsidRDefault="00033D82" w:rsidP="00644915">
      <w:pPr>
        <w:ind w:firstLine="709"/>
        <w:outlineLvl w:val="1"/>
        <w:rPr>
          <w:b/>
          <w:sz w:val="28"/>
          <w:szCs w:val="28"/>
        </w:rPr>
      </w:pPr>
      <w:bookmarkStart w:id="9" w:name="_Toc112407408"/>
      <w:r w:rsidRPr="00745698">
        <w:rPr>
          <w:sz w:val="28"/>
          <w:szCs w:val="28"/>
        </w:rPr>
        <w:t xml:space="preserve">2.3 </w:t>
      </w:r>
      <w:r w:rsidR="003E7E82" w:rsidRPr="000E26AB">
        <w:rPr>
          <w:sz w:val="28"/>
          <w:szCs w:val="28"/>
        </w:rPr>
        <w:t>Электроснабжение</w:t>
      </w:r>
      <w:bookmarkEnd w:id="9"/>
    </w:p>
    <w:p w:rsidR="003B6FF2" w:rsidRPr="00745698" w:rsidRDefault="003B6FF2" w:rsidP="00644915">
      <w:pPr>
        <w:ind w:firstLine="709"/>
        <w:contextualSpacing/>
        <w:jc w:val="both"/>
        <w:rPr>
          <w:sz w:val="28"/>
          <w:szCs w:val="28"/>
        </w:rPr>
      </w:pPr>
    </w:p>
    <w:p w:rsidR="001D425F" w:rsidRPr="00745698" w:rsidRDefault="001D425F" w:rsidP="00644915">
      <w:pPr>
        <w:ind w:firstLine="709"/>
        <w:jc w:val="both"/>
        <w:rPr>
          <w:sz w:val="28"/>
          <w:szCs w:val="28"/>
        </w:rPr>
      </w:pPr>
      <w:r w:rsidRPr="00745698">
        <w:rPr>
          <w:sz w:val="28"/>
          <w:szCs w:val="28"/>
        </w:rPr>
        <w:t xml:space="preserve">Электроснабжение </w:t>
      </w:r>
      <w:r w:rsidR="00004698">
        <w:rPr>
          <w:sz w:val="28"/>
          <w:szCs w:val="28"/>
        </w:rPr>
        <w:t>Грачевского</w:t>
      </w:r>
      <w:r w:rsidRPr="00745698">
        <w:rPr>
          <w:sz w:val="28"/>
          <w:szCs w:val="28"/>
        </w:rPr>
        <w:t xml:space="preserve"> муниципального округа осуществляется НЭС Филиала ПАО «Россети Северный Кавказ»-«Ставропольэнерго». Распределение электроэнергии потребителям </w:t>
      </w:r>
      <w:r w:rsidR="00004698">
        <w:rPr>
          <w:sz w:val="28"/>
          <w:szCs w:val="28"/>
        </w:rPr>
        <w:t>Грачевского</w:t>
      </w:r>
      <w:r w:rsidRPr="00745698">
        <w:rPr>
          <w:sz w:val="28"/>
          <w:szCs w:val="28"/>
        </w:rPr>
        <w:t xml:space="preserve"> муниципального округа осуществляется через электроподстанци</w:t>
      </w:r>
      <w:r w:rsidR="000E26AB">
        <w:rPr>
          <w:sz w:val="28"/>
          <w:szCs w:val="28"/>
        </w:rPr>
        <w:t>и</w:t>
      </w:r>
      <w:r w:rsidRPr="00745698">
        <w:rPr>
          <w:sz w:val="28"/>
          <w:szCs w:val="28"/>
        </w:rPr>
        <w:t xml:space="preserve"> различных мощностей.</w:t>
      </w:r>
    </w:p>
    <w:p w:rsidR="00B758BC" w:rsidRDefault="001D425F" w:rsidP="000E26AB">
      <w:pPr>
        <w:ind w:firstLine="709"/>
        <w:jc w:val="both"/>
        <w:rPr>
          <w:sz w:val="28"/>
          <w:szCs w:val="28"/>
        </w:rPr>
      </w:pPr>
      <w:r w:rsidRPr="00745698">
        <w:rPr>
          <w:sz w:val="28"/>
          <w:szCs w:val="28"/>
        </w:rPr>
        <w:t xml:space="preserve">Развитие системы электроснабжения в </w:t>
      </w:r>
      <w:r w:rsidR="00004698">
        <w:rPr>
          <w:sz w:val="28"/>
          <w:szCs w:val="28"/>
        </w:rPr>
        <w:t>Грачевском</w:t>
      </w:r>
      <w:r w:rsidRPr="00745698">
        <w:rPr>
          <w:sz w:val="28"/>
          <w:szCs w:val="28"/>
        </w:rPr>
        <w:t xml:space="preserve"> муниципальном округе осуществляется за счет расширения сети в новых жилых кварталах</w:t>
      </w:r>
      <w:r w:rsidR="000E26AB">
        <w:rPr>
          <w:sz w:val="28"/>
          <w:szCs w:val="28"/>
        </w:rPr>
        <w:t>.</w:t>
      </w:r>
    </w:p>
    <w:p w:rsidR="004C1188" w:rsidRPr="00745698" w:rsidRDefault="005B5778" w:rsidP="00644915">
      <w:pPr>
        <w:ind w:firstLine="709"/>
        <w:jc w:val="both"/>
        <w:rPr>
          <w:bCs/>
          <w:sz w:val="28"/>
          <w:szCs w:val="28"/>
        </w:rPr>
      </w:pPr>
      <w:r w:rsidRPr="00745698">
        <w:rPr>
          <w:bCs/>
          <w:sz w:val="28"/>
          <w:szCs w:val="28"/>
        </w:rPr>
        <w:t xml:space="preserve">В настоящее время электрооборудование распределительных сетей и понижающих трансформаторных подстанций, расположенных на территории </w:t>
      </w:r>
      <w:r w:rsidR="00004698" w:rsidRPr="00004698">
        <w:rPr>
          <w:bCs/>
          <w:sz w:val="28"/>
          <w:szCs w:val="28"/>
        </w:rPr>
        <w:t>Грачевского</w:t>
      </w:r>
      <w:r w:rsidR="004C1188" w:rsidRPr="00745698">
        <w:rPr>
          <w:bCs/>
          <w:sz w:val="28"/>
          <w:szCs w:val="28"/>
        </w:rPr>
        <w:t xml:space="preserve"> муниципального округа</w:t>
      </w:r>
      <w:r w:rsidRPr="00745698">
        <w:rPr>
          <w:bCs/>
          <w:sz w:val="28"/>
          <w:szCs w:val="28"/>
        </w:rPr>
        <w:t xml:space="preserve"> загружено в осенне-зимний период </w:t>
      </w:r>
      <w:r w:rsidR="004D2081" w:rsidRPr="00745698">
        <w:rPr>
          <w:bCs/>
          <w:sz w:val="28"/>
          <w:szCs w:val="28"/>
        </w:rPr>
        <w:t>не на полную мощность</w:t>
      </w:r>
      <w:r w:rsidRPr="00745698">
        <w:rPr>
          <w:bCs/>
          <w:sz w:val="28"/>
          <w:szCs w:val="28"/>
        </w:rPr>
        <w:t xml:space="preserve">, </w:t>
      </w:r>
      <w:r w:rsidR="004D2081" w:rsidRPr="00745698">
        <w:rPr>
          <w:bCs/>
          <w:sz w:val="28"/>
          <w:szCs w:val="28"/>
        </w:rPr>
        <w:t>поэтому</w:t>
      </w:r>
      <w:r w:rsidRPr="00745698">
        <w:rPr>
          <w:bCs/>
          <w:sz w:val="28"/>
          <w:szCs w:val="28"/>
        </w:rPr>
        <w:t xml:space="preserve"> распределительные электрические сети способны довести до потребителя большее количество электроэнергии. </w:t>
      </w:r>
    </w:p>
    <w:p w:rsidR="00077668" w:rsidRPr="00745698" w:rsidRDefault="00077668" w:rsidP="00644915">
      <w:pPr>
        <w:ind w:firstLine="709"/>
        <w:jc w:val="both"/>
        <w:rPr>
          <w:sz w:val="28"/>
          <w:szCs w:val="28"/>
        </w:rPr>
      </w:pPr>
      <w:r w:rsidRPr="00745698">
        <w:rPr>
          <w:sz w:val="28"/>
          <w:szCs w:val="28"/>
        </w:rPr>
        <w:t>В электросетях регулярно, согласно, планов проводится реконструкция: ВЛ-10 кВ – замена провода, замена опор деревянных опор на ж/б приставках, ВЛ-0,4 кВ – замена неизолированного провода на самонесущий изолированный провод СИП, замена ответвлений к домовладениям, замена деревянных опор на ж/б приставках, перераспределение нагрузки между низковольтными фидерами от разных трансформаторных подстанций. Эти мероприятия приводят к надежности электроснабжения и снижению технических потерь. Но сети остаются изношенными.</w:t>
      </w:r>
    </w:p>
    <w:p w:rsidR="00127FA6" w:rsidRPr="00745698" w:rsidRDefault="00127FA6" w:rsidP="00644915">
      <w:pPr>
        <w:ind w:firstLine="709"/>
        <w:jc w:val="both"/>
        <w:rPr>
          <w:sz w:val="28"/>
          <w:szCs w:val="28"/>
        </w:rPr>
      </w:pPr>
      <w:r w:rsidRPr="00745698">
        <w:rPr>
          <w:sz w:val="28"/>
          <w:szCs w:val="28"/>
        </w:rPr>
        <w:t>Сведения об установленных тарифах на электрическую энергию и сведения о ставках по технологическому присоединению к электрическим территориальны</w:t>
      </w:r>
      <w:r w:rsidR="00746B54" w:rsidRPr="00745698">
        <w:rPr>
          <w:sz w:val="28"/>
          <w:szCs w:val="28"/>
        </w:rPr>
        <w:t>м</w:t>
      </w:r>
      <w:r w:rsidRPr="00745698">
        <w:rPr>
          <w:sz w:val="28"/>
          <w:szCs w:val="28"/>
        </w:rPr>
        <w:t xml:space="preserve"> сетевы</w:t>
      </w:r>
      <w:r w:rsidR="00746B54" w:rsidRPr="00745698">
        <w:rPr>
          <w:sz w:val="28"/>
          <w:szCs w:val="28"/>
        </w:rPr>
        <w:t>м</w:t>
      </w:r>
      <w:r w:rsidRPr="00745698">
        <w:rPr>
          <w:sz w:val="28"/>
          <w:szCs w:val="28"/>
        </w:rPr>
        <w:t xml:space="preserve"> организаци</w:t>
      </w:r>
      <w:r w:rsidR="00746B54" w:rsidRPr="00745698">
        <w:rPr>
          <w:sz w:val="28"/>
          <w:szCs w:val="28"/>
        </w:rPr>
        <w:t>ям</w:t>
      </w:r>
      <w:r w:rsidRPr="00745698">
        <w:rPr>
          <w:sz w:val="28"/>
          <w:szCs w:val="28"/>
        </w:rPr>
        <w:t xml:space="preserve"> Ставропольского края приведены в таблицах ниже:</w:t>
      </w:r>
    </w:p>
    <w:p w:rsidR="00EB39B9" w:rsidRPr="00745698" w:rsidRDefault="00EB39B9" w:rsidP="00644915">
      <w:pPr>
        <w:ind w:firstLine="709"/>
        <w:jc w:val="both"/>
        <w:rPr>
          <w:sz w:val="28"/>
          <w:szCs w:val="28"/>
        </w:rPr>
      </w:pPr>
    </w:p>
    <w:p w:rsidR="00127FA6" w:rsidRDefault="00565303" w:rsidP="00565303">
      <w:pPr>
        <w:pStyle w:val="af8"/>
        <w:rPr>
          <w:rFonts w:ascii="Times New Roman" w:hAnsi="Times New Roman"/>
          <w:b w:val="0"/>
          <w:sz w:val="28"/>
          <w:szCs w:val="28"/>
        </w:rPr>
      </w:pPr>
      <w:r w:rsidRPr="00565303">
        <w:rPr>
          <w:rFonts w:ascii="Times New Roman" w:hAnsi="Times New Roman"/>
          <w:b w:val="0"/>
          <w:sz w:val="28"/>
          <w:szCs w:val="28"/>
        </w:rPr>
        <w:lastRenderedPageBreak/>
        <w:t xml:space="preserve">Таблица </w:t>
      </w:r>
      <w:r w:rsidRPr="00565303">
        <w:rPr>
          <w:rFonts w:ascii="Times New Roman" w:hAnsi="Times New Roman"/>
          <w:b w:val="0"/>
          <w:sz w:val="28"/>
          <w:szCs w:val="28"/>
        </w:rPr>
        <w:fldChar w:fldCharType="begin"/>
      </w:r>
      <w:r w:rsidRPr="00565303">
        <w:rPr>
          <w:rFonts w:ascii="Times New Roman" w:hAnsi="Times New Roman"/>
          <w:b w:val="0"/>
          <w:sz w:val="28"/>
          <w:szCs w:val="28"/>
        </w:rPr>
        <w:instrText xml:space="preserve"> SEQ Таблица \* ARABIC </w:instrText>
      </w:r>
      <w:r w:rsidRPr="00565303">
        <w:rPr>
          <w:rFonts w:ascii="Times New Roman" w:hAnsi="Times New Roman"/>
          <w:b w:val="0"/>
          <w:sz w:val="28"/>
          <w:szCs w:val="28"/>
        </w:rPr>
        <w:fldChar w:fldCharType="separate"/>
      </w:r>
      <w:r w:rsidR="00C4764B">
        <w:rPr>
          <w:rFonts w:ascii="Times New Roman" w:hAnsi="Times New Roman"/>
          <w:b w:val="0"/>
          <w:noProof/>
          <w:sz w:val="28"/>
          <w:szCs w:val="28"/>
        </w:rPr>
        <w:t>18</w:t>
      </w:r>
      <w:r w:rsidRPr="00565303">
        <w:rPr>
          <w:rFonts w:ascii="Times New Roman" w:hAnsi="Times New Roman"/>
          <w:b w:val="0"/>
          <w:sz w:val="28"/>
          <w:szCs w:val="28"/>
        </w:rPr>
        <w:fldChar w:fldCharType="end"/>
      </w:r>
      <w:r w:rsidR="00127FA6" w:rsidRPr="00745698">
        <w:rPr>
          <w:rFonts w:ascii="Times New Roman" w:hAnsi="Times New Roman"/>
          <w:b w:val="0"/>
          <w:sz w:val="28"/>
          <w:szCs w:val="28"/>
        </w:rPr>
        <w:t xml:space="preserve"> – Цены (тарифы) на электрическую энергию для населения и приравненных к нему категорий потребителей Ставропольского края </w:t>
      </w:r>
      <w:r w:rsidR="0003656D">
        <w:rPr>
          <w:rFonts w:ascii="Times New Roman" w:hAnsi="Times New Roman"/>
          <w:b w:val="0"/>
          <w:sz w:val="28"/>
          <w:szCs w:val="28"/>
        </w:rPr>
        <w:t>с 01 декабря 2022 года по 31 декабря 2023 года</w:t>
      </w:r>
      <w:r w:rsidR="00127FA6" w:rsidRPr="00745698">
        <w:rPr>
          <w:rFonts w:ascii="Times New Roman" w:hAnsi="Times New Roman"/>
          <w:b w:val="0"/>
          <w:sz w:val="28"/>
          <w:szCs w:val="28"/>
        </w:rPr>
        <w:t xml:space="preserve"> (</w:t>
      </w:r>
      <w:r w:rsidR="0003656D">
        <w:rPr>
          <w:rFonts w:ascii="Times New Roman" w:hAnsi="Times New Roman"/>
          <w:b w:val="0"/>
          <w:sz w:val="28"/>
          <w:szCs w:val="28"/>
        </w:rPr>
        <w:t>П</w:t>
      </w:r>
      <w:r w:rsidR="00127FA6" w:rsidRPr="00745698">
        <w:rPr>
          <w:rFonts w:ascii="Times New Roman" w:hAnsi="Times New Roman"/>
          <w:b w:val="0"/>
          <w:sz w:val="28"/>
          <w:szCs w:val="28"/>
        </w:rPr>
        <w:t xml:space="preserve">остановлению </w:t>
      </w:r>
      <w:r w:rsidR="006D031E">
        <w:rPr>
          <w:rFonts w:ascii="Times New Roman" w:hAnsi="Times New Roman"/>
          <w:b w:val="0"/>
          <w:sz w:val="28"/>
          <w:szCs w:val="28"/>
        </w:rPr>
        <w:t>РТК Ставропольского края от 25</w:t>
      </w:r>
      <w:r w:rsidR="00127FA6" w:rsidRPr="00745698">
        <w:rPr>
          <w:rFonts w:ascii="Times New Roman" w:hAnsi="Times New Roman"/>
          <w:b w:val="0"/>
          <w:sz w:val="28"/>
          <w:szCs w:val="28"/>
        </w:rPr>
        <w:t>.12.202</w:t>
      </w:r>
      <w:r w:rsidR="006D031E">
        <w:rPr>
          <w:rFonts w:ascii="Times New Roman" w:hAnsi="Times New Roman"/>
          <w:b w:val="0"/>
          <w:sz w:val="28"/>
          <w:szCs w:val="28"/>
        </w:rPr>
        <w:t>2</w:t>
      </w:r>
      <w:r w:rsidR="00127FA6" w:rsidRPr="00745698">
        <w:rPr>
          <w:rFonts w:ascii="Times New Roman" w:hAnsi="Times New Roman"/>
          <w:b w:val="0"/>
          <w:sz w:val="28"/>
          <w:szCs w:val="28"/>
        </w:rPr>
        <w:t xml:space="preserve"> г. № </w:t>
      </w:r>
      <w:r w:rsidR="006D031E">
        <w:rPr>
          <w:rFonts w:ascii="Times New Roman" w:hAnsi="Times New Roman"/>
          <w:b w:val="0"/>
          <w:sz w:val="28"/>
          <w:szCs w:val="28"/>
        </w:rPr>
        <w:t>83/1</w:t>
      </w:r>
      <w:r w:rsidR="00127FA6" w:rsidRPr="00745698">
        <w:rPr>
          <w:rFonts w:ascii="Times New Roman" w:hAnsi="Times New Roman"/>
          <w:b w:val="0"/>
          <w:sz w:val="28"/>
          <w:szCs w:val="28"/>
        </w:rPr>
        <w:t>)</w:t>
      </w:r>
      <w:r w:rsidR="00C34A5D">
        <w:rPr>
          <w:rStyle w:val="af7"/>
          <w:rFonts w:ascii="Times New Roman" w:hAnsi="Times New Roman"/>
          <w:b w:val="0"/>
          <w:sz w:val="28"/>
          <w:szCs w:val="28"/>
        </w:rPr>
        <w:footnoteReference w:id="12"/>
      </w:r>
    </w:p>
    <w:p w:rsidR="00127FA6" w:rsidRPr="00745698" w:rsidRDefault="00127FA6" w:rsidP="00644915">
      <w:pPr>
        <w:ind w:firstLine="709"/>
        <w:jc w:val="both"/>
        <w:rPr>
          <w:sz w:val="28"/>
          <w:szCs w:val="28"/>
        </w:rPr>
      </w:pPr>
    </w:p>
    <w:tbl>
      <w:tblPr>
        <w:tblStyle w:val="a4"/>
        <w:tblW w:w="0" w:type="auto"/>
        <w:tblInd w:w="-34" w:type="dxa"/>
        <w:tblLayout w:type="fixed"/>
        <w:tblLook w:val="04A0" w:firstRow="1" w:lastRow="0" w:firstColumn="1" w:lastColumn="0" w:noHBand="0" w:noVBand="1"/>
      </w:tblPr>
      <w:tblGrid>
        <w:gridCol w:w="709"/>
        <w:gridCol w:w="4964"/>
        <w:gridCol w:w="1699"/>
        <w:gridCol w:w="2126"/>
      </w:tblGrid>
      <w:tr w:rsidR="00B064EE" w:rsidRPr="00745698" w:rsidTr="00B064EE">
        <w:tc>
          <w:tcPr>
            <w:tcW w:w="709" w:type="dxa"/>
          </w:tcPr>
          <w:p w:rsidR="00B064EE" w:rsidRPr="00745698" w:rsidRDefault="00B064EE" w:rsidP="00573A3D">
            <w:pPr>
              <w:jc w:val="both"/>
            </w:pPr>
            <w:r w:rsidRPr="00745698">
              <w:t>№ пп</w:t>
            </w:r>
          </w:p>
        </w:tc>
        <w:tc>
          <w:tcPr>
            <w:tcW w:w="4964" w:type="dxa"/>
          </w:tcPr>
          <w:p w:rsidR="00B064EE" w:rsidRDefault="00B064EE" w:rsidP="00573A3D">
            <w:pPr>
              <w:jc w:val="both"/>
            </w:pPr>
            <w:r w:rsidRPr="00B064EE">
              <w:t>Показатель</w:t>
            </w:r>
            <w:r w:rsidRPr="00745698">
              <w:t xml:space="preserve"> </w:t>
            </w:r>
          </w:p>
          <w:p w:rsidR="00B064EE" w:rsidRPr="00B064EE" w:rsidRDefault="00B064EE" w:rsidP="00573A3D">
            <w:pPr>
              <w:jc w:val="both"/>
            </w:pPr>
            <w:r w:rsidRPr="001D032F">
              <w:t>(группы потребителей с разбивкой по ставкам и дифференциацией по зонам</w:t>
            </w:r>
            <w:r w:rsidRPr="00B064EE">
              <w:t xml:space="preserve"> суток)</w:t>
            </w:r>
          </w:p>
        </w:tc>
        <w:tc>
          <w:tcPr>
            <w:tcW w:w="1699" w:type="dxa"/>
            <w:vAlign w:val="center"/>
          </w:tcPr>
          <w:p w:rsidR="00B064EE" w:rsidRPr="00B064EE" w:rsidRDefault="00B064EE" w:rsidP="00573A3D">
            <w:pPr>
              <w:pStyle w:val="aff4"/>
              <w:spacing w:line="240" w:lineRule="auto"/>
              <w:ind w:firstLine="0"/>
              <w:jc w:val="center"/>
            </w:pPr>
            <w:r w:rsidRPr="00B064EE">
              <w:t>Единица измерения</w:t>
            </w:r>
          </w:p>
        </w:tc>
        <w:tc>
          <w:tcPr>
            <w:tcW w:w="2126" w:type="dxa"/>
            <w:vAlign w:val="center"/>
          </w:tcPr>
          <w:p w:rsidR="00B064EE" w:rsidRPr="00745698" w:rsidRDefault="00B064EE" w:rsidP="00573A3D">
            <w:pPr>
              <w:pStyle w:val="aff4"/>
              <w:spacing w:line="240" w:lineRule="auto"/>
              <w:ind w:firstLine="0"/>
              <w:jc w:val="center"/>
              <w:rPr>
                <w:rFonts w:eastAsiaTheme="minorHAnsi"/>
              </w:rPr>
            </w:pPr>
            <w:r>
              <w:rPr>
                <w:rFonts w:eastAsiaTheme="minorHAnsi"/>
              </w:rPr>
              <w:t>Цена (тариф)</w:t>
            </w:r>
          </w:p>
        </w:tc>
      </w:tr>
      <w:tr w:rsidR="00B064EE" w:rsidRPr="00745698" w:rsidTr="00B064EE">
        <w:tc>
          <w:tcPr>
            <w:tcW w:w="709" w:type="dxa"/>
          </w:tcPr>
          <w:p w:rsidR="00B064EE" w:rsidRPr="00745698" w:rsidRDefault="00B064EE" w:rsidP="001D032F">
            <w:pPr>
              <w:jc w:val="center"/>
            </w:pPr>
            <w:r w:rsidRPr="00745698">
              <w:t>1</w:t>
            </w:r>
          </w:p>
        </w:tc>
        <w:tc>
          <w:tcPr>
            <w:tcW w:w="4964" w:type="dxa"/>
            <w:vAlign w:val="center"/>
          </w:tcPr>
          <w:p w:rsidR="00B064EE" w:rsidRPr="00745698" w:rsidRDefault="00B064EE" w:rsidP="000A18DE">
            <w:pPr>
              <w:pStyle w:val="aff4"/>
              <w:spacing w:line="240" w:lineRule="auto"/>
              <w:ind w:firstLine="0"/>
              <w:jc w:val="center"/>
              <w:rPr>
                <w:rFonts w:eastAsiaTheme="minorHAnsi"/>
              </w:rPr>
            </w:pPr>
            <w:r>
              <w:rPr>
                <w:rFonts w:eastAsiaTheme="minorHAnsi"/>
              </w:rPr>
              <w:t>2</w:t>
            </w:r>
          </w:p>
        </w:tc>
        <w:tc>
          <w:tcPr>
            <w:tcW w:w="1699" w:type="dxa"/>
            <w:vAlign w:val="center"/>
          </w:tcPr>
          <w:p w:rsidR="00B064EE" w:rsidRPr="00745698" w:rsidRDefault="00B064EE" w:rsidP="000A18DE">
            <w:pPr>
              <w:pStyle w:val="aff4"/>
              <w:spacing w:line="240" w:lineRule="auto"/>
              <w:ind w:firstLine="0"/>
              <w:jc w:val="center"/>
              <w:rPr>
                <w:rFonts w:eastAsiaTheme="minorHAnsi"/>
              </w:rPr>
            </w:pPr>
            <w:r>
              <w:rPr>
                <w:rFonts w:eastAsiaTheme="minorHAnsi"/>
              </w:rPr>
              <w:t>3</w:t>
            </w:r>
          </w:p>
        </w:tc>
        <w:tc>
          <w:tcPr>
            <w:tcW w:w="2126" w:type="dxa"/>
            <w:vAlign w:val="center"/>
          </w:tcPr>
          <w:p w:rsidR="00B064EE" w:rsidRPr="00745698" w:rsidRDefault="00B064EE" w:rsidP="00644915">
            <w:pPr>
              <w:pStyle w:val="aff4"/>
              <w:spacing w:line="240" w:lineRule="auto"/>
              <w:ind w:firstLine="0"/>
              <w:jc w:val="center"/>
              <w:rPr>
                <w:rFonts w:eastAsiaTheme="minorHAnsi"/>
              </w:rPr>
            </w:pPr>
            <w:r>
              <w:rPr>
                <w:rFonts w:eastAsiaTheme="minorHAnsi"/>
              </w:rPr>
              <w:t>4</w:t>
            </w:r>
          </w:p>
        </w:tc>
      </w:tr>
      <w:tr w:rsidR="00B064EE" w:rsidRPr="00745698" w:rsidTr="00B064EE">
        <w:tc>
          <w:tcPr>
            <w:tcW w:w="709" w:type="dxa"/>
          </w:tcPr>
          <w:p w:rsidR="00B064EE" w:rsidRPr="00745698" w:rsidRDefault="00B064EE" w:rsidP="001D032F">
            <w:pPr>
              <w:jc w:val="center"/>
            </w:pPr>
            <w:r w:rsidRPr="00745698">
              <w:t>1</w:t>
            </w:r>
          </w:p>
        </w:tc>
        <w:tc>
          <w:tcPr>
            <w:tcW w:w="8789" w:type="dxa"/>
            <w:gridSpan w:val="3"/>
          </w:tcPr>
          <w:p w:rsidR="00B064EE" w:rsidRPr="00745698" w:rsidRDefault="00B064EE" w:rsidP="00433F5C">
            <w:pPr>
              <w:jc w:val="both"/>
            </w:pPr>
            <w:r w:rsidRPr="00745698">
              <w:t>Население и приравненные к нему, за исключением населения и потребителей, указанных в строках 2-5</w:t>
            </w:r>
            <w:r>
              <w:t xml:space="preserve"> (тарифы указываются с учетом НДС)</w:t>
            </w:r>
            <w:r w:rsidRPr="00745698">
              <w:t>:</w:t>
            </w:r>
          </w:p>
        </w:tc>
      </w:tr>
      <w:tr w:rsidR="00B064EE" w:rsidRPr="00745698" w:rsidTr="00B064EE">
        <w:tc>
          <w:tcPr>
            <w:tcW w:w="709" w:type="dxa"/>
          </w:tcPr>
          <w:p w:rsidR="00B064EE" w:rsidRPr="00745698" w:rsidRDefault="00B064EE" w:rsidP="001D032F">
            <w:pPr>
              <w:pStyle w:val="aff4"/>
              <w:spacing w:line="240" w:lineRule="auto"/>
              <w:ind w:firstLine="0"/>
              <w:jc w:val="center"/>
              <w:rPr>
                <w:color w:val="000000"/>
              </w:rPr>
            </w:pPr>
            <w:r w:rsidRPr="00745698">
              <w:rPr>
                <w:color w:val="000000"/>
              </w:rPr>
              <w:t>1.1</w:t>
            </w:r>
          </w:p>
        </w:tc>
        <w:tc>
          <w:tcPr>
            <w:tcW w:w="4964" w:type="dxa"/>
            <w:vAlign w:val="center"/>
          </w:tcPr>
          <w:p w:rsidR="00B064EE" w:rsidRPr="00745698" w:rsidRDefault="00B064EE" w:rsidP="00644915">
            <w:pPr>
              <w:pStyle w:val="aff4"/>
              <w:spacing w:line="240" w:lineRule="auto"/>
              <w:ind w:firstLine="0"/>
            </w:pPr>
            <w:r w:rsidRPr="00745698">
              <w:rPr>
                <w:color w:val="000000"/>
              </w:rPr>
              <w:t>Одноставочный тариф</w:t>
            </w:r>
          </w:p>
        </w:tc>
        <w:tc>
          <w:tcPr>
            <w:tcW w:w="1699" w:type="dxa"/>
            <w:vAlign w:val="center"/>
          </w:tcPr>
          <w:p w:rsidR="00B064EE" w:rsidRPr="00745698" w:rsidRDefault="00DE53B6" w:rsidP="00644915">
            <w:pPr>
              <w:pStyle w:val="aff4"/>
              <w:spacing w:line="240" w:lineRule="auto"/>
              <w:ind w:firstLine="0"/>
              <w:jc w:val="center"/>
            </w:pPr>
            <w:r w:rsidRPr="00DE53B6">
              <w:t>руб./кВт·ч</w:t>
            </w:r>
          </w:p>
        </w:tc>
        <w:tc>
          <w:tcPr>
            <w:tcW w:w="2126" w:type="dxa"/>
            <w:vAlign w:val="center"/>
          </w:tcPr>
          <w:p w:rsidR="00B064EE" w:rsidRPr="00745698" w:rsidRDefault="00DE53B6" w:rsidP="00644915">
            <w:pPr>
              <w:pStyle w:val="aff4"/>
              <w:spacing w:line="240" w:lineRule="auto"/>
              <w:ind w:firstLine="0"/>
              <w:jc w:val="center"/>
            </w:pPr>
            <w:r w:rsidRPr="00DE53B6">
              <w:rPr>
                <w:color w:val="000000"/>
              </w:rPr>
              <w:t>5,71</w:t>
            </w:r>
          </w:p>
        </w:tc>
      </w:tr>
      <w:tr w:rsidR="00B064EE" w:rsidRPr="00745698" w:rsidTr="00B064EE">
        <w:tc>
          <w:tcPr>
            <w:tcW w:w="709" w:type="dxa"/>
            <w:vMerge w:val="restart"/>
          </w:tcPr>
          <w:p w:rsidR="00B064EE" w:rsidRPr="00745698" w:rsidRDefault="00B064EE" w:rsidP="001D032F">
            <w:pPr>
              <w:jc w:val="center"/>
            </w:pPr>
            <w:r w:rsidRPr="00745698">
              <w:t>1.2</w:t>
            </w:r>
          </w:p>
        </w:tc>
        <w:tc>
          <w:tcPr>
            <w:tcW w:w="8789" w:type="dxa"/>
            <w:gridSpan w:val="3"/>
          </w:tcPr>
          <w:p w:rsidR="00B064EE" w:rsidRPr="00745698" w:rsidRDefault="00B064EE" w:rsidP="00644915">
            <w:pPr>
              <w:pStyle w:val="aff4"/>
              <w:spacing w:line="240" w:lineRule="auto"/>
              <w:ind w:firstLine="0"/>
              <w:jc w:val="both"/>
              <w:rPr>
                <w:rFonts w:eastAsiaTheme="minorHAnsi"/>
              </w:rPr>
            </w:pPr>
            <w:r w:rsidRPr="00745698">
              <w:rPr>
                <w:color w:val="000000"/>
              </w:rPr>
              <w:t>Одноставочный тариф, дифференцированный по двум зонам суток</w:t>
            </w:r>
          </w:p>
        </w:tc>
      </w:tr>
      <w:tr w:rsidR="00DE53B6" w:rsidRPr="00745698" w:rsidTr="00B064EE">
        <w:tc>
          <w:tcPr>
            <w:tcW w:w="709" w:type="dxa"/>
            <w:vMerge/>
          </w:tcPr>
          <w:p w:rsidR="00DE53B6" w:rsidRPr="00745698" w:rsidRDefault="00DE53B6" w:rsidP="001D032F">
            <w:pPr>
              <w:jc w:val="center"/>
            </w:pPr>
          </w:p>
        </w:tc>
        <w:tc>
          <w:tcPr>
            <w:tcW w:w="4964" w:type="dxa"/>
            <w:vAlign w:val="center"/>
          </w:tcPr>
          <w:p w:rsidR="00DE53B6" w:rsidRPr="00745698" w:rsidRDefault="00DE53B6" w:rsidP="00644915">
            <w:pPr>
              <w:pStyle w:val="aff4"/>
              <w:spacing w:line="240" w:lineRule="auto"/>
              <w:ind w:firstLine="0"/>
            </w:pPr>
            <w:r w:rsidRPr="00745698">
              <w:rPr>
                <w:color w:val="000000"/>
              </w:rPr>
              <w:t>Дневная зона (пиковая и полупиковая)</w:t>
            </w:r>
          </w:p>
        </w:tc>
        <w:tc>
          <w:tcPr>
            <w:tcW w:w="1699" w:type="dxa"/>
            <w:vAlign w:val="center"/>
          </w:tcPr>
          <w:p w:rsidR="00DE53B6" w:rsidRPr="00745698" w:rsidRDefault="00DE53B6" w:rsidP="00573A3D">
            <w:pPr>
              <w:pStyle w:val="aff4"/>
              <w:spacing w:line="240" w:lineRule="auto"/>
              <w:ind w:firstLine="0"/>
              <w:jc w:val="center"/>
            </w:pPr>
            <w:r w:rsidRPr="00DE53B6">
              <w:t>руб./кВт·ч</w:t>
            </w:r>
          </w:p>
        </w:tc>
        <w:tc>
          <w:tcPr>
            <w:tcW w:w="2126" w:type="dxa"/>
            <w:vAlign w:val="center"/>
          </w:tcPr>
          <w:p w:rsidR="00DE53B6" w:rsidRPr="00745698" w:rsidRDefault="00DE53B6" w:rsidP="00DE53B6">
            <w:pPr>
              <w:pStyle w:val="aff4"/>
              <w:spacing w:line="240" w:lineRule="auto"/>
              <w:ind w:firstLine="0"/>
              <w:jc w:val="center"/>
            </w:pPr>
            <w:r w:rsidRPr="00745698">
              <w:rPr>
                <w:color w:val="000000"/>
              </w:rPr>
              <w:t>6,</w:t>
            </w:r>
            <w:r>
              <w:rPr>
                <w:color w:val="000000"/>
              </w:rPr>
              <w:t>16</w:t>
            </w:r>
          </w:p>
        </w:tc>
      </w:tr>
      <w:tr w:rsidR="00DE53B6" w:rsidRPr="00745698" w:rsidTr="00B064EE">
        <w:tc>
          <w:tcPr>
            <w:tcW w:w="709" w:type="dxa"/>
            <w:vMerge/>
          </w:tcPr>
          <w:p w:rsidR="00DE53B6" w:rsidRPr="00745698" w:rsidRDefault="00DE53B6" w:rsidP="001D032F">
            <w:pPr>
              <w:jc w:val="center"/>
            </w:pPr>
          </w:p>
        </w:tc>
        <w:tc>
          <w:tcPr>
            <w:tcW w:w="4964" w:type="dxa"/>
            <w:vAlign w:val="center"/>
          </w:tcPr>
          <w:p w:rsidR="00DE53B6" w:rsidRPr="00745698" w:rsidRDefault="00DE53B6" w:rsidP="00644915">
            <w:pPr>
              <w:pStyle w:val="aff4"/>
              <w:spacing w:line="240" w:lineRule="auto"/>
              <w:ind w:firstLine="0"/>
            </w:pPr>
            <w:r w:rsidRPr="00745698">
              <w:rPr>
                <w:color w:val="000000"/>
              </w:rPr>
              <w:t>Ночная зона</w:t>
            </w:r>
          </w:p>
        </w:tc>
        <w:tc>
          <w:tcPr>
            <w:tcW w:w="1699" w:type="dxa"/>
            <w:vAlign w:val="center"/>
          </w:tcPr>
          <w:p w:rsidR="00DE53B6" w:rsidRPr="00745698" w:rsidRDefault="00DE53B6" w:rsidP="00573A3D">
            <w:pPr>
              <w:pStyle w:val="aff4"/>
              <w:spacing w:line="240" w:lineRule="auto"/>
              <w:ind w:firstLine="0"/>
              <w:jc w:val="center"/>
            </w:pPr>
            <w:r w:rsidRPr="00DE53B6">
              <w:t>руб./кВт·ч</w:t>
            </w:r>
          </w:p>
        </w:tc>
        <w:tc>
          <w:tcPr>
            <w:tcW w:w="2126" w:type="dxa"/>
            <w:vAlign w:val="center"/>
          </w:tcPr>
          <w:p w:rsidR="00DE53B6" w:rsidRPr="00745698" w:rsidRDefault="00DE53B6" w:rsidP="00DE53B6">
            <w:pPr>
              <w:pStyle w:val="aff4"/>
              <w:spacing w:line="240" w:lineRule="auto"/>
              <w:ind w:firstLine="0"/>
              <w:jc w:val="center"/>
            </w:pPr>
            <w:r>
              <w:rPr>
                <w:color w:val="000000"/>
              </w:rPr>
              <w:t>4,57</w:t>
            </w:r>
          </w:p>
        </w:tc>
      </w:tr>
      <w:tr w:rsidR="00B064EE" w:rsidRPr="00745698" w:rsidTr="00B064EE">
        <w:tc>
          <w:tcPr>
            <w:tcW w:w="709" w:type="dxa"/>
            <w:vMerge w:val="restart"/>
          </w:tcPr>
          <w:p w:rsidR="00B064EE" w:rsidRPr="00745698" w:rsidRDefault="00B064EE" w:rsidP="001D032F">
            <w:pPr>
              <w:jc w:val="center"/>
            </w:pPr>
            <w:r w:rsidRPr="00745698">
              <w:t>1.3</w:t>
            </w:r>
          </w:p>
        </w:tc>
        <w:tc>
          <w:tcPr>
            <w:tcW w:w="8789" w:type="dxa"/>
            <w:gridSpan w:val="3"/>
          </w:tcPr>
          <w:p w:rsidR="00B064EE" w:rsidRPr="00745698" w:rsidRDefault="00B064EE" w:rsidP="00644915">
            <w:pPr>
              <w:pStyle w:val="aff4"/>
              <w:spacing w:line="240" w:lineRule="auto"/>
              <w:ind w:firstLine="0"/>
              <w:jc w:val="both"/>
              <w:rPr>
                <w:rFonts w:eastAsiaTheme="minorHAnsi"/>
              </w:rPr>
            </w:pPr>
            <w:r w:rsidRPr="00745698">
              <w:rPr>
                <w:color w:val="000000"/>
              </w:rPr>
              <w:t>Одноставочный тариф, дифференцированный по трем зонам суток</w:t>
            </w:r>
          </w:p>
        </w:tc>
      </w:tr>
      <w:tr w:rsidR="001806F7" w:rsidRPr="00745698" w:rsidTr="00573A3D">
        <w:tc>
          <w:tcPr>
            <w:tcW w:w="709" w:type="dxa"/>
            <w:vMerge/>
          </w:tcPr>
          <w:p w:rsidR="001806F7" w:rsidRPr="00745698" w:rsidRDefault="001806F7" w:rsidP="001D032F">
            <w:pPr>
              <w:jc w:val="center"/>
            </w:pPr>
          </w:p>
        </w:tc>
        <w:tc>
          <w:tcPr>
            <w:tcW w:w="4964" w:type="dxa"/>
            <w:vAlign w:val="center"/>
          </w:tcPr>
          <w:p w:rsidR="001806F7" w:rsidRPr="00745698" w:rsidRDefault="001806F7" w:rsidP="00644915">
            <w:pPr>
              <w:pStyle w:val="aff4"/>
              <w:spacing w:line="240" w:lineRule="auto"/>
              <w:ind w:firstLine="0"/>
            </w:pPr>
            <w:r w:rsidRPr="00745698">
              <w:rPr>
                <w:color w:val="000000"/>
              </w:rPr>
              <w:t>Пиковая зона</w:t>
            </w:r>
          </w:p>
        </w:tc>
        <w:tc>
          <w:tcPr>
            <w:tcW w:w="1699" w:type="dxa"/>
          </w:tcPr>
          <w:p w:rsidR="001806F7" w:rsidRDefault="001806F7" w:rsidP="001806F7">
            <w:pPr>
              <w:jc w:val="center"/>
            </w:pPr>
            <w:r w:rsidRPr="00656739">
              <w:t>руб./кВт·ч</w:t>
            </w:r>
          </w:p>
        </w:tc>
        <w:tc>
          <w:tcPr>
            <w:tcW w:w="2126" w:type="dxa"/>
            <w:vAlign w:val="center"/>
          </w:tcPr>
          <w:p w:rsidR="001806F7" w:rsidRPr="00745698" w:rsidRDefault="001806F7" w:rsidP="00644915">
            <w:pPr>
              <w:pStyle w:val="aff4"/>
              <w:spacing w:line="240" w:lineRule="auto"/>
              <w:ind w:firstLine="0"/>
              <w:jc w:val="center"/>
            </w:pPr>
            <w:r>
              <w:rPr>
                <w:color w:val="000000"/>
              </w:rPr>
              <w:t>6,38</w:t>
            </w:r>
          </w:p>
        </w:tc>
      </w:tr>
      <w:tr w:rsidR="001806F7" w:rsidRPr="00745698" w:rsidTr="00573A3D">
        <w:tc>
          <w:tcPr>
            <w:tcW w:w="709" w:type="dxa"/>
            <w:vMerge/>
          </w:tcPr>
          <w:p w:rsidR="001806F7" w:rsidRPr="00745698" w:rsidRDefault="001806F7" w:rsidP="001D032F">
            <w:pPr>
              <w:jc w:val="center"/>
            </w:pPr>
          </w:p>
        </w:tc>
        <w:tc>
          <w:tcPr>
            <w:tcW w:w="4964" w:type="dxa"/>
            <w:vAlign w:val="center"/>
          </w:tcPr>
          <w:p w:rsidR="001806F7" w:rsidRPr="00745698" w:rsidRDefault="001806F7" w:rsidP="00644915">
            <w:pPr>
              <w:pStyle w:val="aff4"/>
              <w:spacing w:line="240" w:lineRule="auto"/>
              <w:ind w:firstLine="0"/>
            </w:pPr>
            <w:r w:rsidRPr="00745698">
              <w:rPr>
                <w:color w:val="000000"/>
              </w:rPr>
              <w:t>Полупиковая зона</w:t>
            </w:r>
          </w:p>
        </w:tc>
        <w:tc>
          <w:tcPr>
            <w:tcW w:w="1699" w:type="dxa"/>
          </w:tcPr>
          <w:p w:rsidR="001806F7" w:rsidRDefault="001806F7" w:rsidP="001806F7">
            <w:pPr>
              <w:jc w:val="center"/>
            </w:pPr>
            <w:r w:rsidRPr="00656739">
              <w:t>руб./кВт·ч</w:t>
            </w:r>
          </w:p>
        </w:tc>
        <w:tc>
          <w:tcPr>
            <w:tcW w:w="2126" w:type="dxa"/>
            <w:vAlign w:val="center"/>
          </w:tcPr>
          <w:p w:rsidR="001806F7" w:rsidRPr="00745698" w:rsidRDefault="001806F7" w:rsidP="00644915">
            <w:pPr>
              <w:pStyle w:val="aff4"/>
              <w:spacing w:line="240" w:lineRule="auto"/>
              <w:ind w:firstLine="0"/>
              <w:jc w:val="center"/>
            </w:pPr>
            <w:r>
              <w:rPr>
                <w:color w:val="000000"/>
              </w:rPr>
              <w:t>5,71</w:t>
            </w:r>
          </w:p>
        </w:tc>
      </w:tr>
      <w:tr w:rsidR="001806F7" w:rsidRPr="00745698" w:rsidTr="00573A3D">
        <w:tc>
          <w:tcPr>
            <w:tcW w:w="709" w:type="dxa"/>
            <w:vMerge/>
          </w:tcPr>
          <w:p w:rsidR="001806F7" w:rsidRPr="00745698" w:rsidRDefault="001806F7" w:rsidP="001D032F">
            <w:pPr>
              <w:jc w:val="center"/>
            </w:pPr>
          </w:p>
        </w:tc>
        <w:tc>
          <w:tcPr>
            <w:tcW w:w="4964" w:type="dxa"/>
            <w:vAlign w:val="center"/>
          </w:tcPr>
          <w:p w:rsidR="001806F7" w:rsidRPr="00745698" w:rsidRDefault="001806F7" w:rsidP="00644915">
            <w:pPr>
              <w:pStyle w:val="aff4"/>
              <w:spacing w:line="240" w:lineRule="auto"/>
              <w:ind w:firstLine="0"/>
            </w:pPr>
            <w:r w:rsidRPr="00745698">
              <w:rPr>
                <w:color w:val="000000"/>
              </w:rPr>
              <w:t>Ночная зона</w:t>
            </w:r>
          </w:p>
        </w:tc>
        <w:tc>
          <w:tcPr>
            <w:tcW w:w="1699" w:type="dxa"/>
          </w:tcPr>
          <w:p w:rsidR="001806F7" w:rsidRDefault="001806F7" w:rsidP="001806F7">
            <w:pPr>
              <w:jc w:val="center"/>
            </w:pPr>
            <w:r w:rsidRPr="00656739">
              <w:t>руб./кВт·ч</w:t>
            </w:r>
          </w:p>
        </w:tc>
        <w:tc>
          <w:tcPr>
            <w:tcW w:w="2126" w:type="dxa"/>
            <w:vAlign w:val="center"/>
          </w:tcPr>
          <w:p w:rsidR="001806F7" w:rsidRPr="00745698" w:rsidRDefault="001806F7" w:rsidP="00644915">
            <w:pPr>
              <w:pStyle w:val="aff4"/>
              <w:spacing w:line="240" w:lineRule="auto"/>
              <w:ind w:firstLine="0"/>
              <w:jc w:val="center"/>
            </w:pPr>
            <w:r>
              <w:rPr>
                <w:color w:val="000000"/>
              </w:rPr>
              <w:t>4,57</w:t>
            </w:r>
          </w:p>
        </w:tc>
      </w:tr>
      <w:tr w:rsidR="00B064EE" w:rsidRPr="00745698" w:rsidTr="00B064EE">
        <w:tc>
          <w:tcPr>
            <w:tcW w:w="709" w:type="dxa"/>
          </w:tcPr>
          <w:p w:rsidR="00B064EE" w:rsidRPr="00745698" w:rsidRDefault="00B064EE" w:rsidP="001D032F">
            <w:pPr>
              <w:jc w:val="center"/>
            </w:pPr>
            <w:r w:rsidRPr="00745698">
              <w:t>2</w:t>
            </w:r>
          </w:p>
        </w:tc>
        <w:tc>
          <w:tcPr>
            <w:tcW w:w="8789" w:type="dxa"/>
            <w:gridSpan w:val="3"/>
          </w:tcPr>
          <w:p w:rsidR="00B064EE" w:rsidRPr="00745698" w:rsidRDefault="001806F7" w:rsidP="001806F7">
            <w:pPr>
              <w:jc w:val="both"/>
              <w:rPr>
                <w:rFonts w:eastAsiaTheme="minorHAnsi"/>
              </w:rPr>
            </w:pPr>
            <w:r w:rsidRPr="001806F7">
              <w:t>Население, проживающее в городских населенных пунктах в домах, оборудованных</w:t>
            </w:r>
            <w:r>
              <w:t xml:space="preserve"> стационарными электроплитами и</w:t>
            </w:r>
            <w:r w:rsidRPr="001806F7">
              <w:t xml:space="preserve"> электроотопительными установками, и приравненные к нему:</w:t>
            </w:r>
          </w:p>
        </w:tc>
      </w:tr>
      <w:tr w:rsidR="00B064EE" w:rsidRPr="00745698" w:rsidTr="00B064EE">
        <w:tc>
          <w:tcPr>
            <w:tcW w:w="709" w:type="dxa"/>
          </w:tcPr>
          <w:p w:rsidR="00B064EE" w:rsidRPr="00745698" w:rsidRDefault="00B064EE" w:rsidP="00E6508D">
            <w:pPr>
              <w:pStyle w:val="aff4"/>
              <w:spacing w:line="240" w:lineRule="auto"/>
              <w:ind w:firstLine="0"/>
              <w:jc w:val="center"/>
              <w:rPr>
                <w:color w:val="000000"/>
              </w:rPr>
            </w:pPr>
            <w:r w:rsidRPr="00745698">
              <w:rPr>
                <w:color w:val="000000"/>
              </w:rPr>
              <w:t>2.1</w:t>
            </w:r>
          </w:p>
        </w:tc>
        <w:tc>
          <w:tcPr>
            <w:tcW w:w="4964" w:type="dxa"/>
            <w:vAlign w:val="center"/>
          </w:tcPr>
          <w:p w:rsidR="00B064EE" w:rsidRPr="00745698" w:rsidRDefault="00B064EE" w:rsidP="00644915">
            <w:pPr>
              <w:pStyle w:val="aff4"/>
              <w:spacing w:line="240" w:lineRule="auto"/>
              <w:ind w:firstLine="0"/>
            </w:pPr>
            <w:r w:rsidRPr="00745698">
              <w:rPr>
                <w:color w:val="000000"/>
              </w:rPr>
              <w:t>Одноставочный тариф</w:t>
            </w:r>
          </w:p>
        </w:tc>
        <w:tc>
          <w:tcPr>
            <w:tcW w:w="1699" w:type="dxa"/>
            <w:vAlign w:val="center"/>
          </w:tcPr>
          <w:p w:rsidR="00B064EE" w:rsidRPr="00745698" w:rsidRDefault="001806F7" w:rsidP="00644915">
            <w:pPr>
              <w:pStyle w:val="aff4"/>
              <w:spacing w:line="240" w:lineRule="auto"/>
              <w:ind w:firstLine="0"/>
              <w:jc w:val="center"/>
            </w:pPr>
            <w:r w:rsidRPr="00DE53B6">
              <w:t>руб./кВт·ч</w:t>
            </w:r>
          </w:p>
        </w:tc>
        <w:tc>
          <w:tcPr>
            <w:tcW w:w="2126" w:type="dxa"/>
            <w:vAlign w:val="center"/>
          </w:tcPr>
          <w:p w:rsidR="00B064EE" w:rsidRPr="00745698" w:rsidRDefault="001806F7" w:rsidP="00644915">
            <w:pPr>
              <w:pStyle w:val="aff4"/>
              <w:spacing w:line="240" w:lineRule="auto"/>
              <w:ind w:firstLine="0"/>
              <w:jc w:val="center"/>
            </w:pPr>
            <w:r>
              <w:rPr>
                <w:color w:val="000000"/>
              </w:rPr>
              <w:t>4,00</w:t>
            </w:r>
          </w:p>
        </w:tc>
      </w:tr>
      <w:tr w:rsidR="00B064EE" w:rsidRPr="00745698" w:rsidTr="00B064EE">
        <w:tc>
          <w:tcPr>
            <w:tcW w:w="709" w:type="dxa"/>
            <w:vMerge w:val="restart"/>
          </w:tcPr>
          <w:p w:rsidR="00B064EE" w:rsidRPr="00745698" w:rsidRDefault="00B064EE" w:rsidP="00E6508D">
            <w:pPr>
              <w:pStyle w:val="aff4"/>
              <w:spacing w:line="240" w:lineRule="auto"/>
              <w:ind w:firstLine="0"/>
              <w:jc w:val="center"/>
              <w:rPr>
                <w:color w:val="000000"/>
              </w:rPr>
            </w:pPr>
            <w:r w:rsidRPr="00745698">
              <w:rPr>
                <w:color w:val="000000"/>
              </w:rPr>
              <w:t>2.2</w:t>
            </w:r>
          </w:p>
        </w:tc>
        <w:tc>
          <w:tcPr>
            <w:tcW w:w="8789" w:type="dxa"/>
            <w:gridSpan w:val="3"/>
            <w:vAlign w:val="center"/>
          </w:tcPr>
          <w:p w:rsidR="00B064EE" w:rsidRPr="00745698" w:rsidRDefault="00B064EE" w:rsidP="00644915">
            <w:pPr>
              <w:pStyle w:val="aff4"/>
              <w:spacing w:line="240" w:lineRule="auto"/>
              <w:ind w:firstLine="0"/>
              <w:jc w:val="both"/>
              <w:rPr>
                <w:rFonts w:eastAsiaTheme="minorHAnsi"/>
              </w:rPr>
            </w:pPr>
            <w:r w:rsidRPr="00745698">
              <w:rPr>
                <w:color w:val="000000"/>
              </w:rPr>
              <w:t>Одноставочный тариф, дифференцированный по двум зонам суток</w:t>
            </w:r>
          </w:p>
        </w:tc>
      </w:tr>
      <w:tr w:rsidR="001806F7" w:rsidRPr="00745698" w:rsidTr="00573A3D">
        <w:tc>
          <w:tcPr>
            <w:tcW w:w="709" w:type="dxa"/>
            <w:vMerge/>
          </w:tcPr>
          <w:p w:rsidR="001806F7" w:rsidRPr="00745698" w:rsidRDefault="001806F7" w:rsidP="00644915"/>
        </w:tc>
        <w:tc>
          <w:tcPr>
            <w:tcW w:w="4964" w:type="dxa"/>
            <w:vAlign w:val="center"/>
          </w:tcPr>
          <w:p w:rsidR="001806F7" w:rsidRPr="00745698" w:rsidRDefault="001806F7" w:rsidP="00644915">
            <w:pPr>
              <w:pStyle w:val="aff4"/>
              <w:spacing w:line="240" w:lineRule="auto"/>
              <w:ind w:firstLine="0"/>
            </w:pPr>
            <w:r w:rsidRPr="00745698">
              <w:rPr>
                <w:color w:val="000000"/>
              </w:rPr>
              <w:t>Дневная зона (пиковая и полупиковая)</w:t>
            </w:r>
          </w:p>
        </w:tc>
        <w:tc>
          <w:tcPr>
            <w:tcW w:w="1699" w:type="dxa"/>
          </w:tcPr>
          <w:p w:rsidR="001806F7" w:rsidRDefault="001806F7">
            <w:r w:rsidRPr="0039053E">
              <w:t>руб./кВт·ч</w:t>
            </w:r>
          </w:p>
        </w:tc>
        <w:tc>
          <w:tcPr>
            <w:tcW w:w="2126" w:type="dxa"/>
            <w:vAlign w:val="center"/>
          </w:tcPr>
          <w:p w:rsidR="001806F7" w:rsidRPr="00745698" w:rsidRDefault="001806F7" w:rsidP="001806F7">
            <w:pPr>
              <w:pStyle w:val="aff4"/>
              <w:spacing w:line="240" w:lineRule="auto"/>
              <w:ind w:firstLine="0"/>
              <w:jc w:val="center"/>
            </w:pPr>
            <w:r w:rsidRPr="00745698">
              <w:rPr>
                <w:color w:val="000000"/>
              </w:rPr>
              <w:t>4,3</w:t>
            </w:r>
            <w:r>
              <w:rPr>
                <w:color w:val="000000"/>
              </w:rPr>
              <w:t>1</w:t>
            </w:r>
          </w:p>
        </w:tc>
      </w:tr>
      <w:tr w:rsidR="001806F7" w:rsidRPr="00745698" w:rsidTr="00573A3D">
        <w:tc>
          <w:tcPr>
            <w:tcW w:w="709" w:type="dxa"/>
            <w:vMerge/>
          </w:tcPr>
          <w:p w:rsidR="001806F7" w:rsidRPr="00745698" w:rsidRDefault="001806F7" w:rsidP="00644915"/>
        </w:tc>
        <w:tc>
          <w:tcPr>
            <w:tcW w:w="4964" w:type="dxa"/>
            <w:vAlign w:val="center"/>
          </w:tcPr>
          <w:p w:rsidR="001806F7" w:rsidRPr="00745698" w:rsidRDefault="001806F7" w:rsidP="00644915">
            <w:pPr>
              <w:pStyle w:val="aff4"/>
              <w:spacing w:line="240" w:lineRule="auto"/>
              <w:ind w:firstLine="0"/>
            </w:pPr>
            <w:r w:rsidRPr="00745698">
              <w:rPr>
                <w:color w:val="000000"/>
              </w:rPr>
              <w:t>Ночная зона</w:t>
            </w:r>
          </w:p>
        </w:tc>
        <w:tc>
          <w:tcPr>
            <w:tcW w:w="1699" w:type="dxa"/>
          </w:tcPr>
          <w:p w:rsidR="001806F7" w:rsidRDefault="001806F7">
            <w:r w:rsidRPr="0039053E">
              <w:t>руб./кВт·ч</w:t>
            </w:r>
          </w:p>
        </w:tc>
        <w:tc>
          <w:tcPr>
            <w:tcW w:w="2126" w:type="dxa"/>
            <w:vAlign w:val="center"/>
          </w:tcPr>
          <w:p w:rsidR="001806F7" w:rsidRPr="00745698" w:rsidRDefault="001806F7" w:rsidP="00644915">
            <w:pPr>
              <w:pStyle w:val="aff4"/>
              <w:spacing w:line="240" w:lineRule="auto"/>
              <w:ind w:firstLine="0"/>
              <w:jc w:val="center"/>
            </w:pPr>
            <w:r>
              <w:rPr>
                <w:color w:val="000000"/>
              </w:rPr>
              <w:t>3,20</w:t>
            </w:r>
          </w:p>
        </w:tc>
      </w:tr>
      <w:tr w:rsidR="00B064EE" w:rsidRPr="00745698" w:rsidTr="00B064EE">
        <w:tc>
          <w:tcPr>
            <w:tcW w:w="709" w:type="dxa"/>
            <w:vMerge w:val="restart"/>
          </w:tcPr>
          <w:p w:rsidR="00B064EE" w:rsidRPr="00745698" w:rsidRDefault="00B064EE" w:rsidP="00E6508D">
            <w:pPr>
              <w:pStyle w:val="aff4"/>
              <w:spacing w:line="240" w:lineRule="auto"/>
              <w:ind w:firstLine="0"/>
              <w:jc w:val="center"/>
              <w:rPr>
                <w:color w:val="000000"/>
              </w:rPr>
            </w:pPr>
            <w:r w:rsidRPr="00745698">
              <w:rPr>
                <w:color w:val="000000"/>
              </w:rPr>
              <w:t>2.3</w:t>
            </w:r>
          </w:p>
        </w:tc>
        <w:tc>
          <w:tcPr>
            <w:tcW w:w="8789" w:type="dxa"/>
            <w:gridSpan w:val="3"/>
            <w:vAlign w:val="center"/>
          </w:tcPr>
          <w:p w:rsidR="00B064EE" w:rsidRPr="00745698" w:rsidRDefault="00B064EE" w:rsidP="00644915">
            <w:pPr>
              <w:pStyle w:val="aff4"/>
              <w:spacing w:line="240" w:lineRule="auto"/>
              <w:ind w:firstLine="0"/>
              <w:jc w:val="both"/>
              <w:rPr>
                <w:rFonts w:eastAsiaTheme="minorHAnsi"/>
              </w:rPr>
            </w:pPr>
            <w:r w:rsidRPr="00745698">
              <w:rPr>
                <w:color w:val="000000"/>
              </w:rPr>
              <w:t>Одноставочный тариф, дифференцированный по трем зонам суток</w:t>
            </w:r>
          </w:p>
        </w:tc>
      </w:tr>
      <w:tr w:rsidR="001806F7" w:rsidRPr="00745698" w:rsidTr="00573A3D">
        <w:tc>
          <w:tcPr>
            <w:tcW w:w="709" w:type="dxa"/>
            <w:vMerge/>
          </w:tcPr>
          <w:p w:rsidR="001806F7" w:rsidRPr="00745698" w:rsidRDefault="001806F7" w:rsidP="00644915"/>
        </w:tc>
        <w:tc>
          <w:tcPr>
            <w:tcW w:w="4964" w:type="dxa"/>
            <w:vAlign w:val="center"/>
          </w:tcPr>
          <w:p w:rsidR="001806F7" w:rsidRPr="00745698" w:rsidRDefault="001806F7" w:rsidP="00644915">
            <w:pPr>
              <w:pStyle w:val="aff4"/>
              <w:spacing w:line="240" w:lineRule="auto"/>
              <w:ind w:firstLine="0"/>
            </w:pPr>
            <w:r w:rsidRPr="00745698">
              <w:rPr>
                <w:color w:val="000000"/>
              </w:rPr>
              <w:t>Пиковая зона</w:t>
            </w:r>
          </w:p>
        </w:tc>
        <w:tc>
          <w:tcPr>
            <w:tcW w:w="1699" w:type="dxa"/>
          </w:tcPr>
          <w:p w:rsidR="001806F7" w:rsidRDefault="001806F7">
            <w:r w:rsidRPr="009120C2">
              <w:t>руб./кВт·ч</w:t>
            </w:r>
          </w:p>
        </w:tc>
        <w:tc>
          <w:tcPr>
            <w:tcW w:w="2126" w:type="dxa"/>
            <w:vAlign w:val="center"/>
          </w:tcPr>
          <w:p w:rsidR="001806F7" w:rsidRPr="00745698" w:rsidRDefault="001806F7" w:rsidP="001806F7">
            <w:pPr>
              <w:jc w:val="center"/>
            </w:pPr>
            <w:r w:rsidRPr="001806F7">
              <w:t>4,46</w:t>
            </w:r>
          </w:p>
        </w:tc>
      </w:tr>
      <w:tr w:rsidR="001806F7" w:rsidRPr="00745698" w:rsidTr="00573A3D">
        <w:tc>
          <w:tcPr>
            <w:tcW w:w="709" w:type="dxa"/>
            <w:vMerge/>
          </w:tcPr>
          <w:p w:rsidR="001806F7" w:rsidRPr="00745698" w:rsidRDefault="001806F7" w:rsidP="00644915"/>
        </w:tc>
        <w:tc>
          <w:tcPr>
            <w:tcW w:w="4964" w:type="dxa"/>
            <w:vAlign w:val="center"/>
          </w:tcPr>
          <w:p w:rsidR="001806F7" w:rsidRPr="00745698" w:rsidRDefault="001806F7" w:rsidP="00644915">
            <w:pPr>
              <w:pStyle w:val="aff4"/>
              <w:spacing w:line="240" w:lineRule="auto"/>
              <w:ind w:firstLine="0"/>
            </w:pPr>
            <w:r w:rsidRPr="00745698">
              <w:rPr>
                <w:color w:val="000000"/>
              </w:rPr>
              <w:t>Полупиковая зона</w:t>
            </w:r>
          </w:p>
        </w:tc>
        <w:tc>
          <w:tcPr>
            <w:tcW w:w="1699" w:type="dxa"/>
          </w:tcPr>
          <w:p w:rsidR="001806F7" w:rsidRDefault="001806F7">
            <w:r w:rsidRPr="009120C2">
              <w:t>руб./кВт·ч</w:t>
            </w:r>
          </w:p>
        </w:tc>
        <w:tc>
          <w:tcPr>
            <w:tcW w:w="2126" w:type="dxa"/>
            <w:vAlign w:val="center"/>
          </w:tcPr>
          <w:p w:rsidR="001806F7" w:rsidRPr="00745698" w:rsidRDefault="003F6CB0" w:rsidP="00644915">
            <w:pPr>
              <w:pStyle w:val="aff4"/>
              <w:spacing w:line="240" w:lineRule="auto"/>
              <w:ind w:firstLine="0"/>
              <w:jc w:val="center"/>
            </w:pPr>
            <w:r>
              <w:rPr>
                <w:color w:val="000000"/>
              </w:rPr>
              <w:t>4,00</w:t>
            </w:r>
          </w:p>
        </w:tc>
      </w:tr>
      <w:tr w:rsidR="001806F7" w:rsidRPr="00745698" w:rsidTr="00573A3D">
        <w:tc>
          <w:tcPr>
            <w:tcW w:w="709" w:type="dxa"/>
            <w:vMerge/>
          </w:tcPr>
          <w:p w:rsidR="001806F7" w:rsidRPr="00745698" w:rsidRDefault="001806F7" w:rsidP="00644915"/>
        </w:tc>
        <w:tc>
          <w:tcPr>
            <w:tcW w:w="4964" w:type="dxa"/>
            <w:vAlign w:val="center"/>
          </w:tcPr>
          <w:p w:rsidR="001806F7" w:rsidRPr="00745698" w:rsidRDefault="001806F7" w:rsidP="00644915">
            <w:pPr>
              <w:pStyle w:val="aff4"/>
              <w:spacing w:line="240" w:lineRule="auto"/>
              <w:ind w:firstLine="0"/>
            </w:pPr>
            <w:r w:rsidRPr="00745698">
              <w:rPr>
                <w:color w:val="000000"/>
              </w:rPr>
              <w:t>Ночная зона</w:t>
            </w:r>
          </w:p>
        </w:tc>
        <w:tc>
          <w:tcPr>
            <w:tcW w:w="1699" w:type="dxa"/>
          </w:tcPr>
          <w:p w:rsidR="001806F7" w:rsidRDefault="001806F7">
            <w:r w:rsidRPr="009120C2">
              <w:t>руб./кВт·ч</w:t>
            </w:r>
          </w:p>
        </w:tc>
        <w:tc>
          <w:tcPr>
            <w:tcW w:w="2126" w:type="dxa"/>
            <w:vAlign w:val="center"/>
          </w:tcPr>
          <w:p w:rsidR="001806F7" w:rsidRPr="00745698" w:rsidRDefault="003F6CB0" w:rsidP="00644915">
            <w:pPr>
              <w:pStyle w:val="aff4"/>
              <w:spacing w:line="240" w:lineRule="auto"/>
              <w:ind w:firstLine="0"/>
              <w:jc w:val="center"/>
            </w:pPr>
            <w:r>
              <w:rPr>
                <w:color w:val="000000"/>
              </w:rPr>
              <w:t>3,20</w:t>
            </w:r>
          </w:p>
        </w:tc>
      </w:tr>
      <w:tr w:rsidR="003F6CB0" w:rsidRPr="00745698" w:rsidTr="00573A3D">
        <w:tc>
          <w:tcPr>
            <w:tcW w:w="709" w:type="dxa"/>
          </w:tcPr>
          <w:p w:rsidR="003F6CB0" w:rsidRPr="00745698" w:rsidRDefault="003F6CB0" w:rsidP="00644915">
            <w:pPr>
              <w:pStyle w:val="aff4"/>
              <w:spacing w:line="240" w:lineRule="auto"/>
              <w:ind w:firstLine="0"/>
              <w:jc w:val="center"/>
              <w:rPr>
                <w:color w:val="000000"/>
              </w:rPr>
            </w:pPr>
            <w:r w:rsidRPr="00745698">
              <w:rPr>
                <w:color w:val="000000"/>
              </w:rPr>
              <w:t>3</w:t>
            </w:r>
          </w:p>
        </w:tc>
        <w:tc>
          <w:tcPr>
            <w:tcW w:w="8789" w:type="dxa"/>
            <w:gridSpan w:val="3"/>
            <w:vAlign w:val="center"/>
          </w:tcPr>
          <w:p w:rsidR="003F6CB0" w:rsidRPr="00745698" w:rsidRDefault="003F6CB0" w:rsidP="006F4B8B">
            <w:pPr>
              <w:jc w:val="both"/>
              <w:rPr>
                <w:rFonts w:eastAsiaTheme="minorHAnsi"/>
              </w:rPr>
            </w:pPr>
            <w:r w:rsidRPr="003F6CB0">
              <w:t>Население, проживающее в городских населенных пунктах в домах, оборудованных стационарными электроплитами и не оборудованных электроотопительными установками, и приравненные к нему:</w:t>
            </w:r>
          </w:p>
        </w:tc>
      </w:tr>
      <w:tr w:rsidR="003F6CB0" w:rsidRPr="00745698" w:rsidTr="00573A3D">
        <w:tc>
          <w:tcPr>
            <w:tcW w:w="709" w:type="dxa"/>
          </w:tcPr>
          <w:p w:rsidR="003F6CB0" w:rsidRPr="00745698" w:rsidRDefault="003F6CB0" w:rsidP="00644915">
            <w:pPr>
              <w:jc w:val="both"/>
            </w:pPr>
            <w:r>
              <w:t>3.1</w:t>
            </w:r>
          </w:p>
        </w:tc>
        <w:tc>
          <w:tcPr>
            <w:tcW w:w="4964" w:type="dxa"/>
            <w:vAlign w:val="center"/>
          </w:tcPr>
          <w:p w:rsidR="003F6CB0" w:rsidRPr="00745698" w:rsidRDefault="003F6CB0" w:rsidP="00644915">
            <w:pPr>
              <w:pStyle w:val="aff4"/>
              <w:spacing w:line="240" w:lineRule="auto"/>
              <w:ind w:firstLine="0"/>
            </w:pPr>
            <w:r w:rsidRPr="00745698">
              <w:rPr>
                <w:color w:val="000000"/>
              </w:rPr>
              <w:t>Одноставочный тариф</w:t>
            </w:r>
          </w:p>
        </w:tc>
        <w:tc>
          <w:tcPr>
            <w:tcW w:w="1699" w:type="dxa"/>
          </w:tcPr>
          <w:p w:rsidR="003F6CB0" w:rsidRDefault="003F6CB0" w:rsidP="003F6CB0">
            <w:pPr>
              <w:jc w:val="center"/>
            </w:pPr>
            <w:r w:rsidRPr="00396B5B">
              <w:t>руб./кВт·ч</w:t>
            </w:r>
          </w:p>
        </w:tc>
        <w:tc>
          <w:tcPr>
            <w:tcW w:w="2126" w:type="dxa"/>
            <w:vAlign w:val="center"/>
          </w:tcPr>
          <w:p w:rsidR="003F6CB0" w:rsidRPr="00745698" w:rsidRDefault="003F6CB0" w:rsidP="00644915">
            <w:pPr>
              <w:pStyle w:val="aff4"/>
              <w:spacing w:line="240" w:lineRule="auto"/>
              <w:ind w:firstLine="0"/>
              <w:jc w:val="center"/>
            </w:pPr>
            <w:r>
              <w:rPr>
                <w:color w:val="000000"/>
              </w:rPr>
              <w:t>4,00</w:t>
            </w:r>
          </w:p>
        </w:tc>
      </w:tr>
      <w:tr w:rsidR="001E0EC7" w:rsidRPr="00745698" w:rsidTr="00573A3D">
        <w:tc>
          <w:tcPr>
            <w:tcW w:w="709" w:type="dxa"/>
            <w:vMerge w:val="restart"/>
          </w:tcPr>
          <w:p w:rsidR="001E0EC7" w:rsidRPr="00745698" w:rsidRDefault="001E0EC7" w:rsidP="001E0EC7">
            <w:pPr>
              <w:jc w:val="both"/>
            </w:pPr>
            <w:r w:rsidRPr="00745698">
              <w:t>3.2</w:t>
            </w:r>
          </w:p>
        </w:tc>
        <w:tc>
          <w:tcPr>
            <w:tcW w:w="8789" w:type="dxa"/>
            <w:gridSpan w:val="3"/>
            <w:vAlign w:val="center"/>
          </w:tcPr>
          <w:p w:rsidR="001E0EC7" w:rsidRPr="00745698" w:rsidRDefault="001E0EC7" w:rsidP="001E0EC7">
            <w:pPr>
              <w:pStyle w:val="aff4"/>
              <w:spacing w:line="240" w:lineRule="auto"/>
              <w:ind w:firstLine="0"/>
              <w:rPr>
                <w:rFonts w:eastAsiaTheme="minorHAnsi"/>
              </w:rPr>
            </w:pPr>
            <w:r w:rsidRPr="00745698">
              <w:rPr>
                <w:color w:val="000000"/>
              </w:rPr>
              <w:t>Одноставочный тариф, дифференцированный по двум зонам суток</w:t>
            </w:r>
          </w:p>
        </w:tc>
      </w:tr>
      <w:tr w:rsidR="001E0EC7" w:rsidRPr="00745698" w:rsidTr="00573A3D">
        <w:tc>
          <w:tcPr>
            <w:tcW w:w="709" w:type="dxa"/>
            <w:vMerge/>
          </w:tcPr>
          <w:p w:rsidR="001E0EC7" w:rsidRPr="00745698" w:rsidRDefault="001E0EC7" w:rsidP="00644915">
            <w:pPr>
              <w:jc w:val="both"/>
            </w:pPr>
          </w:p>
        </w:tc>
        <w:tc>
          <w:tcPr>
            <w:tcW w:w="4964" w:type="dxa"/>
            <w:vAlign w:val="center"/>
          </w:tcPr>
          <w:p w:rsidR="001E0EC7" w:rsidRPr="00745698" w:rsidRDefault="001E0EC7" w:rsidP="00644915">
            <w:pPr>
              <w:pStyle w:val="aff4"/>
              <w:spacing w:line="240" w:lineRule="auto"/>
              <w:ind w:firstLine="0"/>
            </w:pPr>
            <w:r w:rsidRPr="00745698">
              <w:rPr>
                <w:color w:val="000000"/>
              </w:rPr>
              <w:t>Дневная зона (пиковая и полупиковая)</w:t>
            </w:r>
          </w:p>
        </w:tc>
        <w:tc>
          <w:tcPr>
            <w:tcW w:w="1699" w:type="dxa"/>
          </w:tcPr>
          <w:p w:rsidR="001E0EC7" w:rsidRDefault="001E0EC7" w:rsidP="003F6CB0">
            <w:pPr>
              <w:jc w:val="center"/>
            </w:pPr>
            <w:r w:rsidRPr="00396B5B">
              <w:t>руб./кВт·ч</w:t>
            </w:r>
          </w:p>
        </w:tc>
        <w:tc>
          <w:tcPr>
            <w:tcW w:w="2126" w:type="dxa"/>
            <w:vAlign w:val="center"/>
          </w:tcPr>
          <w:p w:rsidR="001E0EC7" w:rsidRPr="00745698" w:rsidRDefault="001E0EC7" w:rsidP="00573A3D">
            <w:pPr>
              <w:pStyle w:val="aff4"/>
              <w:spacing w:line="240" w:lineRule="auto"/>
              <w:ind w:firstLine="0"/>
              <w:jc w:val="center"/>
            </w:pPr>
            <w:r w:rsidRPr="00745698">
              <w:rPr>
                <w:color w:val="000000"/>
              </w:rPr>
              <w:t>4,3</w:t>
            </w:r>
            <w:r>
              <w:rPr>
                <w:color w:val="000000"/>
              </w:rPr>
              <w:t>1</w:t>
            </w:r>
          </w:p>
        </w:tc>
      </w:tr>
      <w:tr w:rsidR="001E0EC7" w:rsidRPr="00745698" w:rsidTr="00573A3D">
        <w:tc>
          <w:tcPr>
            <w:tcW w:w="709" w:type="dxa"/>
            <w:vMerge/>
          </w:tcPr>
          <w:p w:rsidR="001E0EC7" w:rsidRPr="00745698" w:rsidRDefault="001E0EC7" w:rsidP="00644915">
            <w:pPr>
              <w:jc w:val="both"/>
            </w:pPr>
          </w:p>
        </w:tc>
        <w:tc>
          <w:tcPr>
            <w:tcW w:w="4964" w:type="dxa"/>
            <w:vAlign w:val="center"/>
          </w:tcPr>
          <w:p w:rsidR="001E0EC7" w:rsidRPr="00745698" w:rsidRDefault="001E0EC7" w:rsidP="00644915">
            <w:pPr>
              <w:pStyle w:val="aff4"/>
              <w:spacing w:line="240" w:lineRule="auto"/>
              <w:ind w:firstLine="0"/>
            </w:pPr>
            <w:r w:rsidRPr="00745698">
              <w:rPr>
                <w:color w:val="000000"/>
              </w:rPr>
              <w:t>Ночная зона</w:t>
            </w:r>
          </w:p>
        </w:tc>
        <w:tc>
          <w:tcPr>
            <w:tcW w:w="1699" w:type="dxa"/>
          </w:tcPr>
          <w:p w:rsidR="001E0EC7" w:rsidRDefault="001E0EC7" w:rsidP="003F6CB0">
            <w:pPr>
              <w:jc w:val="center"/>
            </w:pPr>
            <w:r w:rsidRPr="00396B5B">
              <w:t>руб./кВт·ч</w:t>
            </w:r>
          </w:p>
        </w:tc>
        <w:tc>
          <w:tcPr>
            <w:tcW w:w="2126" w:type="dxa"/>
            <w:vAlign w:val="center"/>
          </w:tcPr>
          <w:p w:rsidR="001E0EC7" w:rsidRPr="00745698" w:rsidRDefault="001E0EC7" w:rsidP="00573A3D">
            <w:pPr>
              <w:pStyle w:val="aff4"/>
              <w:spacing w:line="240" w:lineRule="auto"/>
              <w:ind w:firstLine="0"/>
              <w:jc w:val="center"/>
            </w:pPr>
            <w:r>
              <w:rPr>
                <w:color w:val="000000"/>
              </w:rPr>
              <w:t>3,20</w:t>
            </w:r>
          </w:p>
        </w:tc>
      </w:tr>
      <w:tr w:rsidR="001E0EC7" w:rsidRPr="00745698" w:rsidTr="00573A3D">
        <w:tc>
          <w:tcPr>
            <w:tcW w:w="709" w:type="dxa"/>
            <w:vMerge w:val="restart"/>
          </w:tcPr>
          <w:p w:rsidR="001E0EC7" w:rsidRPr="00745698" w:rsidRDefault="001E0EC7" w:rsidP="001E0EC7">
            <w:pPr>
              <w:jc w:val="both"/>
            </w:pPr>
            <w:r w:rsidRPr="00745698">
              <w:t>3.3</w:t>
            </w:r>
          </w:p>
        </w:tc>
        <w:tc>
          <w:tcPr>
            <w:tcW w:w="8789" w:type="dxa"/>
            <w:gridSpan w:val="3"/>
            <w:vAlign w:val="center"/>
          </w:tcPr>
          <w:p w:rsidR="001E0EC7" w:rsidRPr="00745698" w:rsidRDefault="001E0EC7" w:rsidP="001E0EC7">
            <w:pPr>
              <w:pStyle w:val="aff4"/>
              <w:spacing w:line="240" w:lineRule="auto"/>
              <w:ind w:firstLine="0"/>
              <w:rPr>
                <w:rFonts w:eastAsiaTheme="minorHAnsi"/>
              </w:rPr>
            </w:pPr>
            <w:r w:rsidRPr="00745698">
              <w:rPr>
                <w:color w:val="000000"/>
              </w:rPr>
              <w:t>Одноставочный тариф, дифференцированный по трем зонам суток</w:t>
            </w:r>
          </w:p>
        </w:tc>
      </w:tr>
      <w:tr w:rsidR="001E0EC7" w:rsidRPr="00745698" w:rsidTr="00573A3D">
        <w:tc>
          <w:tcPr>
            <w:tcW w:w="709" w:type="dxa"/>
            <w:vMerge/>
          </w:tcPr>
          <w:p w:rsidR="001E0EC7" w:rsidRPr="00745698" w:rsidRDefault="001E0EC7" w:rsidP="00644915">
            <w:pPr>
              <w:jc w:val="both"/>
            </w:pPr>
          </w:p>
        </w:tc>
        <w:tc>
          <w:tcPr>
            <w:tcW w:w="4964" w:type="dxa"/>
            <w:vAlign w:val="center"/>
          </w:tcPr>
          <w:p w:rsidR="001E0EC7" w:rsidRPr="00745698" w:rsidRDefault="001E0EC7" w:rsidP="00644915">
            <w:pPr>
              <w:pStyle w:val="aff4"/>
              <w:spacing w:line="240" w:lineRule="auto"/>
              <w:ind w:firstLine="0"/>
            </w:pPr>
            <w:r w:rsidRPr="00745698">
              <w:rPr>
                <w:color w:val="000000"/>
              </w:rPr>
              <w:t>Пиковая зона</w:t>
            </w:r>
          </w:p>
        </w:tc>
        <w:tc>
          <w:tcPr>
            <w:tcW w:w="1699" w:type="dxa"/>
          </w:tcPr>
          <w:p w:rsidR="001E0EC7" w:rsidRDefault="001E0EC7" w:rsidP="001E0EC7">
            <w:pPr>
              <w:jc w:val="center"/>
            </w:pPr>
            <w:r w:rsidRPr="00004E3C">
              <w:t>руб./кВт·ч</w:t>
            </w:r>
          </w:p>
        </w:tc>
        <w:tc>
          <w:tcPr>
            <w:tcW w:w="2126" w:type="dxa"/>
            <w:vAlign w:val="center"/>
          </w:tcPr>
          <w:p w:rsidR="001E0EC7" w:rsidRPr="00745698" w:rsidRDefault="001E0EC7" w:rsidP="00644915">
            <w:pPr>
              <w:pStyle w:val="aff4"/>
              <w:spacing w:line="240" w:lineRule="auto"/>
              <w:ind w:firstLine="0"/>
              <w:jc w:val="center"/>
            </w:pPr>
            <w:r>
              <w:rPr>
                <w:color w:val="000000"/>
              </w:rPr>
              <w:t>4,46</w:t>
            </w:r>
          </w:p>
        </w:tc>
      </w:tr>
      <w:tr w:rsidR="001E0EC7" w:rsidRPr="00745698" w:rsidTr="00573A3D">
        <w:tc>
          <w:tcPr>
            <w:tcW w:w="709" w:type="dxa"/>
            <w:vMerge/>
          </w:tcPr>
          <w:p w:rsidR="001E0EC7" w:rsidRPr="00745698" w:rsidRDefault="001E0EC7" w:rsidP="00644915">
            <w:pPr>
              <w:jc w:val="both"/>
            </w:pPr>
          </w:p>
        </w:tc>
        <w:tc>
          <w:tcPr>
            <w:tcW w:w="4964" w:type="dxa"/>
            <w:vAlign w:val="center"/>
          </w:tcPr>
          <w:p w:rsidR="001E0EC7" w:rsidRPr="00745698" w:rsidRDefault="001E0EC7" w:rsidP="00644915">
            <w:pPr>
              <w:pStyle w:val="aff4"/>
              <w:spacing w:line="240" w:lineRule="auto"/>
              <w:ind w:firstLine="0"/>
            </w:pPr>
            <w:r w:rsidRPr="00745698">
              <w:rPr>
                <w:color w:val="000000"/>
              </w:rPr>
              <w:t>Полупиковая зона</w:t>
            </w:r>
          </w:p>
        </w:tc>
        <w:tc>
          <w:tcPr>
            <w:tcW w:w="1699" w:type="dxa"/>
          </w:tcPr>
          <w:p w:rsidR="001E0EC7" w:rsidRDefault="001E0EC7" w:rsidP="001E0EC7">
            <w:pPr>
              <w:jc w:val="center"/>
            </w:pPr>
            <w:r w:rsidRPr="00004E3C">
              <w:t>руб./кВт·ч</w:t>
            </w:r>
          </w:p>
        </w:tc>
        <w:tc>
          <w:tcPr>
            <w:tcW w:w="2126" w:type="dxa"/>
            <w:vAlign w:val="center"/>
          </w:tcPr>
          <w:p w:rsidR="001E0EC7" w:rsidRPr="00745698" w:rsidRDefault="001E0EC7" w:rsidP="00644915">
            <w:pPr>
              <w:pStyle w:val="aff4"/>
              <w:spacing w:line="240" w:lineRule="auto"/>
              <w:ind w:firstLine="0"/>
              <w:jc w:val="center"/>
            </w:pPr>
            <w:r>
              <w:rPr>
                <w:color w:val="000000"/>
              </w:rPr>
              <w:t>4,00</w:t>
            </w:r>
          </w:p>
        </w:tc>
      </w:tr>
      <w:tr w:rsidR="001E0EC7" w:rsidRPr="00745698" w:rsidTr="00573A3D">
        <w:tc>
          <w:tcPr>
            <w:tcW w:w="709" w:type="dxa"/>
            <w:vMerge/>
          </w:tcPr>
          <w:p w:rsidR="001E0EC7" w:rsidRPr="00745698" w:rsidRDefault="001E0EC7" w:rsidP="00644915">
            <w:pPr>
              <w:jc w:val="both"/>
            </w:pPr>
          </w:p>
        </w:tc>
        <w:tc>
          <w:tcPr>
            <w:tcW w:w="4964" w:type="dxa"/>
            <w:vAlign w:val="center"/>
          </w:tcPr>
          <w:p w:rsidR="001E0EC7" w:rsidRPr="00745698" w:rsidRDefault="001E0EC7" w:rsidP="00644915">
            <w:pPr>
              <w:pStyle w:val="aff4"/>
              <w:spacing w:line="240" w:lineRule="auto"/>
              <w:ind w:firstLine="0"/>
            </w:pPr>
            <w:r w:rsidRPr="00745698">
              <w:rPr>
                <w:color w:val="000000"/>
              </w:rPr>
              <w:t>Ночная зона</w:t>
            </w:r>
          </w:p>
        </w:tc>
        <w:tc>
          <w:tcPr>
            <w:tcW w:w="1699" w:type="dxa"/>
          </w:tcPr>
          <w:p w:rsidR="001E0EC7" w:rsidRDefault="001E0EC7" w:rsidP="001E0EC7">
            <w:pPr>
              <w:jc w:val="center"/>
            </w:pPr>
            <w:r w:rsidRPr="00004E3C">
              <w:t>руб./кВт·ч</w:t>
            </w:r>
          </w:p>
        </w:tc>
        <w:tc>
          <w:tcPr>
            <w:tcW w:w="2126" w:type="dxa"/>
            <w:vAlign w:val="center"/>
          </w:tcPr>
          <w:p w:rsidR="001E0EC7" w:rsidRPr="00745698" w:rsidRDefault="001E0EC7" w:rsidP="00644915">
            <w:pPr>
              <w:pStyle w:val="aff4"/>
              <w:spacing w:line="240" w:lineRule="auto"/>
              <w:ind w:firstLine="0"/>
              <w:jc w:val="center"/>
            </w:pPr>
            <w:r>
              <w:rPr>
                <w:color w:val="000000"/>
              </w:rPr>
              <w:t>3</w:t>
            </w:r>
            <w:r w:rsidRPr="00745698">
              <w:rPr>
                <w:color w:val="000000"/>
              </w:rPr>
              <w:t>,20</w:t>
            </w:r>
          </w:p>
        </w:tc>
      </w:tr>
      <w:tr w:rsidR="006F4B8B" w:rsidRPr="00745698" w:rsidTr="00573A3D">
        <w:tc>
          <w:tcPr>
            <w:tcW w:w="709" w:type="dxa"/>
          </w:tcPr>
          <w:p w:rsidR="006F4B8B" w:rsidRPr="00745698" w:rsidRDefault="006F4B8B" w:rsidP="00644915">
            <w:pPr>
              <w:jc w:val="both"/>
            </w:pPr>
            <w:r>
              <w:t>4</w:t>
            </w:r>
          </w:p>
        </w:tc>
        <w:tc>
          <w:tcPr>
            <w:tcW w:w="8789" w:type="dxa"/>
            <w:gridSpan w:val="3"/>
            <w:vAlign w:val="center"/>
          </w:tcPr>
          <w:p w:rsidR="006F4B8B" w:rsidRDefault="006F4B8B" w:rsidP="006F4B8B">
            <w:pPr>
              <w:pStyle w:val="aff4"/>
              <w:spacing w:line="240" w:lineRule="auto"/>
              <w:ind w:firstLine="0"/>
              <w:jc w:val="both"/>
              <w:rPr>
                <w:color w:val="000000"/>
              </w:rPr>
            </w:pPr>
            <w:r w:rsidRPr="006F4B8B">
              <w:t>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приравненные к нему</w:t>
            </w:r>
            <w:r>
              <w:rPr>
                <w:rFonts w:ascii="Segoe UI" w:hAnsi="Segoe UI" w:cs="Segoe UI"/>
                <w:b/>
                <w:bCs/>
                <w:color w:val="261A43"/>
                <w:sz w:val="23"/>
                <w:szCs w:val="23"/>
                <w:shd w:val="clear" w:color="auto" w:fill="FFFFFF"/>
              </w:rPr>
              <w:t>:</w:t>
            </w:r>
          </w:p>
        </w:tc>
      </w:tr>
      <w:tr w:rsidR="006F4B8B" w:rsidRPr="00745698" w:rsidTr="00573A3D">
        <w:tc>
          <w:tcPr>
            <w:tcW w:w="709" w:type="dxa"/>
          </w:tcPr>
          <w:p w:rsidR="006F4B8B" w:rsidRPr="00745698" w:rsidRDefault="003D2212" w:rsidP="00573A3D">
            <w:pPr>
              <w:jc w:val="both"/>
            </w:pPr>
            <w:r>
              <w:t>4</w:t>
            </w:r>
            <w:r w:rsidR="006F4B8B">
              <w:t>.1</w:t>
            </w:r>
          </w:p>
        </w:tc>
        <w:tc>
          <w:tcPr>
            <w:tcW w:w="4964" w:type="dxa"/>
            <w:vAlign w:val="center"/>
          </w:tcPr>
          <w:p w:rsidR="006F4B8B" w:rsidRPr="00745698" w:rsidRDefault="006F4B8B" w:rsidP="00573A3D">
            <w:pPr>
              <w:pStyle w:val="aff4"/>
              <w:spacing w:line="240" w:lineRule="auto"/>
              <w:ind w:firstLine="0"/>
            </w:pPr>
            <w:r w:rsidRPr="00745698">
              <w:rPr>
                <w:color w:val="000000"/>
              </w:rPr>
              <w:t>Одноставочный тариф</w:t>
            </w:r>
          </w:p>
        </w:tc>
        <w:tc>
          <w:tcPr>
            <w:tcW w:w="1699" w:type="dxa"/>
          </w:tcPr>
          <w:p w:rsidR="006F4B8B" w:rsidRDefault="006F4B8B" w:rsidP="00573A3D">
            <w:pPr>
              <w:jc w:val="center"/>
            </w:pPr>
            <w:r w:rsidRPr="00396B5B">
              <w:t>руб./кВт·ч</w:t>
            </w:r>
          </w:p>
        </w:tc>
        <w:tc>
          <w:tcPr>
            <w:tcW w:w="2126" w:type="dxa"/>
            <w:vAlign w:val="center"/>
          </w:tcPr>
          <w:p w:rsidR="006F4B8B" w:rsidRDefault="00573A3D" w:rsidP="00644915">
            <w:pPr>
              <w:pStyle w:val="aff4"/>
              <w:spacing w:line="240" w:lineRule="auto"/>
              <w:ind w:firstLine="0"/>
              <w:jc w:val="center"/>
              <w:rPr>
                <w:color w:val="000000"/>
              </w:rPr>
            </w:pPr>
            <w:r>
              <w:rPr>
                <w:color w:val="000000"/>
              </w:rPr>
              <w:t>4,00</w:t>
            </w:r>
          </w:p>
        </w:tc>
      </w:tr>
      <w:tr w:rsidR="003D2212" w:rsidRPr="00745698" w:rsidTr="00573A3D">
        <w:tc>
          <w:tcPr>
            <w:tcW w:w="709" w:type="dxa"/>
            <w:vMerge w:val="restart"/>
          </w:tcPr>
          <w:p w:rsidR="003D2212" w:rsidRPr="00745698" w:rsidRDefault="003D2212" w:rsidP="00644915">
            <w:pPr>
              <w:jc w:val="both"/>
            </w:pPr>
            <w:r>
              <w:t>4.2</w:t>
            </w:r>
          </w:p>
        </w:tc>
        <w:tc>
          <w:tcPr>
            <w:tcW w:w="8789" w:type="dxa"/>
            <w:gridSpan w:val="3"/>
            <w:vAlign w:val="center"/>
          </w:tcPr>
          <w:p w:rsidR="003D2212" w:rsidRDefault="003D2212" w:rsidP="006F4B8B">
            <w:pPr>
              <w:pStyle w:val="aff4"/>
              <w:spacing w:line="240" w:lineRule="auto"/>
              <w:ind w:firstLine="0"/>
              <w:rPr>
                <w:color w:val="000000"/>
              </w:rPr>
            </w:pPr>
            <w:r w:rsidRPr="00745698">
              <w:rPr>
                <w:color w:val="000000"/>
              </w:rPr>
              <w:t>Одноставочный тариф, дифференцированный по двум зонам суток</w:t>
            </w:r>
          </w:p>
        </w:tc>
      </w:tr>
      <w:tr w:rsidR="003D2212" w:rsidRPr="00745698" w:rsidTr="00573A3D">
        <w:tc>
          <w:tcPr>
            <w:tcW w:w="709" w:type="dxa"/>
            <w:vMerge/>
          </w:tcPr>
          <w:p w:rsidR="003D2212" w:rsidRPr="00745698" w:rsidRDefault="003D2212" w:rsidP="00644915">
            <w:pPr>
              <w:jc w:val="both"/>
            </w:pPr>
          </w:p>
        </w:tc>
        <w:tc>
          <w:tcPr>
            <w:tcW w:w="4964" w:type="dxa"/>
            <w:vAlign w:val="center"/>
          </w:tcPr>
          <w:p w:rsidR="003D2212" w:rsidRPr="00745698" w:rsidRDefault="003D2212" w:rsidP="00573A3D">
            <w:pPr>
              <w:pStyle w:val="aff4"/>
              <w:spacing w:line="240" w:lineRule="auto"/>
              <w:ind w:firstLine="0"/>
            </w:pPr>
            <w:r w:rsidRPr="00745698">
              <w:rPr>
                <w:color w:val="000000"/>
              </w:rPr>
              <w:t>Дневная зона (пиковая и полупиковая)</w:t>
            </w:r>
          </w:p>
        </w:tc>
        <w:tc>
          <w:tcPr>
            <w:tcW w:w="1699" w:type="dxa"/>
          </w:tcPr>
          <w:p w:rsidR="003D2212" w:rsidRDefault="003D2212" w:rsidP="00573A3D">
            <w:pPr>
              <w:jc w:val="center"/>
            </w:pPr>
            <w:r w:rsidRPr="00396B5B">
              <w:t>руб./кВт·ч</w:t>
            </w:r>
          </w:p>
        </w:tc>
        <w:tc>
          <w:tcPr>
            <w:tcW w:w="2126" w:type="dxa"/>
            <w:vAlign w:val="center"/>
          </w:tcPr>
          <w:p w:rsidR="003D2212" w:rsidRDefault="00573A3D" w:rsidP="00644915">
            <w:pPr>
              <w:pStyle w:val="aff4"/>
              <w:spacing w:line="240" w:lineRule="auto"/>
              <w:ind w:firstLine="0"/>
              <w:jc w:val="center"/>
              <w:rPr>
                <w:color w:val="000000"/>
              </w:rPr>
            </w:pPr>
            <w:r>
              <w:rPr>
                <w:color w:val="000000"/>
              </w:rPr>
              <w:t>4,31</w:t>
            </w:r>
          </w:p>
        </w:tc>
      </w:tr>
      <w:tr w:rsidR="003D2212" w:rsidRPr="00745698" w:rsidTr="00573A3D">
        <w:tc>
          <w:tcPr>
            <w:tcW w:w="709" w:type="dxa"/>
            <w:vMerge/>
          </w:tcPr>
          <w:p w:rsidR="003D2212" w:rsidRPr="00745698" w:rsidRDefault="003D2212" w:rsidP="00644915">
            <w:pPr>
              <w:jc w:val="both"/>
            </w:pPr>
          </w:p>
        </w:tc>
        <w:tc>
          <w:tcPr>
            <w:tcW w:w="4964" w:type="dxa"/>
            <w:vAlign w:val="center"/>
          </w:tcPr>
          <w:p w:rsidR="003D2212" w:rsidRPr="00745698" w:rsidRDefault="003D2212" w:rsidP="00573A3D">
            <w:pPr>
              <w:pStyle w:val="aff4"/>
              <w:spacing w:line="240" w:lineRule="auto"/>
              <w:ind w:firstLine="0"/>
            </w:pPr>
            <w:r w:rsidRPr="00745698">
              <w:rPr>
                <w:color w:val="000000"/>
              </w:rPr>
              <w:t>Ночная зона</w:t>
            </w:r>
          </w:p>
        </w:tc>
        <w:tc>
          <w:tcPr>
            <w:tcW w:w="1699" w:type="dxa"/>
          </w:tcPr>
          <w:p w:rsidR="003D2212" w:rsidRDefault="003D2212" w:rsidP="00573A3D">
            <w:pPr>
              <w:jc w:val="center"/>
            </w:pPr>
            <w:r w:rsidRPr="00396B5B">
              <w:t>руб./кВт·ч</w:t>
            </w:r>
          </w:p>
        </w:tc>
        <w:tc>
          <w:tcPr>
            <w:tcW w:w="2126" w:type="dxa"/>
            <w:vAlign w:val="center"/>
          </w:tcPr>
          <w:p w:rsidR="003D2212" w:rsidRDefault="00573A3D" w:rsidP="00644915">
            <w:pPr>
              <w:pStyle w:val="aff4"/>
              <w:spacing w:line="240" w:lineRule="auto"/>
              <w:ind w:firstLine="0"/>
              <w:jc w:val="center"/>
              <w:rPr>
                <w:color w:val="000000"/>
              </w:rPr>
            </w:pPr>
            <w:r>
              <w:rPr>
                <w:color w:val="000000"/>
              </w:rPr>
              <w:t>3,20</w:t>
            </w:r>
          </w:p>
        </w:tc>
      </w:tr>
      <w:tr w:rsidR="006A3989" w:rsidRPr="00745698" w:rsidTr="00573A3D">
        <w:tc>
          <w:tcPr>
            <w:tcW w:w="709" w:type="dxa"/>
            <w:vMerge w:val="restart"/>
          </w:tcPr>
          <w:p w:rsidR="006A3989" w:rsidRPr="00745698" w:rsidRDefault="006A3989" w:rsidP="00644915">
            <w:pPr>
              <w:jc w:val="both"/>
            </w:pPr>
            <w:r>
              <w:lastRenderedPageBreak/>
              <w:t>4.3</w:t>
            </w:r>
          </w:p>
        </w:tc>
        <w:tc>
          <w:tcPr>
            <w:tcW w:w="8789" w:type="dxa"/>
            <w:gridSpan w:val="3"/>
            <w:vAlign w:val="center"/>
          </w:tcPr>
          <w:p w:rsidR="006A3989" w:rsidRDefault="006A3989" w:rsidP="003D2212">
            <w:pPr>
              <w:pStyle w:val="aff4"/>
              <w:spacing w:line="240" w:lineRule="auto"/>
              <w:ind w:firstLine="0"/>
              <w:rPr>
                <w:color w:val="000000"/>
              </w:rPr>
            </w:pPr>
            <w:r w:rsidRPr="00745698">
              <w:rPr>
                <w:color w:val="000000"/>
              </w:rPr>
              <w:t>Одноставочный тариф, дифференцированный по трем зонам суток</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Пиковая зона</w:t>
            </w:r>
          </w:p>
        </w:tc>
        <w:tc>
          <w:tcPr>
            <w:tcW w:w="1699" w:type="dxa"/>
          </w:tcPr>
          <w:p w:rsidR="006A3989" w:rsidRDefault="006A3989" w:rsidP="00573A3D">
            <w:pPr>
              <w:jc w:val="center"/>
            </w:pPr>
            <w:r w:rsidRPr="00004E3C">
              <w:t>руб./кВт·ч</w:t>
            </w:r>
          </w:p>
        </w:tc>
        <w:tc>
          <w:tcPr>
            <w:tcW w:w="2126" w:type="dxa"/>
            <w:vAlign w:val="center"/>
          </w:tcPr>
          <w:p w:rsidR="006A3989" w:rsidRDefault="00573A3D" w:rsidP="00644915">
            <w:pPr>
              <w:pStyle w:val="aff4"/>
              <w:spacing w:line="240" w:lineRule="auto"/>
              <w:ind w:firstLine="0"/>
              <w:jc w:val="center"/>
              <w:rPr>
                <w:color w:val="000000"/>
              </w:rPr>
            </w:pPr>
            <w:r>
              <w:rPr>
                <w:color w:val="000000"/>
              </w:rPr>
              <w:t>4,46</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Полупиковая зона</w:t>
            </w:r>
          </w:p>
        </w:tc>
        <w:tc>
          <w:tcPr>
            <w:tcW w:w="1699" w:type="dxa"/>
          </w:tcPr>
          <w:p w:rsidR="006A3989" w:rsidRDefault="006A3989" w:rsidP="00573A3D">
            <w:pPr>
              <w:jc w:val="center"/>
            </w:pPr>
            <w:r w:rsidRPr="00004E3C">
              <w:t>руб./кВт·ч</w:t>
            </w:r>
          </w:p>
        </w:tc>
        <w:tc>
          <w:tcPr>
            <w:tcW w:w="2126" w:type="dxa"/>
            <w:vAlign w:val="center"/>
          </w:tcPr>
          <w:p w:rsidR="006A3989" w:rsidRDefault="00573A3D" w:rsidP="00644915">
            <w:pPr>
              <w:pStyle w:val="aff4"/>
              <w:spacing w:line="240" w:lineRule="auto"/>
              <w:ind w:firstLine="0"/>
              <w:jc w:val="center"/>
              <w:rPr>
                <w:color w:val="000000"/>
              </w:rPr>
            </w:pPr>
            <w:r>
              <w:rPr>
                <w:color w:val="000000"/>
              </w:rPr>
              <w:t>4,00</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Ночная зона</w:t>
            </w:r>
          </w:p>
        </w:tc>
        <w:tc>
          <w:tcPr>
            <w:tcW w:w="1699" w:type="dxa"/>
          </w:tcPr>
          <w:p w:rsidR="006A3989" w:rsidRDefault="006A3989" w:rsidP="00573A3D">
            <w:pPr>
              <w:jc w:val="center"/>
            </w:pPr>
            <w:r w:rsidRPr="00004E3C">
              <w:t>руб./кВт·ч</w:t>
            </w:r>
          </w:p>
        </w:tc>
        <w:tc>
          <w:tcPr>
            <w:tcW w:w="2126" w:type="dxa"/>
            <w:vAlign w:val="center"/>
          </w:tcPr>
          <w:p w:rsidR="006A3989" w:rsidRDefault="00573A3D" w:rsidP="00644915">
            <w:pPr>
              <w:pStyle w:val="aff4"/>
              <w:spacing w:line="240" w:lineRule="auto"/>
              <w:ind w:firstLine="0"/>
              <w:jc w:val="center"/>
              <w:rPr>
                <w:color w:val="000000"/>
              </w:rPr>
            </w:pPr>
            <w:r>
              <w:rPr>
                <w:color w:val="000000"/>
              </w:rPr>
              <w:t>3,20</w:t>
            </w:r>
          </w:p>
        </w:tc>
      </w:tr>
      <w:tr w:rsidR="003D2212" w:rsidRPr="00745698" w:rsidTr="00573A3D">
        <w:tc>
          <w:tcPr>
            <w:tcW w:w="709" w:type="dxa"/>
          </w:tcPr>
          <w:p w:rsidR="003D2212" w:rsidRPr="00745698" w:rsidRDefault="003D2212" w:rsidP="00644915">
            <w:pPr>
              <w:jc w:val="both"/>
            </w:pPr>
            <w:r>
              <w:t>5</w:t>
            </w:r>
          </w:p>
        </w:tc>
        <w:tc>
          <w:tcPr>
            <w:tcW w:w="8789" w:type="dxa"/>
            <w:gridSpan w:val="3"/>
            <w:vAlign w:val="center"/>
          </w:tcPr>
          <w:p w:rsidR="003D2212" w:rsidRDefault="003D2212" w:rsidP="003D2212">
            <w:pPr>
              <w:pStyle w:val="aff4"/>
              <w:spacing w:line="240" w:lineRule="auto"/>
              <w:ind w:firstLine="0"/>
              <w:jc w:val="both"/>
              <w:rPr>
                <w:color w:val="000000"/>
              </w:rPr>
            </w:pPr>
            <w:r w:rsidRPr="003D2212">
              <w:t>Население, проживающее в сельских населенных пунктах, и приравненные к нему:</w:t>
            </w:r>
          </w:p>
        </w:tc>
      </w:tr>
      <w:tr w:rsidR="003D2212" w:rsidRPr="00745698" w:rsidTr="00573A3D">
        <w:tc>
          <w:tcPr>
            <w:tcW w:w="709" w:type="dxa"/>
          </w:tcPr>
          <w:p w:rsidR="003D2212" w:rsidRPr="00745698" w:rsidRDefault="003D2212" w:rsidP="00573A3D">
            <w:pPr>
              <w:jc w:val="both"/>
            </w:pPr>
            <w:r>
              <w:t>5.1</w:t>
            </w:r>
          </w:p>
        </w:tc>
        <w:tc>
          <w:tcPr>
            <w:tcW w:w="4964" w:type="dxa"/>
            <w:vAlign w:val="center"/>
          </w:tcPr>
          <w:p w:rsidR="003D2212" w:rsidRPr="00745698" w:rsidRDefault="003D2212" w:rsidP="00573A3D">
            <w:pPr>
              <w:pStyle w:val="aff4"/>
              <w:spacing w:line="240" w:lineRule="auto"/>
              <w:ind w:firstLine="0"/>
            </w:pPr>
            <w:r w:rsidRPr="00745698">
              <w:rPr>
                <w:color w:val="000000"/>
              </w:rPr>
              <w:t>Одноставочный тариф</w:t>
            </w:r>
          </w:p>
        </w:tc>
        <w:tc>
          <w:tcPr>
            <w:tcW w:w="1699" w:type="dxa"/>
          </w:tcPr>
          <w:p w:rsidR="003D2212" w:rsidRDefault="003D2212" w:rsidP="00573A3D">
            <w:pPr>
              <w:jc w:val="center"/>
            </w:pPr>
            <w:r w:rsidRPr="00396B5B">
              <w:t>руб./кВт·ч</w:t>
            </w:r>
          </w:p>
        </w:tc>
        <w:tc>
          <w:tcPr>
            <w:tcW w:w="2126" w:type="dxa"/>
            <w:vAlign w:val="center"/>
          </w:tcPr>
          <w:p w:rsidR="003D2212" w:rsidRDefault="00573A3D" w:rsidP="00644915">
            <w:pPr>
              <w:pStyle w:val="aff4"/>
              <w:spacing w:line="240" w:lineRule="auto"/>
              <w:ind w:firstLine="0"/>
              <w:jc w:val="center"/>
              <w:rPr>
                <w:color w:val="000000"/>
              </w:rPr>
            </w:pPr>
            <w:r>
              <w:rPr>
                <w:color w:val="000000"/>
              </w:rPr>
              <w:t>4,00</w:t>
            </w:r>
          </w:p>
        </w:tc>
      </w:tr>
      <w:tr w:rsidR="006A3989" w:rsidRPr="00745698" w:rsidTr="00573A3D">
        <w:tc>
          <w:tcPr>
            <w:tcW w:w="709" w:type="dxa"/>
            <w:vMerge w:val="restart"/>
          </w:tcPr>
          <w:p w:rsidR="006A3989" w:rsidRPr="00745698" w:rsidRDefault="006A3989" w:rsidP="00644915">
            <w:pPr>
              <w:jc w:val="both"/>
            </w:pPr>
            <w:r>
              <w:t>5.2</w:t>
            </w:r>
          </w:p>
        </w:tc>
        <w:tc>
          <w:tcPr>
            <w:tcW w:w="8789" w:type="dxa"/>
            <w:gridSpan w:val="3"/>
            <w:vAlign w:val="center"/>
          </w:tcPr>
          <w:p w:rsidR="006A3989" w:rsidRDefault="006A3989" w:rsidP="006A3989">
            <w:pPr>
              <w:pStyle w:val="aff4"/>
              <w:spacing w:line="240" w:lineRule="auto"/>
              <w:ind w:firstLine="0"/>
              <w:rPr>
                <w:color w:val="000000"/>
              </w:rPr>
            </w:pPr>
            <w:r w:rsidRPr="00745698">
              <w:rPr>
                <w:color w:val="000000"/>
              </w:rPr>
              <w:t>Одноставочный тариф, дифференцированный по двум зонам суток</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Дневная зона (пиковая и полупиковая)</w:t>
            </w:r>
          </w:p>
        </w:tc>
        <w:tc>
          <w:tcPr>
            <w:tcW w:w="1699" w:type="dxa"/>
          </w:tcPr>
          <w:p w:rsidR="006A3989" w:rsidRDefault="006A3989" w:rsidP="00573A3D">
            <w:pPr>
              <w:jc w:val="center"/>
            </w:pPr>
            <w:r w:rsidRPr="00396B5B">
              <w:t>руб./кВт·ч</w:t>
            </w:r>
          </w:p>
        </w:tc>
        <w:tc>
          <w:tcPr>
            <w:tcW w:w="2126" w:type="dxa"/>
            <w:vAlign w:val="center"/>
          </w:tcPr>
          <w:p w:rsidR="006A3989" w:rsidRDefault="00573A3D" w:rsidP="00644915">
            <w:pPr>
              <w:pStyle w:val="aff4"/>
              <w:spacing w:line="240" w:lineRule="auto"/>
              <w:ind w:firstLine="0"/>
              <w:jc w:val="center"/>
              <w:rPr>
                <w:color w:val="000000"/>
              </w:rPr>
            </w:pPr>
            <w:r>
              <w:rPr>
                <w:color w:val="000000"/>
              </w:rPr>
              <w:t>4,31</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Ночная зона</w:t>
            </w:r>
          </w:p>
        </w:tc>
        <w:tc>
          <w:tcPr>
            <w:tcW w:w="1699" w:type="dxa"/>
          </w:tcPr>
          <w:p w:rsidR="006A3989" w:rsidRDefault="006A3989" w:rsidP="00573A3D">
            <w:pPr>
              <w:jc w:val="center"/>
            </w:pPr>
            <w:r w:rsidRPr="00396B5B">
              <w:t>руб./кВт·ч</w:t>
            </w:r>
          </w:p>
        </w:tc>
        <w:tc>
          <w:tcPr>
            <w:tcW w:w="2126" w:type="dxa"/>
            <w:vAlign w:val="center"/>
          </w:tcPr>
          <w:p w:rsidR="006A3989" w:rsidRDefault="00573A3D" w:rsidP="00644915">
            <w:pPr>
              <w:pStyle w:val="aff4"/>
              <w:spacing w:line="240" w:lineRule="auto"/>
              <w:ind w:firstLine="0"/>
              <w:jc w:val="center"/>
              <w:rPr>
                <w:color w:val="000000"/>
              </w:rPr>
            </w:pPr>
            <w:r>
              <w:rPr>
                <w:color w:val="000000"/>
              </w:rPr>
              <w:t>3,20</w:t>
            </w:r>
          </w:p>
        </w:tc>
      </w:tr>
      <w:tr w:rsidR="006A3989" w:rsidRPr="00745698" w:rsidTr="00573A3D">
        <w:tc>
          <w:tcPr>
            <w:tcW w:w="709" w:type="dxa"/>
            <w:vMerge w:val="restart"/>
          </w:tcPr>
          <w:p w:rsidR="006A3989" w:rsidRPr="00745698" w:rsidRDefault="006A3989" w:rsidP="00644915">
            <w:pPr>
              <w:jc w:val="both"/>
            </w:pPr>
            <w:r>
              <w:t>5.3</w:t>
            </w:r>
          </w:p>
        </w:tc>
        <w:tc>
          <w:tcPr>
            <w:tcW w:w="8789" w:type="dxa"/>
            <w:gridSpan w:val="3"/>
            <w:vAlign w:val="center"/>
          </w:tcPr>
          <w:p w:rsidR="006A3989" w:rsidRDefault="006A3989" w:rsidP="006A3989">
            <w:pPr>
              <w:pStyle w:val="aff4"/>
              <w:spacing w:line="240" w:lineRule="auto"/>
              <w:ind w:firstLine="0"/>
              <w:rPr>
                <w:color w:val="000000"/>
              </w:rPr>
            </w:pPr>
            <w:r w:rsidRPr="00745698">
              <w:rPr>
                <w:color w:val="000000"/>
              </w:rPr>
              <w:t>Одноставочный тариф, дифференцированный по трем зонам суток</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Пиковая зона</w:t>
            </w:r>
          </w:p>
        </w:tc>
        <w:tc>
          <w:tcPr>
            <w:tcW w:w="1699" w:type="dxa"/>
          </w:tcPr>
          <w:p w:rsidR="006A3989" w:rsidRDefault="006A3989" w:rsidP="00573A3D">
            <w:pPr>
              <w:jc w:val="center"/>
            </w:pPr>
            <w:r w:rsidRPr="00004E3C">
              <w:t>руб./кВт·ч</w:t>
            </w:r>
          </w:p>
        </w:tc>
        <w:tc>
          <w:tcPr>
            <w:tcW w:w="2126" w:type="dxa"/>
            <w:vAlign w:val="center"/>
          </w:tcPr>
          <w:p w:rsidR="006A3989" w:rsidRDefault="00E43B35" w:rsidP="00644915">
            <w:pPr>
              <w:pStyle w:val="aff4"/>
              <w:spacing w:line="240" w:lineRule="auto"/>
              <w:ind w:firstLine="0"/>
              <w:jc w:val="center"/>
              <w:rPr>
                <w:color w:val="000000"/>
              </w:rPr>
            </w:pPr>
            <w:r>
              <w:rPr>
                <w:color w:val="000000"/>
              </w:rPr>
              <w:t>4,46</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Полупиковая зона</w:t>
            </w:r>
          </w:p>
        </w:tc>
        <w:tc>
          <w:tcPr>
            <w:tcW w:w="1699" w:type="dxa"/>
          </w:tcPr>
          <w:p w:rsidR="006A3989" w:rsidRDefault="006A3989" w:rsidP="00573A3D">
            <w:pPr>
              <w:jc w:val="center"/>
            </w:pPr>
            <w:r w:rsidRPr="00004E3C">
              <w:t>руб./кВт·ч</w:t>
            </w:r>
          </w:p>
        </w:tc>
        <w:tc>
          <w:tcPr>
            <w:tcW w:w="2126" w:type="dxa"/>
            <w:vAlign w:val="center"/>
          </w:tcPr>
          <w:p w:rsidR="006A3989" w:rsidRDefault="00E43B35" w:rsidP="00644915">
            <w:pPr>
              <w:pStyle w:val="aff4"/>
              <w:spacing w:line="240" w:lineRule="auto"/>
              <w:ind w:firstLine="0"/>
              <w:jc w:val="center"/>
              <w:rPr>
                <w:color w:val="000000"/>
              </w:rPr>
            </w:pPr>
            <w:r>
              <w:rPr>
                <w:color w:val="000000"/>
              </w:rPr>
              <w:t>4,00</w:t>
            </w:r>
          </w:p>
        </w:tc>
      </w:tr>
      <w:tr w:rsidR="006A3989" w:rsidRPr="00745698" w:rsidTr="00573A3D">
        <w:tc>
          <w:tcPr>
            <w:tcW w:w="709" w:type="dxa"/>
            <w:vMerge/>
          </w:tcPr>
          <w:p w:rsidR="006A3989" w:rsidRPr="00745698" w:rsidRDefault="006A3989" w:rsidP="00644915">
            <w:pPr>
              <w:jc w:val="both"/>
            </w:pPr>
          </w:p>
        </w:tc>
        <w:tc>
          <w:tcPr>
            <w:tcW w:w="4964" w:type="dxa"/>
            <w:vAlign w:val="center"/>
          </w:tcPr>
          <w:p w:rsidR="006A3989" w:rsidRPr="00745698" w:rsidRDefault="006A3989" w:rsidP="00573A3D">
            <w:pPr>
              <w:pStyle w:val="aff4"/>
              <w:spacing w:line="240" w:lineRule="auto"/>
              <w:ind w:firstLine="0"/>
            </w:pPr>
            <w:r w:rsidRPr="00745698">
              <w:rPr>
                <w:color w:val="000000"/>
              </w:rPr>
              <w:t>Ночная зона</w:t>
            </w:r>
          </w:p>
        </w:tc>
        <w:tc>
          <w:tcPr>
            <w:tcW w:w="1699" w:type="dxa"/>
          </w:tcPr>
          <w:p w:rsidR="006A3989" w:rsidRDefault="006A3989" w:rsidP="00573A3D">
            <w:pPr>
              <w:jc w:val="center"/>
            </w:pPr>
            <w:r w:rsidRPr="00004E3C">
              <w:t>руб./кВт·ч</w:t>
            </w:r>
          </w:p>
        </w:tc>
        <w:tc>
          <w:tcPr>
            <w:tcW w:w="2126" w:type="dxa"/>
            <w:vAlign w:val="center"/>
          </w:tcPr>
          <w:p w:rsidR="006A3989" w:rsidRDefault="00E43B35" w:rsidP="00644915">
            <w:pPr>
              <w:pStyle w:val="aff4"/>
              <w:spacing w:line="240" w:lineRule="auto"/>
              <w:ind w:firstLine="0"/>
              <w:jc w:val="center"/>
              <w:rPr>
                <w:color w:val="000000"/>
              </w:rPr>
            </w:pPr>
            <w:r>
              <w:rPr>
                <w:color w:val="000000"/>
              </w:rPr>
              <w:t>3,20</w:t>
            </w:r>
          </w:p>
        </w:tc>
      </w:tr>
      <w:tr w:rsidR="006A3989" w:rsidRPr="00745698" w:rsidTr="00573A3D">
        <w:tc>
          <w:tcPr>
            <w:tcW w:w="709" w:type="dxa"/>
          </w:tcPr>
          <w:p w:rsidR="006A3989" w:rsidRPr="00745698" w:rsidRDefault="006A3989" w:rsidP="00644915">
            <w:pPr>
              <w:jc w:val="both"/>
            </w:pPr>
            <w:r>
              <w:t>6</w:t>
            </w:r>
          </w:p>
        </w:tc>
        <w:tc>
          <w:tcPr>
            <w:tcW w:w="4964" w:type="dxa"/>
            <w:vAlign w:val="center"/>
          </w:tcPr>
          <w:p w:rsidR="006A3989" w:rsidRPr="00745698" w:rsidRDefault="006A3989" w:rsidP="006A3989">
            <w:pPr>
              <w:pStyle w:val="aff4"/>
              <w:spacing w:line="240" w:lineRule="auto"/>
              <w:ind w:firstLine="0"/>
              <w:jc w:val="both"/>
              <w:rPr>
                <w:color w:val="000000"/>
              </w:rPr>
            </w:pPr>
            <w:r w:rsidRPr="006A3989">
              <w:t>Потребители, приравненные к населению:</w:t>
            </w:r>
          </w:p>
        </w:tc>
        <w:tc>
          <w:tcPr>
            <w:tcW w:w="1699" w:type="dxa"/>
          </w:tcPr>
          <w:p w:rsidR="006A3989" w:rsidRPr="00004E3C" w:rsidRDefault="006A3989" w:rsidP="00573A3D">
            <w:pPr>
              <w:jc w:val="center"/>
            </w:pPr>
          </w:p>
        </w:tc>
        <w:tc>
          <w:tcPr>
            <w:tcW w:w="2126" w:type="dxa"/>
            <w:vAlign w:val="center"/>
          </w:tcPr>
          <w:p w:rsidR="006A3989" w:rsidRDefault="006A3989" w:rsidP="00644915">
            <w:pPr>
              <w:pStyle w:val="aff4"/>
              <w:spacing w:line="240" w:lineRule="auto"/>
              <w:ind w:firstLine="0"/>
              <w:jc w:val="center"/>
              <w:rPr>
                <w:color w:val="000000"/>
              </w:rPr>
            </w:pPr>
          </w:p>
        </w:tc>
      </w:tr>
      <w:tr w:rsidR="006A3989" w:rsidRPr="00745698" w:rsidTr="00573A3D">
        <w:tc>
          <w:tcPr>
            <w:tcW w:w="709" w:type="dxa"/>
          </w:tcPr>
          <w:p w:rsidR="006A3989" w:rsidRPr="00745698" w:rsidRDefault="006A3989" w:rsidP="00644915">
            <w:pPr>
              <w:jc w:val="both"/>
            </w:pPr>
            <w:r>
              <w:t>6.1</w:t>
            </w:r>
          </w:p>
        </w:tc>
        <w:tc>
          <w:tcPr>
            <w:tcW w:w="8789" w:type="dxa"/>
            <w:gridSpan w:val="3"/>
            <w:vAlign w:val="center"/>
          </w:tcPr>
          <w:p w:rsidR="00060EF9" w:rsidRDefault="006A3989" w:rsidP="006A3989">
            <w:pPr>
              <w:pStyle w:val="aff4"/>
              <w:spacing w:line="240" w:lineRule="auto"/>
              <w:ind w:firstLine="0"/>
              <w:jc w:val="both"/>
            </w:pPr>
            <w:r w:rsidRPr="006A3989">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r w:rsidRPr="006A3989">
              <w:br/>
              <w:t>    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A3989" w:rsidRDefault="006A3989" w:rsidP="006A3989">
            <w:pPr>
              <w:pStyle w:val="aff4"/>
              <w:spacing w:line="240" w:lineRule="auto"/>
              <w:ind w:firstLine="0"/>
              <w:jc w:val="both"/>
              <w:rPr>
                <w:color w:val="000000"/>
              </w:rPr>
            </w:pPr>
            <w:r w:rsidRPr="006A3989">
              <w:t>    наймодателей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6A3989" w:rsidRPr="00745698" w:rsidTr="00573A3D">
        <w:tc>
          <w:tcPr>
            <w:tcW w:w="709" w:type="dxa"/>
          </w:tcPr>
          <w:p w:rsidR="006A3989" w:rsidRPr="00745698" w:rsidRDefault="00060EF9" w:rsidP="00060EF9">
            <w:pPr>
              <w:pStyle w:val="aff4"/>
              <w:spacing w:line="240" w:lineRule="auto"/>
              <w:ind w:firstLine="0"/>
              <w:jc w:val="both"/>
            </w:pPr>
            <w:r w:rsidRPr="00060EF9">
              <w:t>6.1.1</w:t>
            </w:r>
          </w:p>
        </w:tc>
        <w:tc>
          <w:tcPr>
            <w:tcW w:w="4964" w:type="dxa"/>
            <w:vAlign w:val="center"/>
          </w:tcPr>
          <w:p w:rsidR="006A3989" w:rsidRPr="00060EF9" w:rsidRDefault="00060EF9" w:rsidP="00060EF9">
            <w:pPr>
              <w:pStyle w:val="aff4"/>
              <w:spacing w:line="240" w:lineRule="auto"/>
              <w:ind w:firstLine="0"/>
              <w:jc w:val="both"/>
            </w:pPr>
            <w:r w:rsidRPr="00060EF9">
              <w:t>Одноставочный тариф</w:t>
            </w:r>
          </w:p>
        </w:tc>
        <w:tc>
          <w:tcPr>
            <w:tcW w:w="1699" w:type="dxa"/>
          </w:tcPr>
          <w:p w:rsidR="006A3989" w:rsidRPr="00004E3C" w:rsidRDefault="00060EF9" w:rsidP="00060EF9">
            <w:pPr>
              <w:pStyle w:val="aff4"/>
              <w:spacing w:line="240" w:lineRule="auto"/>
              <w:ind w:firstLine="0"/>
              <w:jc w:val="both"/>
            </w:pPr>
            <w:r w:rsidRPr="00060EF9">
              <w:t>руб./кВт·ч</w:t>
            </w:r>
          </w:p>
        </w:tc>
        <w:tc>
          <w:tcPr>
            <w:tcW w:w="2126" w:type="dxa"/>
            <w:vAlign w:val="center"/>
          </w:tcPr>
          <w:p w:rsidR="006A3989" w:rsidRDefault="00060EF9" w:rsidP="00644915">
            <w:pPr>
              <w:pStyle w:val="aff4"/>
              <w:spacing w:line="240" w:lineRule="auto"/>
              <w:ind w:firstLine="0"/>
              <w:jc w:val="center"/>
              <w:rPr>
                <w:color w:val="000000"/>
              </w:rPr>
            </w:pPr>
            <w:r>
              <w:rPr>
                <w:color w:val="000000"/>
              </w:rPr>
              <w:t>5,71</w:t>
            </w:r>
          </w:p>
        </w:tc>
      </w:tr>
      <w:tr w:rsidR="00060EF9" w:rsidRPr="00745698" w:rsidTr="00573A3D">
        <w:tc>
          <w:tcPr>
            <w:tcW w:w="709" w:type="dxa"/>
            <w:vMerge w:val="restart"/>
          </w:tcPr>
          <w:p w:rsidR="00060EF9" w:rsidRPr="00745698" w:rsidRDefault="00060EF9" w:rsidP="00644915">
            <w:pPr>
              <w:jc w:val="both"/>
            </w:pPr>
            <w:r>
              <w:t>6.1.2</w:t>
            </w:r>
          </w:p>
        </w:tc>
        <w:tc>
          <w:tcPr>
            <w:tcW w:w="8789" w:type="dxa"/>
            <w:gridSpan w:val="3"/>
            <w:vAlign w:val="center"/>
          </w:tcPr>
          <w:p w:rsidR="00060EF9" w:rsidRDefault="00060EF9" w:rsidP="00060EF9">
            <w:pPr>
              <w:pStyle w:val="aff4"/>
              <w:spacing w:line="240" w:lineRule="auto"/>
              <w:ind w:firstLine="0"/>
              <w:rPr>
                <w:color w:val="000000"/>
              </w:rPr>
            </w:pPr>
            <w:r w:rsidRPr="00060EF9">
              <w:t>Одноставочный тариф, дифференцированный по двум зонам суток</w:t>
            </w:r>
          </w:p>
        </w:tc>
      </w:tr>
      <w:tr w:rsidR="00060EF9" w:rsidRPr="00745698" w:rsidTr="00573A3D">
        <w:tc>
          <w:tcPr>
            <w:tcW w:w="709" w:type="dxa"/>
            <w:vMerge/>
          </w:tcPr>
          <w:p w:rsidR="00060EF9" w:rsidRDefault="00060EF9" w:rsidP="00644915">
            <w:pPr>
              <w:jc w:val="both"/>
            </w:pPr>
          </w:p>
        </w:tc>
        <w:tc>
          <w:tcPr>
            <w:tcW w:w="4964" w:type="dxa"/>
            <w:vAlign w:val="center"/>
          </w:tcPr>
          <w:p w:rsidR="00060EF9" w:rsidRPr="00745698" w:rsidRDefault="00060EF9" w:rsidP="00573A3D">
            <w:pPr>
              <w:pStyle w:val="aff4"/>
              <w:spacing w:line="240" w:lineRule="auto"/>
              <w:ind w:firstLine="0"/>
            </w:pPr>
            <w:r w:rsidRPr="00745698">
              <w:rPr>
                <w:color w:val="000000"/>
              </w:rPr>
              <w:t>Дневная зона (пиковая и полупиковая)</w:t>
            </w:r>
          </w:p>
        </w:tc>
        <w:tc>
          <w:tcPr>
            <w:tcW w:w="1699" w:type="dxa"/>
          </w:tcPr>
          <w:p w:rsidR="00060EF9" w:rsidRDefault="00060EF9" w:rsidP="00573A3D">
            <w:pPr>
              <w:jc w:val="center"/>
            </w:pPr>
            <w:r w:rsidRPr="00396B5B">
              <w:t>руб./кВт·ч</w:t>
            </w:r>
          </w:p>
        </w:tc>
        <w:tc>
          <w:tcPr>
            <w:tcW w:w="2126" w:type="dxa"/>
            <w:vAlign w:val="center"/>
          </w:tcPr>
          <w:p w:rsidR="00060EF9" w:rsidRDefault="00E43B35" w:rsidP="00644915">
            <w:pPr>
              <w:pStyle w:val="aff4"/>
              <w:spacing w:line="240" w:lineRule="auto"/>
              <w:ind w:firstLine="0"/>
              <w:jc w:val="center"/>
              <w:rPr>
                <w:color w:val="000000"/>
              </w:rPr>
            </w:pPr>
            <w:r>
              <w:rPr>
                <w:color w:val="000000"/>
              </w:rPr>
              <w:t>6,16</w:t>
            </w:r>
          </w:p>
        </w:tc>
      </w:tr>
      <w:tr w:rsidR="00060EF9" w:rsidRPr="00745698" w:rsidTr="00573A3D">
        <w:tc>
          <w:tcPr>
            <w:tcW w:w="709" w:type="dxa"/>
            <w:vMerge/>
          </w:tcPr>
          <w:p w:rsidR="00060EF9" w:rsidRDefault="00060EF9" w:rsidP="00644915">
            <w:pPr>
              <w:jc w:val="both"/>
            </w:pPr>
          </w:p>
        </w:tc>
        <w:tc>
          <w:tcPr>
            <w:tcW w:w="4964" w:type="dxa"/>
            <w:vAlign w:val="center"/>
          </w:tcPr>
          <w:p w:rsidR="00060EF9" w:rsidRPr="00745698" w:rsidRDefault="00060EF9" w:rsidP="00573A3D">
            <w:pPr>
              <w:pStyle w:val="aff4"/>
              <w:spacing w:line="240" w:lineRule="auto"/>
              <w:ind w:firstLine="0"/>
            </w:pPr>
            <w:r w:rsidRPr="00745698">
              <w:rPr>
                <w:color w:val="000000"/>
              </w:rPr>
              <w:t>Ночная зона</w:t>
            </w:r>
          </w:p>
        </w:tc>
        <w:tc>
          <w:tcPr>
            <w:tcW w:w="1699" w:type="dxa"/>
          </w:tcPr>
          <w:p w:rsidR="00060EF9" w:rsidRDefault="00060EF9" w:rsidP="00573A3D">
            <w:pPr>
              <w:jc w:val="center"/>
            </w:pPr>
            <w:r w:rsidRPr="00396B5B">
              <w:t>руб./кВт·ч</w:t>
            </w:r>
          </w:p>
        </w:tc>
        <w:tc>
          <w:tcPr>
            <w:tcW w:w="2126" w:type="dxa"/>
            <w:vAlign w:val="center"/>
          </w:tcPr>
          <w:p w:rsidR="00060EF9" w:rsidRDefault="00E43B35" w:rsidP="00644915">
            <w:pPr>
              <w:pStyle w:val="aff4"/>
              <w:spacing w:line="240" w:lineRule="auto"/>
              <w:ind w:firstLine="0"/>
              <w:jc w:val="center"/>
              <w:rPr>
                <w:color w:val="000000"/>
              </w:rPr>
            </w:pPr>
            <w:r>
              <w:rPr>
                <w:color w:val="000000"/>
              </w:rPr>
              <w:t>4,57</w:t>
            </w:r>
          </w:p>
        </w:tc>
      </w:tr>
      <w:tr w:rsidR="00E43B35" w:rsidRPr="00745698" w:rsidTr="0003711C">
        <w:tc>
          <w:tcPr>
            <w:tcW w:w="709" w:type="dxa"/>
            <w:vMerge w:val="restart"/>
          </w:tcPr>
          <w:p w:rsidR="00E43B35" w:rsidRDefault="00E43B35" w:rsidP="00644915">
            <w:pPr>
              <w:jc w:val="both"/>
            </w:pPr>
            <w:r>
              <w:t>6.1.3</w:t>
            </w:r>
          </w:p>
        </w:tc>
        <w:tc>
          <w:tcPr>
            <w:tcW w:w="8789" w:type="dxa"/>
            <w:gridSpan w:val="3"/>
            <w:vAlign w:val="center"/>
          </w:tcPr>
          <w:p w:rsidR="00E43B35" w:rsidRDefault="00E43B35" w:rsidP="00E43B35">
            <w:pPr>
              <w:pStyle w:val="aff4"/>
              <w:spacing w:line="240" w:lineRule="auto"/>
              <w:ind w:firstLine="0"/>
              <w:rPr>
                <w:color w:val="000000"/>
              </w:rPr>
            </w:pPr>
            <w:r w:rsidRPr="00745698">
              <w:rPr>
                <w:color w:val="000000"/>
              </w:rPr>
              <w:t>Одноставочный тариф, дифференцированный по трем зонам суток</w:t>
            </w:r>
          </w:p>
        </w:tc>
      </w:tr>
      <w:tr w:rsidR="0051021E" w:rsidRPr="00745698" w:rsidTr="00573A3D">
        <w:tc>
          <w:tcPr>
            <w:tcW w:w="709" w:type="dxa"/>
            <w:vMerge/>
          </w:tcPr>
          <w:p w:rsidR="0051021E" w:rsidRDefault="0051021E" w:rsidP="00644915">
            <w:pPr>
              <w:jc w:val="both"/>
            </w:pPr>
          </w:p>
        </w:tc>
        <w:tc>
          <w:tcPr>
            <w:tcW w:w="4964" w:type="dxa"/>
            <w:vAlign w:val="center"/>
          </w:tcPr>
          <w:p w:rsidR="0051021E" w:rsidRPr="00745698" w:rsidRDefault="0051021E" w:rsidP="00573A3D">
            <w:pPr>
              <w:pStyle w:val="aff4"/>
              <w:spacing w:line="240" w:lineRule="auto"/>
              <w:ind w:firstLine="0"/>
            </w:pPr>
            <w:r w:rsidRPr="00745698">
              <w:rPr>
                <w:color w:val="000000"/>
              </w:rPr>
              <w:t>Пиковая зона</w:t>
            </w:r>
          </w:p>
        </w:tc>
        <w:tc>
          <w:tcPr>
            <w:tcW w:w="1699" w:type="dxa"/>
          </w:tcPr>
          <w:p w:rsidR="0051021E" w:rsidRDefault="0051021E" w:rsidP="00573A3D">
            <w:pPr>
              <w:jc w:val="center"/>
            </w:pPr>
            <w:r w:rsidRPr="00004E3C">
              <w:t>руб./кВт·ч</w:t>
            </w:r>
          </w:p>
        </w:tc>
        <w:tc>
          <w:tcPr>
            <w:tcW w:w="2126" w:type="dxa"/>
            <w:vAlign w:val="center"/>
          </w:tcPr>
          <w:p w:rsidR="0051021E" w:rsidRDefault="00E43B35" w:rsidP="00644915">
            <w:pPr>
              <w:pStyle w:val="aff4"/>
              <w:spacing w:line="240" w:lineRule="auto"/>
              <w:ind w:firstLine="0"/>
              <w:jc w:val="center"/>
              <w:rPr>
                <w:color w:val="000000"/>
              </w:rPr>
            </w:pPr>
            <w:r>
              <w:rPr>
                <w:color w:val="000000"/>
              </w:rPr>
              <w:t>6,38</w:t>
            </w:r>
          </w:p>
        </w:tc>
      </w:tr>
      <w:tr w:rsidR="0051021E" w:rsidRPr="00745698" w:rsidTr="00573A3D">
        <w:tc>
          <w:tcPr>
            <w:tcW w:w="709" w:type="dxa"/>
            <w:vMerge/>
          </w:tcPr>
          <w:p w:rsidR="0051021E" w:rsidRDefault="0051021E" w:rsidP="00644915">
            <w:pPr>
              <w:jc w:val="both"/>
            </w:pPr>
          </w:p>
        </w:tc>
        <w:tc>
          <w:tcPr>
            <w:tcW w:w="4964" w:type="dxa"/>
            <w:vAlign w:val="center"/>
          </w:tcPr>
          <w:p w:rsidR="0051021E" w:rsidRPr="00745698" w:rsidRDefault="0051021E" w:rsidP="00573A3D">
            <w:pPr>
              <w:pStyle w:val="aff4"/>
              <w:spacing w:line="240" w:lineRule="auto"/>
              <w:ind w:firstLine="0"/>
            </w:pPr>
            <w:r w:rsidRPr="00745698">
              <w:rPr>
                <w:color w:val="000000"/>
              </w:rPr>
              <w:t>Полупиковая зона</w:t>
            </w:r>
          </w:p>
        </w:tc>
        <w:tc>
          <w:tcPr>
            <w:tcW w:w="1699" w:type="dxa"/>
          </w:tcPr>
          <w:p w:rsidR="0051021E" w:rsidRDefault="0051021E" w:rsidP="00573A3D">
            <w:pPr>
              <w:jc w:val="center"/>
            </w:pPr>
            <w:r w:rsidRPr="00004E3C">
              <w:t>руб./кВт·ч</w:t>
            </w:r>
          </w:p>
        </w:tc>
        <w:tc>
          <w:tcPr>
            <w:tcW w:w="2126" w:type="dxa"/>
            <w:vAlign w:val="center"/>
          </w:tcPr>
          <w:p w:rsidR="0051021E" w:rsidRDefault="00E43B35" w:rsidP="00644915">
            <w:pPr>
              <w:pStyle w:val="aff4"/>
              <w:spacing w:line="240" w:lineRule="auto"/>
              <w:ind w:firstLine="0"/>
              <w:jc w:val="center"/>
              <w:rPr>
                <w:color w:val="000000"/>
              </w:rPr>
            </w:pPr>
            <w:r>
              <w:rPr>
                <w:color w:val="000000"/>
              </w:rPr>
              <w:t>5,71</w:t>
            </w:r>
          </w:p>
        </w:tc>
      </w:tr>
      <w:tr w:rsidR="0051021E" w:rsidRPr="00745698" w:rsidTr="00573A3D">
        <w:tc>
          <w:tcPr>
            <w:tcW w:w="709" w:type="dxa"/>
            <w:vMerge/>
          </w:tcPr>
          <w:p w:rsidR="0051021E" w:rsidRDefault="0051021E" w:rsidP="00644915">
            <w:pPr>
              <w:jc w:val="both"/>
            </w:pPr>
          </w:p>
        </w:tc>
        <w:tc>
          <w:tcPr>
            <w:tcW w:w="4964" w:type="dxa"/>
            <w:vAlign w:val="center"/>
          </w:tcPr>
          <w:p w:rsidR="0051021E" w:rsidRPr="00745698" w:rsidRDefault="0051021E" w:rsidP="00573A3D">
            <w:pPr>
              <w:pStyle w:val="aff4"/>
              <w:spacing w:line="240" w:lineRule="auto"/>
              <w:ind w:firstLine="0"/>
            </w:pPr>
            <w:r w:rsidRPr="00745698">
              <w:rPr>
                <w:color w:val="000000"/>
              </w:rPr>
              <w:t>Ночная зона</w:t>
            </w:r>
          </w:p>
        </w:tc>
        <w:tc>
          <w:tcPr>
            <w:tcW w:w="1699" w:type="dxa"/>
          </w:tcPr>
          <w:p w:rsidR="0051021E" w:rsidRDefault="0051021E" w:rsidP="00573A3D">
            <w:pPr>
              <w:jc w:val="center"/>
            </w:pPr>
            <w:r w:rsidRPr="00004E3C">
              <w:t>руб./кВт·ч</w:t>
            </w:r>
          </w:p>
        </w:tc>
        <w:tc>
          <w:tcPr>
            <w:tcW w:w="2126" w:type="dxa"/>
            <w:vAlign w:val="center"/>
          </w:tcPr>
          <w:p w:rsidR="0051021E" w:rsidRDefault="009E60E4" w:rsidP="00644915">
            <w:pPr>
              <w:pStyle w:val="aff4"/>
              <w:spacing w:line="240" w:lineRule="auto"/>
              <w:ind w:firstLine="0"/>
              <w:jc w:val="center"/>
              <w:rPr>
                <w:color w:val="000000"/>
              </w:rPr>
            </w:pPr>
            <w:r>
              <w:rPr>
                <w:color w:val="000000"/>
              </w:rPr>
              <w:t>4,57</w:t>
            </w:r>
          </w:p>
        </w:tc>
      </w:tr>
      <w:tr w:rsidR="00BA28C9" w:rsidRPr="00745698" w:rsidTr="00573A3D">
        <w:tc>
          <w:tcPr>
            <w:tcW w:w="709" w:type="dxa"/>
          </w:tcPr>
          <w:p w:rsidR="00BA28C9" w:rsidRDefault="00BA28C9" w:rsidP="00644915">
            <w:pPr>
              <w:jc w:val="both"/>
            </w:pPr>
            <w:r>
              <w:t>6.2</w:t>
            </w:r>
          </w:p>
        </w:tc>
        <w:tc>
          <w:tcPr>
            <w:tcW w:w="8789" w:type="dxa"/>
            <w:gridSpan w:val="3"/>
            <w:vAlign w:val="center"/>
          </w:tcPr>
          <w:p w:rsidR="00BA28C9" w:rsidRPr="000C7C32" w:rsidRDefault="00BA28C9" w:rsidP="000C7C32">
            <w:pPr>
              <w:pStyle w:val="aff4"/>
              <w:spacing w:line="240" w:lineRule="auto"/>
              <w:ind w:firstLine="0"/>
            </w:pPr>
            <w:r w:rsidRPr="000C7C32">
              <w:t>Садоводческие некоммерческие товарищества и огороднические некоммерческие товарищества</w:t>
            </w:r>
          </w:p>
        </w:tc>
      </w:tr>
      <w:tr w:rsidR="005D7762" w:rsidRPr="00745698" w:rsidTr="00573A3D">
        <w:tc>
          <w:tcPr>
            <w:tcW w:w="709" w:type="dxa"/>
          </w:tcPr>
          <w:p w:rsidR="005D7762" w:rsidRDefault="005D7762" w:rsidP="00573A3D">
            <w:pPr>
              <w:jc w:val="both"/>
            </w:pPr>
            <w:r>
              <w:t>6.2.1</w:t>
            </w:r>
          </w:p>
        </w:tc>
        <w:tc>
          <w:tcPr>
            <w:tcW w:w="4964" w:type="dxa"/>
            <w:vAlign w:val="center"/>
          </w:tcPr>
          <w:p w:rsidR="005D7762" w:rsidRPr="00060EF9" w:rsidRDefault="005D7762" w:rsidP="00573A3D">
            <w:pPr>
              <w:pStyle w:val="aff4"/>
              <w:spacing w:line="240" w:lineRule="auto"/>
              <w:ind w:firstLine="0"/>
              <w:jc w:val="both"/>
            </w:pPr>
            <w:r w:rsidRPr="00060EF9">
              <w:t>Одноставочный тариф</w:t>
            </w:r>
          </w:p>
        </w:tc>
        <w:tc>
          <w:tcPr>
            <w:tcW w:w="1699" w:type="dxa"/>
          </w:tcPr>
          <w:p w:rsidR="005D7762" w:rsidRPr="00004E3C" w:rsidRDefault="005D7762" w:rsidP="00573A3D">
            <w:pPr>
              <w:pStyle w:val="aff4"/>
              <w:spacing w:line="240" w:lineRule="auto"/>
              <w:ind w:firstLine="0"/>
              <w:jc w:val="both"/>
            </w:pPr>
            <w:r w:rsidRPr="00060EF9">
              <w:t>руб./кВт·ч</w:t>
            </w:r>
          </w:p>
        </w:tc>
        <w:tc>
          <w:tcPr>
            <w:tcW w:w="2126" w:type="dxa"/>
            <w:vAlign w:val="center"/>
          </w:tcPr>
          <w:p w:rsidR="005D7762" w:rsidRDefault="009E60E4" w:rsidP="00644915">
            <w:pPr>
              <w:pStyle w:val="aff4"/>
              <w:spacing w:line="240" w:lineRule="auto"/>
              <w:ind w:firstLine="0"/>
              <w:jc w:val="center"/>
              <w:rPr>
                <w:color w:val="000000"/>
              </w:rPr>
            </w:pPr>
            <w:r>
              <w:rPr>
                <w:color w:val="000000"/>
              </w:rPr>
              <w:t>5,71</w:t>
            </w:r>
          </w:p>
        </w:tc>
      </w:tr>
      <w:tr w:rsidR="005D7762" w:rsidRPr="00745698" w:rsidTr="00573A3D">
        <w:tc>
          <w:tcPr>
            <w:tcW w:w="709" w:type="dxa"/>
            <w:vMerge w:val="restart"/>
          </w:tcPr>
          <w:p w:rsidR="005D7762" w:rsidRDefault="005D7762" w:rsidP="00644915">
            <w:pPr>
              <w:jc w:val="both"/>
            </w:pPr>
            <w:r>
              <w:t>6.2.2</w:t>
            </w:r>
          </w:p>
        </w:tc>
        <w:tc>
          <w:tcPr>
            <w:tcW w:w="8789" w:type="dxa"/>
            <w:gridSpan w:val="3"/>
            <w:vAlign w:val="center"/>
          </w:tcPr>
          <w:p w:rsidR="005D7762" w:rsidRDefault="005D7762" w:rsidP="005D7762">
            <w:pPr>
              <w:pStyle w:val="aff4"/>
              <w:spacing w:line="240" w:lineRule="auto"/>
              <w:ind w:firstLine="0"/>
              <w:rPr>
                <w:color w:val="000000"/>
              </w:rPr>
            </w:pPr>
            <w:r w:rsidRPr="00060EF9">
              <w:t>Одноставочный тариф, дифференцированный по двум зонам суток</w:t>
            </w:r>
          </w:p>
        </w:tc>
      </w:tr>
      <w:tr w:rsidR="005D7762" w:rsidRPr="00745698" w:rsidTr="00573A3D">
        <w:tc>
          <w:tcPr>
            <w:tcW w:w="709" w:type="dxa"/>
            <w:vMerge/>
          </w:tcPr>
          <w:p w:rsidR="005D7762" w:rsidRDefault="005D7762" w:rsidP="00644915">
            <w:pPr>
              <w:jc w:val="both"/>
            </w:pPr>
          </w:p>
        </w:tc>
        <w:tc>
          <w:tcPr>
            <w:tcW w:w="4964" w:type="dxa"/>
            <w:vAlign w:val="center"/>
          </w:tcPr>
          <w:p w:rsidR="005D7762" w:rsidRPr="00745698" w:rsidRDefault="005D7762" w:rsidP="00573A3D">
            <w:pPr>
              <w:pStyle w:val="aff4"/>
              <w:spacing w:line="240" w:lineRule="auto"/>
              <w:ind w:firstLine="0"/>
            </w:pPr>
            <w:r w:rsidRPr="00745698">
              <w:rPr>
                <w:color w:val="000000"/>
              </w:rPr>
              <w:t>Дневная зона (пиковая и полупиковая)</w:t>
            </w:r>
          </w:p>
        </w:tc>
        <w:tc>
          <w:tcPr>
            <w:tcW w:w="1699" w:type="dxa"/>
          </w:tcPr>
          <w:p w:rsidR="005D7762" w:rsidRDefault="005D7762" w:rsidP="00573A3D">
            <w:pPr>
              <w:jc w:val="center"/>
            </w:pPr>
            <w:r w:rsidRPr="00396B5B">
              <w:t>руб./кВт·ч</w:t>
            </w:r>
          </w:p>
        </w:tc>
        <w:tc>
          <w:tcPr>
            <w:tcW w:w="2126" w:type="dxa"/>
            <w:vAlign w:val="center"/>
          </w:tcPr>
          <w:p w:rsidR="005D7762" w:rsidRDefault="009E60E4" w:rsidP="00644915">
            <w:pPr>
              <w:pStyle w:val="aff4"/>
              <w:spacing w:line="240" w:lineRule="auto"/>
              <w:ind w:firstLine="0"/>
              <w:jc w:val="center"/>
              <w:rPr>
                <w:color w:val="000000"/>
              </w:rPr>
            </w:pPr>
            <w:r>
              <w:rPr>
                <w:color w:val="000000"/>
              </w:rPr>
              <w:t>6,16</w:t>
            </w:r>
          </w:p>
        </w:tc>
      </w:tr>
      <w:tr w:rsidR="005D7762" w:rsidRPr="00745698" w:rsidTr="00573A3D">
        <w:tc>
          <w:tcPr>
            <w:tcW w:w="709" w:type="dxa"/>
            <w:vMerge/>
          </w:tcPr>
          <w:p w:rsidR="005D7762" w:rsidRDefault="005D7762" w:rsidP="00644915">
            <w:pPr>
              <w:jc w:val="both"/>
            </w:pPr>
          </w:p>
        </w:tc>
        <w:tc>
          <w:tcPr>
            <w:tcW w:w="4964" w:type="dxa"/>
            <w:vAlign w:val="center"/>
          </w:tcPr>
          <w:p w:rsidR="005D7762" w:rsidRPr="00745698" w:rsidRDefault="005D7762" w:rsidP="00573A3D">
            <w:pPr>
              <w:pStyle w:val="aff4"/>
              <w:spacing w:line="240" w:lineRule="auto"/>
              <w:ind w:firstLine="0"/>
            </w:pPr>
            <w:r w:rsidRPr="00745698">
              <w:rPr>
                <w:color w:val="000000"/>
              </w:rPr>
              <w:t>Ночная зона</w:t>
            </w:r>
          </w:p>
        </w:tc>
        <w:tc>
          <w:tcPr>
            <w:tcW w:w="1699" w:type="dxa"/>
          </w:tcPr>
          <w:p w:rsidR="005D7762" w:rsidRDefault="005D7762" w:rsidP="00573A3D">
            <w:pPr>
              <w:jc w:val="center"/>
            </w:pPr>
            <w:r w:rsidRPr="00396B5B">
              <w:t>руб./кВт·ч</w:t>
            </w:r>
          </w:p>
        </w:tc>
        <w:tc>
          <w:tcPr>
            <w:tcW w:w="2126" w:type="dxa"/>
            <w:vAlign w:val="center"/>
          </w:tcPr>
          <w:p w:rsidR="005D7762" w:rsidRDefault="009E60E4" w:rsidP="00644915">
            <w:pPr>
              <w:pStyle w:val="aff4"/>
              <w:spacing w:line="240" w:lineRule="auto"/>
              <w:ind w:firstLine="0"/>
              <w:jc w:val="center"/>
              <w:rPr>
                <w:color w:val="000000"/>
              </w:rPr>
            </w:pPr>
            <w:r>
              <w:rPr>
                <w:color w:val="000000"/>
              </w:rPr>
              <w:t>4,57</w:t>
            </w:r>
          </w:p>
        </w:tc>
      </w:tr>
      <w:tr w:rsidR="005D7762" w:rsidRPr="00745698" w:rsidTr="00573A3D">
        <w:tc>
          <w:tcPr>
            <w:tcW w:w="709" w:type="dxa"/>
            <w:vMerge w:val="restart"/>
          </w:tcPr>
          <w:p w:rsidR="005D7762" w:rsidRDefault="005D7762" w:rsidP="00644915">
            <w:pPr>
              <w:jc w:val="both"/>
            </w:pPr>
            <w:r>
              <w:t>6.2.3</w:t>
            </w:r>
          </w:p>
        </w:tc>
        <w:tc>
          <w:tcPr>
            <w:tcW w:w="8789" w:type="dxa"/>
            <w:gridSpan w:val="3"/>
            <w:vAlign w:val="center"/>
          </w:tcPr>
          <w:p w:rsidR="005D7762" w:rsidRDefault="005D7762" w:rsidP="005D7762">
            <w:pPr>
              <w:pStyle w:val="aff4"/>
              <w:spacing w:line="240" w:lineRule="auto"/>
              <w:ind w:firstLine="0"/>
              <w:rPr>
                <w:color w:val="000000"/>
              </w:rPr>
            </w:pPr>
            <w:r w:rsidRPr="00745698">
              <w:rPr>
                <w:color w:val="000000"/>
              </w:rPr>
              <w:t>Одноставочный тариф, дифференцированный по трем зонам суток</w:t>
            </w:r>
          </w:p>
        </w:tc>
      </w:tr>
      <w:tr w:rsidR="005D7762" w:rsidRPr="00745698" w:rsidTr="00573A3D">
        <w:tc>
          <w:tcPr>
            <w:tcW w:w="709" w:type="dxa"/>
            <w:vMerge/>
          </w:tcPr>
          <w:p w:rsidR="005D7762" w:rsidRDefault="005D7762" w:rsidP="00644915">
            <w:pPr>
              <w:jc w:val="both"/>
            </w:pPr>
          </w:p>
        </w:tc>
        <w:tc>
          <w:tcPr>
            <w:tcW w:w="4964" w:type="dxa"/>
            <w:vAlign w:val="center"/>
          </w:tcPr>
          <w:p w:rsidR="005D7762" w:rsidRPr="00745698" w:rsidRDefault="005D7762" w:rsidP="00573A3D">
            <w:pPr>
              <w:pStyle w:val="aff4"/>
              <w:spacing w:line="240" w:lineRule="auto"/>
              <w:ind w:firstLine="0"/>
            </w:pPr>
            <w:r w:rsidRPr="00745698">
              <w:rPr>
                <w:color w:val="000000"/>
              </w:rPr>
              <w:t>Пиковая зона</w:t>
            </w:r>
          </w:p>
        </w:tc>
        <w:tc>
          <w:tcPr>
            <w:tcW w:w="1699" w:type="dxa"/>
          </w:tcPr>
          <w:p w:rsidR="005D7762" w:rsidRDefault="005D7762" w:rsidP="00573A3D">
            <w:pPr>
              <w:jc w:val="center"/>
            </w:pPr>
            <w:r w:rsidRPr="00004E3C">
              <w:t>руб./кВт·ч</w:t>
            </w:r>
          </w:p>
        </w:tc>
        <w:tc>
          <w:tcPr>
            <w:tcW w:w="2126" w:type="dxa"/>
            <w:vAlign w:val="center"/>
          </w:tcPr>
          <w:p w:rsidR="005D7762" w:rsidRDefault="009E60E4" w:rsidP="00644915">
            <w:pPr>
              <w:pStyle w:val="aff4"/>
              <w:spacing w:line="240" w:lineRule="auto"/>
              <w:ind w:firstLine="0"/>
              <w:jc w:val="center"/>
              <w:rPr>
                <w:color w:val="000000"/>
              </w:rPr>
            </w:pPr>
            <w:r w:rsidRPr="00C47AF5">
              <w:rPr>
                <w:color w:val="000000"/>
              </w:rPr>
              <w:t>6,38</w:t>
            </w:r>
          </w:p>
        </w:tc>
      </w:tr>
      <w:tr w:rsidR="005D7762" w:rsidRPr="00745698" w:rsidTr="00573A3D">
        <w:tc>
          <w:tcPr>
            <w:tcW w:w="709" w:type="dxa"/>
            <w:vMerge/>
          </w:tcPr>
          <w:p w:rsidR="005D7762" w:rsidRDefault="005D7762" w:rsidP="00644915">
            <w:pPr>
              <w:jc w:val="both"/>
            </w:pPr>
          </w:p>
        </w:tc>
        <w:tc>
          <w:tcPr>
            <w:tcW w:w="4964" w:type="dxa"/>
            <w:vAlign w:val="center"/>
          </w:tcPr>
          <w:p w:rsidR="005D7762" w:rsidRPr="00745698" w:rsidRDefault="005D7762" w:rsidP="00573A3D">
            <w:pPr>
              <w:pStyle w:val="aff4"/>
              <w:spacing w:line="240" w:lineRule="auto"/>
              <w:ind w:firstLine="0"/>
            </w:pPr>
            <w:r w:rsidRPr="00745698">
              <w:rPr>
                <w:color w:val="000000"/>
              </w:rPr>
              <w:t>Полупиковая зона</w:t>
            </w:r>
          </w:p>
        </w:tc>
        <w:tc>
          <w:tcPr>
            <w:tcW w:w="1699" w:type="dxa"/>
          </w:tcPr>
          <w:p w:rsidR="005D7762" w:rsidRDefault="005D7762" w:rsidP="00573A3D">
            <w:pPr>
              <w:jc w:val="center"/>
            </w:pPr>
            <w:r w:rsidRPr="00004E3C">
              <w:t>руб./кВт·ч</w:t>
            </w:r>
          </w:p>
        </w:tc>
        <w:tc>
          <w:tcPr>
            <w:tcW w:w="2126" w:type="dxa"/>
            <w:vAlign w:val="center"/>
          </w:tcPr>
          <w:p w:rsidR="005D7762" w:rsidRDefault="00C47AF5" w:rsidP="00644915">
            <w:pPr>
              <w:pStyle w:val="aff4"/>
              <w:spacing w:line="240" w:lineRule="auto"/>
              <w:ind w:firstLine="0"/>
              <w:jc w:val="center"/>
              <w:rPr>
                <w:color w:val="000000"/>
              </w:rPr>
            </w:pPr>
            <w:r w:rsidRPr="00C47AF5">
              <w:rPr>
                <w:color w:val="000000"/>
              </w:rPr>
              <w:t>5,71</w:t>
            </w:r>
          </w:p>
        </w:tc>
      </w:tr>
      <w:tr w:rsidR="005D7762" w:rsidRPr="00745698" w:rsidTr="00573A3D">
        <w:tc>
          <w:tcPr>
            <w:tcW w:w="709" w:type="dxa"/>
            <w:vMerge/>
          </w:tcPr>
          <w:p w:rsidR="005D7762" w:rsidRDefault="005D7762" w:rsidP="00644915">
            <w:pPr>
              <w:jc w:val="both"/>
            </w:pPr>
          </w:p>
        </w:tc>
        <w:tc>
          <w:tcPr>
            <w:tcW w:w="4964" w:type="dxa"/>
            <w:vAlign w:val="center"/>
          </w:tcPr>
          <w:p w:rsidR="005D7762" w:rsidRPr="00745698" w:rsidRDefault="005D7762" w:rsidP="00573A3D">
            <w:pPr>
              <w:pStyle w:val="aff4"/>
              <w:spacing w:line="240" w:lineRule="auto"/>
              <w:ind w:firstLine="0"/>
            </w:pPr>
            <w:r w:rsidRPr="00745698">
              <w:rPr>
                <w:color w:val="000000"/>
              </w:rPr>
              <w:t>Ночная зона</w:t>
            </w:r>
          </w:p>
        </w:tc>
        <w:tc>
          <w:tcPr>
            <w:tcW w:w="1699" w:type="dxa"/>
          </w:tcPr>
          <w:p w:rsidR="005D7762" w:rsidRDefault="005D7762" w:rsidP="00573A3D">
            <w:pPr>
              <w:jc w:val="center"/>
            </w:pPr>
            <w:r w:rsidRPr="00004E3C">
              <w:t>руб./кВт·ч</w:t>
            </w:r>
          </w:p>
        </w:tc>
        <w:tc>
          <w:tcPr>
            <w:tcW w:w="2126" w:type="dxa"/>
            <w:vAlign w:val="center"/>
          </w:tcPr>
          <w:p w:rsidR="005D7762" w:rsidRDefault="00C47AF5" w:rsidP="00644915">
            <w:pPr>
              <w:pStyle w:val="aff4"/>
              <w:spacing w:line="240" w:lineRule="auto"/>
              <w:ind w:firstLine="0"/>
              <w:jc w:val="center"/>
              <w:rPr>
                <w:color w:val="000000"/>
              </w:rPr>
            </w:pPr>
            <w:r w:rsidRPr="00C47AF5">
              <w:rPr>
                <w:color w:val="000000"/>
              </w:rPr>
              <w:t>4,57</w:t>
            </w:r>
          </w:p>
        </w:tc>
      </w:tr>
      <w:tr w:rsidR="005D7762" w:rsidRPr="00745698" w:rsidTr="00573A3D">
        <w:tc>
          <w:tcPr>
            <w:tcW w:w="709" w:type="dxa"/>
          </w:tcPr>
          <w:p w:rsidR="005D7762" w:rsidRDefault="005D7762" w:rsidP="00644915">
            <w:pPr>
              <w:jc w:val="both"/>
            </w:pPr>
            <w:r>
              <w:t>6.3</w:t>
            </w:r>
          </w:p>
        </w:tc>
        <w:tc>
          <w:tcPr>
            <w:tcW w:w="8789" w:type="dxa"/>
            <w:gridSpan w:val="3"/>
            <w:vAlign w:val="center"/>
          </w:tcPr>
          <w:p w:rsidR="005D7762" w:rsidRDefault="005D7762" w:rsidP="00C47AF5">
            <w:pPr>
              <w:pStyle w:val="aff4"/>
              <w:spacing w:line="240" w:lineRule="auto"/>
              <w:ind w:firstLine="0"/>
              <w:jc w:val="both"/>
              <w:rPr>
                <w:color w:val="000000"/>
              </w:rPr>
            </w:pPr>
            <w:r w:rsidRPr="005D7762">
              <w:rPr>
                <w:color w:val="00000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581826" w:rsidRPr="00745698" w:rsidTr="00573A3D">
        <w:tc>
          <w:tcPr>
            <w:tcW w:w="709" w:type="dxa"/>
          </w:tcPr>
          <w:p w:rsidR="00581826" w:rsidRDefault="00581826" w:rsidP="00581826">
            <w:pPr>
              <w:jc w:val="both"/>
            </w:pPr>
            <w:r>
              <w:t>6.3.1</w:t>
            </w:r>
          </w:p>
        </w:tc>
        <w:tc>
          <w:tcPr>
            <w:tcW w:w="4964" w:type="dxa"/>
            <w:vAlign w:val="center"/>
          </w:tcPr>
          <w:p w:rsidR="00581826" w:rsidRPr="00060EF9" w:rsidRDefault="00581826" w:rsidP="00573A3D">
            <w:pPr>
              <w:pStyle w:val="aff4"/>
              <w:spacing w:line="240" w:lineRule="auto"/>
              <w:ind w:firstLine="0"/>
              <w:jc w:val="both"/>
            </w:pPr>
            <w:r w:rsidRPr="00060EF9">
              <w:t>Одноставочный тариф</w:t>
            </w:r>
          </w:p>
        </w:tc>
        <w:tc>
          <w:tcPr>
            <w:tcW w:w="1699" w:type="dxa"/>
          </w:tcPr>
          <w:p w:rsidR="00581826" w:rsidRPr="00004E3C" w:rsidRDefault="00581826" w:rsidP="00573A3D">
            <w:pPr>
              <w:pStyle w:val="aff4"/>
              <w:spacing w:line="240" w:lineRule="auto"/>
              <w:ind w:firstLine="0"/>
              <w:jc w:val="both"/>
            </w:pPr>
            <w:r w:rsidRPr="00060EF9">
              <w:t>руб./кВт·ч</w:t>
            </w:r>
          </w:p>
        </w:tc>
        <w:tc>
          <w:tcPr>
            <w:tcW w:w="2126" w:type="dxa"/>
            <w:vAlign w:val="center"/>
          </w:tcPr>
          <w:p w:rsidR="00581826" w:rsidRDefault="00C47AF5" w:rsidP="00644915">
            <w:pPr>
              <w:pStyle w:val="aff4"/>
              <w:spacing w:line="240" w:lineRule="auto"/>
              <w:ind w:firstLine="0"/>
              <w:jc w:val="center"/>
              <w:rPr>
                <w:color w:val="000000"/>
              </w:rPr>
            </w:pPr>
            <w:r w:rsidRPr="00C47AF5">
              <w:rPr>
                <w:color w:val="000000"/>
              </w:rPr>
              <w:t>5,71</w:t>
            </w:r>
          </w:p>
        </w:tc>
      </w:tr>
      <w:tr w:rsidR="00581826" w:rsidRPr="00745698" w:rsidTr="00573A3D">
        <w:tc>
          <w:tcPr>
            <w:tcW w:w="709" w:type="dxa"/>
            <w:vMerge w:val="restart"/>
          </w:tcPr>
          <w:p w:rsidR="00581826" w:rsidRDefault="00581826" w:rsidP="00644915">
            <w:pPr>
              <w:jc w:val="both"/>
            </w:pPr>
            <w:r>
              <w:t>6.3.2</w:t>
            </w:r>
          </w:p>
        </w:tc>
        <w:tc>
          <w:tcPr>
            <w:tcW w:w="8789" w:type="dxa"/>
            <w:gridSpan w:val="3"/>
            <w:vAlign w:val="center"/>
          </w:tcPr>
          <w:p w:rsidR="00581826" w:rsidRDefault="00581826" w:rsidP="00581826">
            <w:pPr>
              <w:pStyle w:val="aff4"/>
              <w:spacing w:line="240" w:lineRule="auto"/>
              <w:ind w:firstLine="0"/>
              <w:rPr>
                <w:color w:val="000000"/>
              </w:rPr>
            </w:pPr>
            <w:r w:rsidRPr="00060EF9">
              <w:t>Одноставочный тариф, дифференцированный по двум зонам суток</w:t>
            </w:r>
          </w:p>
        </w:tc>
      </w:tr>
      <w:tr w:rsidR="00581826" w:rsidRPr="00745698" w:rsidTr="00573A3D">
        <w:tc>
          <w:tcPr>
            <w:tcW w:w="709" w:type="dxa"/>
            <w:vMerge/>
          </w:tcPr>
          <w:p w:rsidR="00581826" w:rsidRDefault="00581826" w:rsidP="00644915">
            <w:pPr>
              <w:jc w:val="both"/>
            </w:pPr>
          </w:p>
        </w:tc>
        <w:tc>
          <w:tcPr>
            <w:tcW w:w="4964" w:type="dxa"/>
            <w:vAlign w:val="center"/>
          </w:tcPr>
          <w:p w:rsidR="00581826" w:rsidRPr="00745698" w:rsidRDefault="00581826" w:rsidP="00573A3D">
            <w:pPr>
              <w:pStyle w:val="aff4"/>
              <w:spacing w:line="240" w:lineRule="auto"/>
              <w:ind w:firstLine="0"/>
            </w:pPr>
            <w:r w:rsidRPr="00745698">
              <w:rPr>
                <w:color w:val="000000"/>
              </w:rPr>
              <w:t>Дневная зона (пиковая и полупиковая)</w:t>
            </w:r>
          </w:p>
        </w:tc>
        <w:tc>
          <w:tcPr>
            <w:tcW w:w="1699" w:type="dxa"/>
          </w:tcPr>
          <w:p w:rsidR="00581826" w:rsidRDefault="00581826" w:rsidP="00573A3D">
            <w:pPr>
              <w:jc w:val="center"/>
            </w:pPr>
            <w:r w:rsidRPr="00396B5B">
              <w:t>руб./кВт·ч</w:t>
            </w:r>
          </w:p>
        </w:tc>
        <w:tc>
          <w:tcPr>
            <w:tcW w:w="2126" w:type="dxa"/>
            <w:vAlign w:val="center"/>
          </w:tcPr>
          <w:p w:rsidR="00581826" w:rsidRDefault="00C47AF5" w:rsidP="00573A3D">
            <w:pPr>
              <w:pStyle w:val="aff4"/>
              <w:spacing w:line="240" w:lineRule="auto"/>
              <w:ind w:firstLine="0"/>
              <w:jc w:val="center"/>
              <w:rPr>
                <w:color w:val="000000"/>
              </w:rPr>
            </w:pPr>
            <w:r w:rsidRPr="00C47AF5">
              <w:rPr>
                <w:color w:val="000000"/>
              </w:rPr>
              <w:t>6,16</w:t>
            </w:r>
          </w:p>
        </w:tc>
      </w:tr>
      <w:tr w:rsidR="00581826" w:rsidRPr="00745698" w:rsidTr="00573A3D">
        <w:tc>
          <w:tcPr>
            <w:tcW w:w="709" w:type="dxa"/>
            <w:vMerge/>
          </w:tcPr>
          <w:p w:rsidR="00581826" w:rsidRDefault="00581826" w:rsidP="00644915">
            <w:pPr>
              <w:jc w:val="both"/>
            </w:pPr>
          </w:p>
        </w:tc>
        <w:tc>
          <w:tcPr>
            <w:tcW w:w="4964" w:type="dxa"/>
            <w:vAlign w:val="center"/>
          </w:tcPr>
          <w:p w:rsidR="00581826" w:rsidRPr="00745698" w:rsidRDefault="00581826" w:rsidP="00573A3D">
            <w:pPr>
              <w:pStyle w:val="aff4"/>
              <w:spacing w:line="240" w:lineRule="auto"/>
              <w:ind w:firstLine="0"/>
            </w:pPr>
            <w:r w:rsidRPr="00745698">
              <w:rPr>
                <w:color w:val="000000"/>
              </w:rPr>
              <w:t>Ночная зона</w:t>
            </w:r>
          </w:p>
        </w:tc>
        <w:tc>
          <w:tcPr>
            <w:tcW w:w="1699" w:type="dxa"/>
          </w:tcPr>
          <w:p w:rsidR="00581826" w:rsidRDefault="00581826" w:rsidP="00573A3D">
            <w:pPr>
              <w:jc w:val="center"/>
            </w:pPr>
            <w:r w:rsidRPr="00396B5B">
              <w:t>руб./кВт·ч</w:t>
            </w:r>
          </w:p>
        </w:tc>
        <w:tc>
          <w:tcPr>
            <w:tcW w:w="2126" w:type="dxa"/>
            <w:vAlign w:val="center"/>
          </w:tcPr>
          <w:p w:rsidR="00581826" w:rsidRDefault="00C47AF5" w:rsidP="00573A3D">
            <w:pPr>
              <w:pStyle w:val="aff4"/>
              <w:spacing w:line="240" w:lineRule="auto"/>
              <w:ind w:firstLine="0"/>
              <w:jc w:val="center"/>
              <w:rPr>
                <w:color w:val="000000"/>
              </w:rPr>
            </w:pPr>
            <w:r w:rsidRPr="00C47AF5">
              <w:rPr>
                <w:color w:val="000000"/>
              </w:rPr>
              <w:t>4,57</w:t>
            </w:r>
          </w:p>
        </w:tc>
      </w:tr>
      <w:tr w:rsidR="00581826" w:rsidRPr="00745698" w:rsidTr="00573A3D">
        <w:tc>
          <w:tcPr>
            <w:tcW w:w="709" w:type="dxa"/>
            <w:vMerge w:val="restart"/>
          </w:tcPr>
          <w:p w:rsidR="00581826" w:rsidRDefault="00581826" w:rsidP="00644915">
            <w:pPr>
              <w:jc w:val="both"/>
            </w:pPr>
            <w:r>
              <w:t>6.3.3</w:t>
            </w:r>
          </w:p>
        </w:tc>
        <w:tc>
          <w:tcPr>
            <w:tcW w:w="8789" w:type="dxa"/>
            <w:gridSpan w:val="3"/>
            <w:vAlign w:val="center"/>
          </w:tcPr>
          <w:p w:rsidR="00581826" w:rsidRDefault="00581826" w:rsidP="00581826">
            <w:pPr>
              <w:pStyle w:val="aff4"/>
              <w:spacing w:line="240" w:lineRule="auto"/>
              <w:ind w:firstLine="0"/>
              <w:rPr>
                <w:color w:val="000000"/>
              </w:rPr>
            </w:pPr>
            <w:r w:rsidRPr="00745698">
              <w:rPr>
                <w:color w:val="000000"/>
              </w:rPr>
              <w:t>Одноставочный тариф, дифференцированный по трем зонам суток</w:t>
            </w:r>
          </w:p>
        </w:tc>
      </w:tr>
      <w:tr w:rsidR="00581826" w:rsidRPr="00745698" w:rsidTr="00573A3D">
        <w:tc>
          <w:tcPr>
            <w:tcW w:w="709" w:type="dxa"/>
            <w:vMerge/>
          </w:tcPr>
          <w:p w:rsidR="00581826" w:rsidRDefault="00581826" w:rsidP="00644915">
            <w:pPr>
              <w:jc w:val="both"/>
            </w:pPr>
          </w:p>
        </w:tc>
        <w:tc>
          <w:tcPr>
            <w:tcW w:w="4964" w:type="dxa"/>
            <w:vAlign w:val="center"/>
          </w:tcPr>
          <w:p w:rsidR="00581826" w:rsidRPr="00745698" w:rsidRDefault="00581826" w:rsidP="00573A3D">
            <w:pPr>
              <w:pStyle w:val="aff4"/>
              <w:spacing w:line="240" w:lineRule="auto"/>
              <w:ind w:firstLine="0"/>
            </w:pPr>
            <w:r w:rsidRPr="00745698">
              <w:rPr>
                <w:color w:val="000000"/>
              </w:rPr>
              <w:t>Пиковая зона</w:t>
            </w:r>
          </w:p>
        </w:tc>
        <w:tc>
          <w:tcPr>
            <w:tcW w:w="1699" w:type="dxa"/>
          </w:tcPr>
          <w:p w:rsidR="00581826" w:rsidRDefault="00581826" w:rsidP="00573A3D">
            <w:pPr>
              <w:jc w:val="center"/>
            </w:pPr>
            <w:r w:rsidRPr="00004E3C">
              <w:t>руб./кВт·ч</w:t>
            </w:r>
          </w:p>
        </w:tc>
        <w:tc>
          <w:tcPr>
            <w:tcW w:w="2126" w:type="dxa"/>
            <w:vAlign w:val="center"/>
          </w:tcPr>
          <w:p w:rsidR="00581826" w:rsidRDefault="00197698" w:rsidP="00573A3D">
            <w:pPr>
              <w:pStyle w:val="aff4"/>
              <w:spacing w:line="240" w:lineRule="auto"/>
              <w:ind w:firstLine="0"/>
              <w:jc w:val="center"/>
              <w:rPr>
                <w:color w:val="000000"/>
              </w:rPr>
            </w:pPr>
            <w:r w:rsidRPr="00723D6E">
              <w:rPr>
                <w:color w:val="000000"/>
              </w:rPr>
              <w:t>6,38</w:t>
            </w:r>
          </w:p>
        </w:tc>
      </w:tr>
      <w:tr w:rsidR="00581826" w:rsidRPr="00745698" w:rsidTr="00573A3D">
        <w:tc>
          <w:tcPr>
            <w:tcW w:w="709" w:type="dxa"/>
            <w:vMerge/>
          </w:tcPr>
          <w:p w:rsidR="00581826" w:rsidRDefault="00581826" w:rsidP="00644915">
            <w:pPr>
              <w:jc w:val="both"/>
            </w:pPr>
          </w:p>
        </w:tc>
        <w:tc>
          <w:tcPr>
            <w:tcW w:w="4964" w:type="dxa"/>
            <w:vAlign w:val="center"/>
          </w:tcPr>
          <w:p w:rsidR="00581826" w:rsidRPr="00745698" w:rsidRDefault="00581826" w:rsidP="00573A3D">
            <w:pPr>
              <w:pStyle w:val="aff4"/>
              <w:spacing w:line="240" w:lineRule="auto"/>
              <w:ind w:firstLine="0"/>
            </w:pPr>
            <w:r w:rsidRPr="00745698">
              <w:rPr>
                <w:color w:val="000000"/>
              </w:rPr>
              <w:t>Полупиковая зона</w:t>
            </w:r>
          </w:p>
        </w:tc>
        <w:tc>
          <w:tcPr>
            <w:tcW w:w="1699" w:type="dxa"/>
          </w:tcPr>
          <w:p w:rsidR="00581826" w:rsidRDefault="00581826" w:rsidP="00573A3D">
            <w:pPr>
              <w:jc w:val="center"/>
            </w:pPr>
            <w:r w:rsidRPr="00004E3C">
              <w:t>руб./кВт·ч</w:t>
            </w:r>
          </w:p>
        </w:tc>
        <w:tc>
          <w:tcPr>
            <w:tcW w:w="2126" w:type="dxa"/>
            <w:vAlign w:val="center"/>
          </w:tcPr>
          <w:p w:rsidR="00581826" w:rsidRDefault="00197698" w:rsidP="00573A3D">
            <w:pPr>
              <w:pStyle w:val="aff4"/>
              <w:spacing w:line="240" w:lineRule="auto"/>
              <w:ind w:firstLine="0"/>
              <w:jc w:val="center"/>
              <w:rPr>
                <w:color w:val="000000"/>
              </w:rPr>
            </w:pPr>
            <w:r w:rsidRPr="00723D6E">
              <w:rPr>
                <w:color w:val="000000"/>
              </w:rPr>
              <w:t>5,71</w:t>
            </w:r>
          </w:p>
        </w:tc>
      </w:tr>
      <w:tr w:rsidR="00581826" w:rsidRPr="00745698" w:rsidTr="00573A3D">
        <w:tc>
          <w:tcPr>
            <w:tcW w:w="709" w:type="dxa"/>
            <w:vMerge/>
          </w:tcPr>
          <w:p w:rsidR="00581826" w:rsidRDefault="00581826" w:rsidP="00644915">
            <w:pPr>
              <w:jc w:val="both"/>
            </w:pPr>
          </w:p>
        </w:tc>
        <w:tc>
          <w:tcPr>
            <w:tcW w:w="4964" w:type="dxa"/>
            <w:vAlign w:val="center"/>
          </w:tcPr>
          <w:p w:rsidR="00581826" w:rsidRPr="00745698" w:rsidRDefault="00581826" w:rsidP="00573A3D">
            <w:pPr>
              <w:pStyle w:val="aff4"/>
              <w:spacing w:line="240" w:lineRule="auto"/>
              <w:ind w:firstLine="0"/>
            </w:pPr>
            <w:r w:rsidRPr="00745698">
              <w:rPr>
                <w:color w:val="000000"/>
              </w:rPr>
              <w:t>Ночная зона</w:t>
            </w:r>
          </w:p>
        </w:tc>
        <w:tc>
          <w:tcPr>
            <w:tcW w:w="1699" w:type="dxa"/>
          </w:tcPr>
          <w:p w:rsidR="00581826" w:rsidRDefault="00581826" w:rsidP="00573A3D">
            <w:pPr>
              <w:jc w:val="center"/>
            </w:pPr>
            <w:r w:rsidRPr="00004E3C">
              <w:t>руб./кВт·ч</w:t>
            </w:r>
          </w:p>
        </w:tc>
        <w:tc>
          <w:tcPr>
            <w:tcW w:w="2126" w:type="dxa"/>
            <w:vAlign w:val="center"/>
          </w:tcPr>
          <w:p w:rsidR="00581826" w:rsidRDefault="00197698" w:rsidP="00573A3D">
            <w:pPr>
              <w:pStyle w:val="aff4"/>
              <w:spacing w:line="240" w:lineRule="auto"/>
              <w:ind w:firstLine="0"/>
              <w:jc w:val="center"/>
              <w:rPr>
                <w:color w:val="000000"/>
              </w:rPr>
            </w:pPr>
            <w:r w:rsidRPr="00723D6E">
              <w:rPr>
                <w:color w:val="000000"/>
              </w:rPr>
              <w:t>4,57</w:t>
            </w:r>
          </w:p>
        </w:tc>
      </w:tr>
      <w:tr w:rsidR="00197698" w:rsidRPr="00745698" w:rsidTr="0003711C">
        <w:tc>
          <w:tcPr>
            <w:tcW w:w="709" w:type="dxa"/>
          </w:tcPr>
          <w:p w:rsidR="00197698" w:rsidRDefault="00197698" w:rsidP="00644915">
            <w:pPr>
              <w:jc w:val="both"/>
            </w:pPr>
            <w:r>
              <w:t>6.4</w:t>
            </w:r>
          </w:p>
        </w:tc>
        <w:tc>
          <w:tcPr>
            <w:tcW w:w="8789" w:type="dxa"/>
            <w:gridSpan w:val="3"/>
            <w:vAlign w:val="center"/>
          </w:tcPr>
          <w:p w:rsidR="00197698" w:rsidRDefault="00197698" w:rsidP="00197698">
            <w:pPr>
              <w:pStyle w:val="aff4"/>
              <w:spacing w:line="240" w:lineRule="auto"/>
              <w:ind w:firstLine="0"/>
              <w:jc w:val="both"/>
              <w:rPr>
                <w:color w:val="000000"/>
              </w:rPr>
            </w:pPr>
            <w:r w:rsidRPr="00197698">
              <w:rPr>
                <w:color w:val="000000"/>
              </w:rPr>
              <w:t>Содержащиеся за счет прихожан религиозные организации</w:t>
            </w:r>
          </w:p>
        </w:tc>
      </w:tr>
      <w:tr w:rsidR="00581826" w:rsidRPr="00745698" w:rsidTr="00573A3D">
        <w:tc>
          <w:tcPr>
            <w:tcW w:w="709" w:type="dxa"/>
          </w:tcPr>
          <w:p w:rsidR="00581826" w:rsidRDefault="00197698" w:rsidP="00644915">
            <w:pPr>
              <w:jc w:val="both"/>
            </w:pPr>
            <w:r>
              <w:t>6.4.1</w:t>
            </w:r>
          </w:p>
        </w:tc>
        <w:tc>
          <w:tcPr>
            <w:tcW w:w="4964" w:type="dxa"/>
            <w:vAlign w:val="center"/>
          </w:tcPr>
          <w:p w:rsidR="00581826" w:rsidRPr="00745698" w:rsidRDefault="00197698" w:rsidP="00573A3D">
            <w:pPr>
              <w:pStyle w:val="aff4"/>
              <w:spacing w:line="240" w:lineRule="auto"/>
              <w:ind w:firstLine="0"/>
              <w:rPr>
                <w:color w:val="000000"/>
              </w:rPr>
            </w:pPr>
            <w:r w:rsidRPr="00723D6E">
              <w:rPr>
                <w:color w:val="000000"/>
              </w:rPr>
              <w:t>Одноставочный тариф</w:t>
            </w:r>
          </w:p>
        </w:tc>
        <w:tc>
          <w:tcPr>
            <w:tcW w:w="1699" w:type="dxa"/>
          </w:tcPr>
          <w:p w:rsidR="00581826" w:rsidRPr="00396B5B" w:rsidRDefault="00723D6E" w:rsidP="00573A3D">
            <w:pPr>
              <w:jc w:val="center"/>
            </w:pPr>
            <w:r w:rsidRPr="00447E2D">
              <w:t>руб./кВт·ч</w:t>
            </w:r>
          </w:p>
        </w:tc>
        <w:tc>
          <w:tcPr>
            <w:tcW w:w="2126" w:type="dxa"/>
            <w:vAlign w:val="center"/>
          </w:tcPr>
          <w:p w:rsidR="00581826" w:rsidRDefault="00197698" w:rsidP="00573A3D">
            <w:pPr>
              <w:pStyle w:val="aff4"/>
              <w:spacing w:line="240" w:lineRule="auto"/>
              <w:ind w:firstLine="0"/>
              <w:jc w:val="center"/>
              <w:rPr>
                <w:color w:val="000000"/>
              </w:rPr>
            </w:pPr>
            <w:r w:rsidRPr="00723D6E">
              <w:rPr>
                <w:color w:val="000000"/>
              </w:rPr>
              <w:t>5,71</w:t>
            </w:r>
          </w:p>
        </w:tc>
      </w:tr>
      <w:tr w:rsidR="00723D6E" w:rsidRPr="00745698" w:rsidTr="0003711C">
        <w:tc>
          <w:tcPr>
            <w:tcW w:w="709" w:type="dxa"/>
            <w:vMerge w:val="restart"/>
          </w:tcPr>
          <w:p w:rsidR="00723D6E" w:rsidRDefault="00723D6E" w:rsidP="00644915">
            <w:pPr>
              <w:jc w:val="both"/>
            </w:pPr>
            <w:r>
              <w:t>6.4.2</w:t>
            </w:r>
          </w:p>
        </w:tc>
        <w:tc>
          <w:tcPr>
            <w:tcW w:w="8789" w:type="dxa"/>
            <w:gridSpan w:val="3"/>
            <w:vAlign w:val="center"/>
          </w:tcPr>
          <w:p w:rsidR="00723D6E" w:rsidRDefault="00723D6E" w:rsidP="00723D6E">
            <w:pPr>
              <w:pStyle w:val="aff4"/>
              <w:spacing w:line="240" w:lineRule="auto"/>
              <w:ind w:firstLine="0"/>
              <w:rPr>
                <w:color w:val="000000"/>
              </w:rPr>
            </w:pPr>
            <w:r w:rsidRPr="00723D6E">
              <w:t>Одноставочный тариф, дифференцированный по двум зонам суток</w:t>
            </w:r>
          </w:p>
        </w:tc>
      </w:tr>
      <w:tr w:rsidR="00723D6E" w:rsidRPr="00745698" w:rsidTr="00573A3D">
        <w:tc>
          <w:tcPr>
            <w:tcW w:w="709" w:type="dxa"/>
            <w:vMerge/>
          </w:tcPr>
          <w:p w:rsidR="00723D6E" w:rsidRDefault="00723D6E" w:rsidP="00644915">
            <w:pPr>
              <w:jc w:val="both"/>
            </w:pPr>
          </w:p>
        </w:tc>
        <w:tc>
          <w:tcPr>
            <w:tcW w:w="4964" w:type="dxa"/>
            <w:vAlign w:val="center"/>
          </w:tcPr>
          <w:p w:rsidR="00723D6E" w:rsidRPr="00723D6E" w:rsidRDefault="00723D6E" w:rsidP="00573A3D">
            <w:pPr>
              <w:pStyle w:val="aff4"/>
              <w:spacing w:line="240" w:lineRule="auto"/>
              <w:ind w:firstLine="0"/>
            </w:pPr>
            <w:r w:rsidRPr="00723D6E">
              <w:t>Дневная зона (пиковая и полупиковая)</w:t>
            </w:r>
          </w:p>
        </w:tc>
        <w:tc>
          <w:tcPr>
            <w:tcW w:w="1699" w:type="dxa"/>
          </w:tcPr>
          <w:p w:rsidR="00723D6E" w:rsidRDefault="00723D6E" w:rsidP="00723D6E">
            <w:pPr>
              <w:jc w:val="center"/>
            </w:pPr>
            <w:r w:rsidRPr="00447E2D">
              <w:t>руб./кВт·ч</w:t>
            </w:r>
          </w:p>
        </w:tc>
        <w:tc>
          <w:tcPr>
            <w:tcW w:w="2126" w:type="dxa"/>
            <w:vAlign w:val="center"/>
          </w:tcPr>
          <w:p w:rsidR="00723D6E" w:rsidRDefault="00723D6E" w:rsidP="00573A3D">
            <w:pPr>
              <w:pStyle w:val="aff4"/>
              <w:spacing w:line="240" w:lineRule="auto"/>
              <w:ind w:firstLine="0"/>
              <w:jc w:val="center"/>
              <w:rPr>
                <w:color w:val="000000"/>
              </w:rPr>
            </w:pPr>
            <w:r w:rsidRPr="00723D6E">
              <w:rPr>
                <w:color w:val="000000"/>
              </w:rPr>
              <w:t>6,16</w:t>
            </w:r>
          </w:p>
        </w:tc>
      </w:tr>
      <w:tr w:rsidR="00723D6E" w:rsidRPr="00745698" w:rsidTr="00573A3D">
        <w:tc>
          <w:tcPr>
            <w:tcW w:w="709" w:type="dxa"/>
            <w:vMerge/>
          </w:tcPr>
          <w:p w:rsidR="00723D6E" w:rsidRDefault="00723D6E" w:rsidP="00644915">
            <w:pPr>
              <w:jc w:val="both"/>
            </w:pPr>
          </w:p>
        </w:tc>
        <w:tc>
          <w:tcPr>
            <w:tcW w:w="4964" w:type="dxa"/>
            <w:vAlign w:val="center"/>
          </w:tcPr>
          <w:p w:rsidR="00723D6E" w:rsidRPr="00723D6E" w:rsidRDefault="00723D6E" w:rsidP="00573A3D">
            <w:pPr>
              <w:pStyle w:val="aff4"/>
              <w:spacing w:line="240" w:lineRule="auto"/>
              <w:ind w:firstLine="0"/>
            </w:pPr>
            <w:r w:rsidRPr="00723D6E">
              <w:t>Ночная зона</w:t>
            </w:r>
          </w:p>
        </w:tc>
        <w:tc>
          <w:tcPr>
            <w:tcW w:w="1699" w:type="dxa"/>
          </w:tcPr>
          <w:p w:rsidR="00723D6E" w:rsidRDefault="00723D6E" w:rsidP="00723D6E">
            <w:pPr>
              <w:jc w:val="center"/>
            </w:pPr>
            <w:r w:rsidRPr="00447E2D">
              <w:t>руб./кВт·ч</w:t>
            </w:r>
          </w:p>
        </w:tc>
        <w:tc>
          <w:tcPr>
            <w:tcW w:w="2126" w:type="dxa"/>
            <w:vAlign w:val="center"/>
          </w:tcPr>
          <w:p w:rsidR="00723D6E" w:rsidRDefault="00723D6E" w:rsidP="00573A3D">
            <w:pPr>
              <w:pStyle w:val="aff4"/>
              <w:spacing w:line="240" w:lineRule="auto"/>
              <w:ind w:firstLine="0"/>
              <w:jc w:val="center"/>
              <w:rPr>
                <w:color w:val="000000"/>
              </w:rPr>
            </w:pPr>
            <w:r w:rsidRPr="00723D6E">
              <w:rPr>
                <w:color w:val="000000"/>
              </w:rPr>
              <w:t>4,57</w:t>
            </w:r>
          </w:p>
        </w:tc>
      </w:tr>
      <w:tr w:rsidR="00FB3F64" w:rsidRPr="00745698" w:rsidTr="0003711C">
        <w:tc>
          <w:tcPr>
            <w:tcW w:w="709" w:type="dxa"/>
            <w:vMerge w:val="restart"/>
          </w:tcPr>
          <w:p w:rsidR="00FB3F64" w:rsidRDefault="00FB3F64" w:rsidP="00644915">
            <w:pPr>
              <w:jc w:val="both"/>
            </w:pPr>
            <w:r>
              <w:t>6.4.3</w:t>
            </w:r>
          </w:p>
        </w:tc>
        <w:tc>
          <w:tcPr>
            <w:tcW w:w="8789" w:type="dxa"/>
            <w:gridSpan w:val="3"/>
            <w:vAlign w:val="center"/>
          </w:tcPr>
          <w:p w:rsidR="00FB3F64" w:rsidRDefault="00FB3F64" w:rsidP="00FB3F64">
            <w:pPr>
              <w:pStyle w:val="aff4"/>
              <w:spacing w:line="240" w:lineRule="auto"/>
              <w:ind w:firstLine="0"/>
              <w:jc w:val="both"/>
              <w:rPr>
                <w:color w:val="000000"/>
              </w:rPr>
            </w:pPr>
            <w:r w:rsidRPr="00FB3F64">
              <w:rPr>
                <w:color w:val="000000"/>
              </w:rPr>
              <w:t>Одноставочный тариф, дифференцированный по трем зонам суток</w:t>
            </w:r>
          </w:p>
        </w:tc>
      </w:tr>
      <w:tr w:rsidR="00FB3F64" w:rsidRPr="00745698" w:rsidTr="00573A3D">
        <w:tc>
          <w:tcPr>
            <w:tcW w:w="709" w:type="dxa"/>
            <w:vMerge/>
          </w:tcPr>
          <w:p w:rsidR="00FB3F64" w:rsidRDefault="00FB3F64" w:rsidP="00644915">
            <w:pPr>
              <w:jc w:val="both"/>
            </w:pPr>
          </w:p>
        </w:tc>
        <w:tc>
          <w:tcPr>
            <w:tcW w:w="4964" w:type="dxa"/>
            <w:vAlign w:val="center"/>
          </w:tcPr>
          <w:p w:rsidR="00FB3F64" w:rsidRPr="00745698" w:rsidRDefault="00FB3F64" w:rsidP="0003711C">
            <w:pPr>
              <w:pStyle w:val="aff4"/>
              <w:spacing w:line="240" w:lineRule="auto"/>
              <w:ind w:firstLine="0"/>
            </w:pPr>
            <w:r w:rsidRPr="00745698">
              <w:rPr>
                <w:color w:val="000000"/>
              </w:rPr>
              <w:t>Пиковая зона</w:t>
            </w:r>
          </w:p>
        </w:tc>
        <w:tc>
          <w:tcPr>
            <w:tcW w:w="1699" w:type="dxa"/>
          </w:tcPr>
          <w:p w:rsidR="00FB3F64" w:rsidRDefault="00FB3F64" w:rsidP="0003711C">
            <w:pPr>
              <w:jc w:val="center"/>
            </w:pPr>
            <w:r w:rsidRPr="00004E3C">
              <w:t>руб./кВт·ч</w:t>
            </w:r>
          </w:p>
        </w:tc>
        <w:tc>
          <w:tcPr>
            <w:tcW w:w="2126" w:type="dxa"/>
            <w:vAlign w:val="center"/>
          </w:tcPr>
          <w:p w:rsidR="00FB3F64" w:rsidRDefault="00FB3F64" w:rsidP="00573A3D">
            <w:pPr>
              <w:pStyle w:val="aff4"/>
              <w:spacing w:line="240" w:lineRule="auto"/>
              <w:ind w:firstLine="0"/>
              <w:jc w:val="center"/>
              <w:rPr>
                <w:color w:val="000000"/>
              </w:rPr>
            </w:pPr>
            <w:r w:rsidRPr="00FB3F64">
              <w:rPr>
                <w:color w:val="000000"/>
              </w:rPr>
              <w:t>6,38</w:t>
            </w:r>
          </w:p>
        </w:tc>
      </w:tr>
      <w:tr w:rsidR="00FB3F64" w:rsidRPr="00745698" w:rsidTr="00573A3D">
        <w:tc>
          <w:tcPr>
            <w:tcW w:w="709" w:type="dxa"/>
            <w:vMerge/>
          </w:tcPr>
          <w:p w:rsidR="00FB3F64" w:rsidRDefault="00FB3F64" w:rsidP="00644915">
            <w:pPr>
              <w:jc w:val="both"/>
            </w:pPr>
          </w:p>
        </w:tc>
        <w:tc>
          <w:tcPr>
            <w:tcW w:w="4964" w:type="dxa"/>
            <w:vAlign w:val="center"/>
          </w:tcPr>
          <w:p w:rsidR="00FB3F64" w:rsidRPr="00745698" w:rsidRDefault="00FB3F64" w:rsidP="0003711C">
            <w:pPr>
              <w:pStyle w:val="aff4"/>
              <w:spacing w:line="240" w:lineRule="auto"/>
              <w:ind w:firstLine="0"/>
            </w:pPr>
            <w:r w:rsidRPr="00745698">
              <w:rPr>
                <w:color w:val="000000"/>
              </w:rPr>
              <w:t>Полупиковая зона</w:t>
            </w:r>
          </w:p>
        </w:tc>
        <w:tc>
          <w:tcPr>
            <w:tcW w:w="1699" w:type="dxa"/>
          </w:tcPr>
          <w:p w:rsidR="00FB3F64" w:rsidRDefault="00FB3F64" w:rsidP="0003711C">
            <w:pPr>
              <w:jc w:val="center"/>
            </w:pPr>
            <w:r w:rsidRPr="00004E3C">
              <w:t>руб./кВт·ч</w:t>
            </w:r>
          </w:p>
        </w:tc>
        <w:tc>
          <w:tcPr>
            <w:tcW w:w="2126" w:type="dxa"/>
            <w:vAlign w:val="center"/>
          </w:tcPr>
          <w:p w:rsidR="00FB3F64" w:rsidRDefault="00FB3F64" w:rsidP="00573A3D">
            <w:pPr>
              <w:pStyle w:val="aff4"/>
              <w:spacing w:line="240" w:lineRule="auto"/>
              <w:ind w:firstLine="0"/>
              <w:jc w:val="center"/>
              <w:rPr>
                <w:color w:val="000000"/>
              </w:rPr>
            </w:pPr>
            <w:r w:rsidRPr="00FB3F64">
              <w:rPr>
                <w:color w:val="000000"/>
              </w:rPr>
              <w:t>5,71</w:t>
            </w:r>
          </w:p>
        </w:tc>
      </w:tr>
      <w:tr w:rsidR="00FB3F64" w:rsidRPr="00745698" w:rsidTr="00573A3D">
        <w:tc>
          <w:tcPr>
            <w:tcW w:w="709" w:type="dxa"/>
            <w:vMerge/>
          </w:tcPr>
          <w:p w:rsidR="00FB3F64" w:rsidRDefault="00FB3F64" w:rsidP="00644915">
            <w:pPr>
              <w:jc w:val="both"/>
            </w:pPr>
          </w:p>
        </w:tc>
        <w:tc>
          <w:tcPr>
            <w:tcW w:w="4964" w:type="dxa"/>
            <w:vAlign w:val="center"/>
          </w:tcPr>
          <w:p w:rsidR="00FB3F64" w:rsidRPr="00745698" w:rsidRDefault="00FB3F64" w:rsidP="0003711C">
            <w:pPr>
              <w:pStyle w:val="aff4"/>
              <w:spacing w:line="240" w:lineRule="auto"/>
              <w:ind w:firstLine="0"/>
            </w:pPr>
            <w:r w:rsidRPr="00745698">
              <w:rPr>
                <w:color w:val="000000"/>
              </w:rPr>
              <w:t>Ночная зона</w:t>
            </w:r>
          </w:p>
        </w:tc>
        <w:tc>
          <w:tcPr>
            <w:tcW w:w="1699" w:type="dxa"/>
          </w:tcPr>
          <w:p w:rsidR="00FB3F64" w:rsidRDefault="00FB3F64" w:rsidP="0003711C">
            <w:pPr>
              <w:jc w:val="center"/>
            </w:pPr>
            <w:r w:rsidRPr="00004E3C">
              <w:t>руб./кВт·ч</w:t>
            </w:r>
          </w:p>
        </w:tc>
        <w:tc>
          <w:tcPr>
            <w:tcW w:w="2126" w:type="dxa"/>
            <w:vAlign w:val="center"/>
          </w:tcPr>
          <w:p w:rsidR="00FB3F64" w:rsidRDefault="00FB3F64" w:rsidP="00573A3D">
            <w:pPr>
              <w:pStyle w:val="aff4"/>
              <w:spacing w:line="240" w:lineRule="auto"/>
              <w:ind w:firstLine="0"/>
              <w:jc w:val="center"/>
              <w:rPr>
                <w:color w:val="000000"/>
              </w:rPr>
            </w:pPr>
            <w:r w:rsidRPr="00FB3F64">
              <w:rPr>
                <w:color w:val="000000"/>
              </w:rPr>
              <w:t>4,57</w:t>
            </w:r>
          </w:p>
        </w:tc>
      </w:tr>
      <w:tr w:rsidR="00FB3F64" w:rsidRPr="00745698" w:rsidTr="0003711C">
        <w:tc>
          <w:tcPr>
            <w:tcW w:w="709" w:type="dxa"/>
          </w:tcPr>
          <w:p w:rsidR="00FB3F64" w:rsidRDefault="00FB3F64" w:rsidP="00644915">
            <w:pPr>
              <w:jc w:val="both"/>
            </w:pPr>
            <w:r>
              <w:t>6.5</w:t>
            </w:r>
          </w:p>
        </w:tc>
        <w:tc>
          <w:tcPr>
            <w:tcW w:w="8789" w:type="dxa"/>
            <w:gridSpan w:val="3"/>
            <w:vAlign w:val="center"/>
          </w:tcPr>
          <w:p w:rsidR="00FB3F64" w:rsidRDefault="00FB3F64" w:rsidP="00FB3F64">
            <w:pPr>
              <w:pStyle w:val="aff4"/>
              <w:spacing w:line="240" w:lineRule="auto"/>
              <w:ind w:firstLine="0"/>
              <w:jc w:val="both"/>
              <w:rPr>
                <w:color w:val="000000"/>
              </w:rPr>
            </w:pPr>
            <w:r w:rsidRPr="00FB3F64">
              <w:rPr>
                <w:color w:val="00000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деятельности (профессиональной) деятельности</w:t>
            </w:r>
          </w:p>
        </w:tc>
      </w:tr>
      <w:tr w:rsidR="00FB3F64" w:rsidRPr="00745698" w:rsidTr="00573A3D">
        <w:tc>
          <w:tcPr>
            <w:tcW w:w="709" w:type="dxa"/>
          </w:tcPr>
          <w:p w:rsidR="00FB3F64" w:rsidRDefault="00FB3F64" w:rsidP="00644915">
            <w:pPr>
              <w:jc w:val="both"/>
            </w:pPr>
            <w:r>
              <w:t>6.5.1</w:t>
            </w:r>
          </w:p>
        </w:tc>
        <w:tc>
          <w:tcPr>
            <w:tcW w:w="4964" w:type="dxa"/>
            <w:vAlign w:val="center"/>
          </w:tcPr>
          <w:p w:rsidR="00FB3F64" w:rsidRPr="00745698" w:rsidRDefault="00FB3F64" w:rsidP="0003711C">
            <w:pPr>
              <w:pStyle w:val="aff4"/>
              <w:spacing w:line="240" w:lineRule="auto"/>
              <w:ind w:firstLine="0"/>
              <w:rPr>
                <w:color w:val="000000"/>
              </w:rPr>
            </w:pPr>
            <w:r w:rsidRPr="00723D6E">
              <w:rPr>
                <w:color w:val="000000"/>
              </w:rPr>
              <w:t>Одноставочный тариф</w:t>
            </w:r>
          </w:p>
        </w:tc>
        <w:tc>
          <w:tcPr>
            <w:tcW w:w="1699" w:type="dxa"/>
          </w:tcPr>
          <w:p w:rsidR="00FB3F64" w:rsidRPr="00396B5B" w:rsidRDefault="00FB3F64" w:rsidP="0003711C">
            <w:pPr>
              <w:jc w:val="center"/>
            </w:pPr>
            <w:r w:rsidRPr="00447E2D">
              <w:t>руб./кВт·ч</w:t>
            </w:r>
          </w:p>
        </w:tc>
        <w:tc>
          <w:tcPr>
            <w:tcW w:w="2126" w:type="dxa"/>
            <w:vAlign w:val="center"/>
          </w:tcPr>
          <w:p w:rsidR="00FB3F64" w:rsidRDefault="00FB3F64" w:rsidP="00573A3D">
            <w:pPr>
              <w:pStyle w:val="aff4"/>
              <w:spacing w:line="240" w:lineRule="auto"/>
              <w:ind w:firstLine="0"/>
              <w:jc w:val="center"/>
              <w:rPr>
                <w:color w:val="000000"/>
              </w:rPr>
            </w:pPr>
            <w:r>
              <w:rPr>
                <w:color w:val="000000"/>
              </w:rPr>
              <w:t>5,71</w:t>
            </w:r>
          </w:p>
        </w:tc>
      </w:tr>
      <w:tr w:rsidR="00897B74" w:rsidRPr="00745698" w:rsidTr="0003711C">
        <w:tc>
          <w:tcPr>
            <w:tcW w:w="709" w:type="dxa"/>
            <w:vMerge w:val="restart"/>
          </w:tcPr>
          <w:p w:rsidR="00897B74" w:rsidRDefault="00897B74" w:rsidP="00644915">
            <w:pPr>
              <w:jc w:val="both"/>
            </w:pPr>
            <w:r>
              <w:t>6.5.2</w:t>
            </w:r>
          </w:p>
        </w:tc>
        <w:tc>
          <w:tcPr>
            <w:tcW w:w="8789" w:type="dxa"/>
            <w:gridSpan w:val="3"/>
            <w:vAlign w:val="center"/>
          </w:tcPr>
          <w:p w:rsidR="00897B74" w:rsidRDefault="00897B74" w:rsidP="00897B74">
            <w:pPr>
              <w:pStyle w:val="aff4"/>
              <w:spacing w:line="240" w:lineRule="auto"/>
              <w:ind w:firstLine="0"/>
              <w:jc w:val="both"/>
              <w:rPr>
                <w:color w:val="000000"/>
              </w:rPr>
            </w:pPr>
            <w:r w:rsidRPr="00723D6E">
              <w:t>Одноставочный тариф, дифференцированный по двум зонам суток</w:t>
            </w:r>
          </w:p>
        </w:tc>
      </w:tr>
      <w:tr w:rsidR="00897B74" w:rsidRPr="00745698" w:rsidTr="00573A3D">
        <w:tc>
          <w:tcPr>
            <w:tcW w:w="709" w:type="dxa"/>
            <w:vMerge/>
          </w:tcPr>
          <w:p w:rsidR="00897B74" w:rsidRDefault="00897B74" w:rsidP="00644915">
            <w:pPr>
              <w:jc w:val="both"/>
            </w:pPr>
          </w:p>
        </w:tc>
        <w:tc>
          <w:tcPr>
            <w:tcW w:w="4964" w:type="dxa"/>
            <w:vAlign w:val="center"/>
          </w:tcPr>
          <w:p w:rsidR="00897B74" w:rsidRPr="00723D6E" w:rsidRDefault="00897B74" w:rsidP="0003711C">
            <w:pPr>
              <w:pStyle w:val="aff4"/>
              <w:spacing w:line="240" w:lineRule="auto"/>
              <w:ind w:firstLine="0"/>
            </w:pPr>
            <w:r w:rsidRPr="00723D6E">
              <w:t>Дневная зона (пиковая и полупиковая)</w:t>
            </w:r>
          </w:p>
        </w:tc>
        <w:tc>
          <w:tcPr>
            <w:tcW w:w="1699" w:type="dxa"/>
          </w:tcPr>
          <w:p w:rsidR="00897B74" w:rsidRDefault="00897B74" w:rsidP="0003711C">
            <w:pPr>
              <w:jc w:val="center"/>
            </w:pPr>
            <w:r w:rsidRPr="00447E2D">
              <w:t>руб./кВт·ч</w:t>
            </w:r>
          </w:p>
        </w:tc>
        <w:tc>
          <w:tcPr>
            <w:tcW w:w="2126" w:type="dxa"/>
            <w:vAlign w:val="center"/>
          </w:tcPr>
          <w:p w:rsidR="00897B74" w:rsidRDefault="00897B74" w:rsidP="00573A3D">
            <w:pPr>
              <w:pStyle w:val="aff4"/>
              <w:spacing w:line="240" w:lineRule="auto"/>
              <w:ind w:firstLine="0"/>
              <w:jc w:val="center"/>
              <w:rPr>
                <w:color w:val="000000"/>
              </w:rPr>
            </w:pPr>
            <w:r w:rsidRPr="00897B74">
              <w:rPr>
                <w:color w:val="000000"/>
              </w:rPr>
              <w:t>6,16</w:t>
            </w:r>
          </w:p>
        </w:tc>
      </w:tr>
      <w:tr w:rsidR="00897B74" w:rsidRPr="00745698" w:rsidTr="00573A3D">
        <w:tc>
          <w:tcPr>
            <w:tcW w:w="709" w:type="dxa"/>
            <w:vMerge/>
          </w:tcPr>
          <w:p w:rsidR="00897B74" w:rsidRDefault="00897B74" w:rsidP="00644915">
            <w:pPr>
              <w:jc w:val="both"/>
            </w:pPr>
          </w:p>
        </w:tc>
        <w:tc>
          <w:tcPr>
            <w:tcW w:w="4964" w:type="dxa"/>
            <w:vAlign w:val="center"/>
          </w:tcPr>
          <w:p w:rsidR="00897B74" w:rsidRPr="00723D6E" w:rsidRDefault="00897B74" w:rsidP="0003711C">
            <w:pPr>
              <w:pStyle w:val="aff4"/>
              <w:spacing w:line="240" w:lineRule="auto"/>
              <w:ind w:firstLine="0"/>
            </w:pPr>
            <w:r w:rsidRPr="00723D6E">
              <w:t>Ночная зона</w:t>
            </w:r>
          </w:p>
        </w:tc>
        <w:tc>
          <w:tcPr>
            <w:tcW w:w="1699" w:type="dxa"/>
          </w:tcPr>
          <w:p w:rsidR="00897B74" w:rsidRDefault="00897B74" w:rsidP="0003711C">
            <w:pPr>
              <w:jc w:val="center"/>
            </w:pPr>
            <w:r w:rsidRPr="00447E2D">
              <w:t>руб./кВт·ч</w:t>
            </w:r>
          </w:p>
        </w:tc>
        <w:tc>
          <w:tcPr>
            <w:tcW w:w="2126" w:type="dxa"/>
            <w:vAlign w:val="center"/>
          </w:tcPr>
          <w:p w:rsidR="00897B74" w:rsidRDefault="00897B74" w:rsidP="00573A3D">
            <w:pPr>
              <w:pStyle w:val="aff4"/>
              <w:spacing w:line="240" w:lineRule="auto"/>
              <w:ind w:firstLine="0"/>
              <w:jc w:val="center"/>
              <w:rPr>
                <w:color w:val="000000"/>
              </w:rPr>
            </w:pPr>
            <w:r w:rsidRPr="00897B74">
              <w:rPr>
                <w:color w:val="000000"/>
              </w:rPr>
              <w:t>4,57</w:t>
            </w:r>
          </w:p>
        </w:tc>
      </w:tr>
      <w:tr w:rsidR="00897B74" w:rsidRPr="00745698" w:rsidTr="0003711C">
        <w:tc>
          <w:tcPr>
            <w:tcW w:w="709" w:type="dxa"/>
            <w:vMerge w:val="restart"/>
          </w:tcPr>
          <w:p w:rsidR="00897B74" w:rsidRDefault="00897B74" w:rsidP="00644915">
            <w:pPr>
              <w:jc w:val="both"/>
            </w:pPr>
            <w:r>
              <w:t>6.5.3</w:t>
            </w:r>
          </w:p>
        </w:tc>
        <w:tc>
          <w:tcPr>
            <w:tcW w:w="8789" w:type="dxa"/>
            <w:gridSpan w:val="3"/>
            <w:vAlign w:val="center"/>
          </w:tcPr>
          <w:p w:rsidR="00897B74" w:rsidRDefault="00897B74" w:rsidP="00897B74">
            <w:pPr>
              <w:pStyle w:val="aff4"/>
              <w:spacing w:line="240" w:lineRule="auto"/>
              <w:ind w:firstLine="0"/>
              <w:jc w:val="both"/>
              <w:rPr>
                <w:color w:val="000000"/>
              </w:rPr>
            </w:pPr>
            <w:r w:rsidRPr="00FB3F64">
              <w:rPr>
                <w:color w:val="000000"/>
              </w:rPr>
              <w:t>Одноставочный тариф, дифференцированный по трем зонам суток</w:t>
            </w:r>
          </w:p>
        </w:tc>
      </w:tr>
      <w:tr w:rsidR="00897B74" w:rsidRPr="00745698" w:rsidTr="00573A3D">
        <w:tc>
          <w:tcPr>
            <w:tcW w:w="709" w:type="dxa"/>
            <w:vMerge/>
          </w:tcPr>
          <w:p w:rsidR="00897B74" w:rsidRDefault="00897B74" w:rsidP="00644915">
            <w:pPr>
              <w:jc w:val="both"/>
            </w:pPr>
          </w:p>
        </w:tc>
        <w:tc>
          <w:tcPr>
            <w:tcW w:w="4964" w:type="dxa"/>
            <w:vAlign w:val="center"/>
          </w:tcPr>
          <w:p w:rsidR="00897B74" w:rsidRPr="00745698" w:rsidRDefault="00897B74" w:rsidP="0003711C">
            <w:pPr>
              <w:pStyle w:val="aff4"/>
              <w:spacing w:line="240" w:lineRule="auto"/>
              <w:ind w:firstLine="0"/>
            </w:pPr>
            <w:r w:rsidRPr="00745698">
              <w:rPr>
                <w:color w:val="000000"/>
              </w:rPr>
              <w:t>Пиковая зона</w:t>
            </w:r>
          </w:p>
        </w:tc>
        <w:tc>
          <w:tcPr>
            <w:tcW w:w="1699" w:type="dxa"/>
          </w:tcPr>
          <w:p w:rsidR="00897B74" w:rsidRDefault="00897B74" w:rsidP="0003711C">
            <w:pPr>
              <w:jc w:val="center"/>
            </w:pPr>
            <w:r w:rsidRPr="00004E3C">
              <w:t>руб./кВт·ч</w:t>
            </w:r>
          </w:p>
        </w:tc>
        <w:tc>
          <w:tcPr>
            <w:tcW w:w="2126" w:type="dxa"/>
            <w:vAlign w:val="center"/>
          </w:tcPr>
          <w:p w:rsidR="00897B74" w:rsidRDefault="00897B74" w:rsidP="00573A3D">
            <w:pPr>
              <w:pStyle w:val="aff4"/>
              <w:spacing w:line="240" w:lineRule="auto"/>
              <w:ind w:firstLine="0"/>
              <w:jc w:val="center"/>
              <w:rPr>
                <w:color w:val="000000"/>
              </w:rPr>
            </w:pPr>
            <w:r w:rsidRPr="0012008F">
              <w:rPr>
                <w:color w:val="000000"/>
              </w:rPr>
              <w:t>6,38</w:t>
            </w:r>
          </w:p>
        </w:tc>
      </w:tr>
      <w:tr w:rsidR="00897B74" w:rsidRPr="00745698" w:rsidTr="00573A3D">
        <w:tc>
          <w:tcPr>
            <w:tcW w:w="709" w:type="dxa"/>
            <w:vMerge/>
          </w:tcPr>
          <w:p w:rsidR="00897B74" w:rsidRDefault="00897B74" w:rsidP="00644915">
            <w:pPr>
              <w:jc w:val="both"/>
            </w:pPr>
          </w:p>
        </w:tc>
        <w:tc>
          <w:tcPr>
            <w:tcW w:w="4964" w:type="dxa"/>
            <w:vAlign w:val="center"/>
          </w:tcPr>
          <w:p w:rsidR="00897B74" w:rsidRPr="00745698" w:rsidRDefault="00897B74" w:rsidP="0003711C">
            <w:pPr>
              <w:pStyle w:val="aff4"/>
              <w:spacing w:line="240" w:lineRule="auto"/>
              <w:ind w:firstLine="0"/>
            </w:pPr>
            <w:r w:rsidRPr="00745698">
              <w:rPr>
                <w:color w:val="000000"/>
              </w:rPr>
              <w:t>Полупиковая зона</w:t>
            </w:r>
          </w:p>
        </w:tc>
        <w:tc>
          <w:tcPr>
            <w:tcW w:w="1699" w:type="dxa"/>
          </w:tcPr>
          <w:p w:rsidR="00897B74" w:rsidRDefault="00897B74" w:rsidP="0003711C">
            <w:pPr>
              <w:jc w:val="center"/>
            </w:pPr>
            <w:r w:rsidRPr="00004E3C">
              <w:t>руб./кВт·ч</w:t>
            </w:r>
          </w:p>
        </w:tc>
        <w:tc>
          <w:tcPr>
            <w:tcW w:w="2126" w:type="dxa"/>
            <w:vAlign w:val="center"/>
          </w:tcPr>
          <w:p w:rsidR="00897B74" w:rsidRDefault="00897B74" w:rsidP="00573A3D">
            <w:pPr>
              <w:pStyle w:val="aff4"/>
              <w:spacing w:line="240" w:lineRule="auto"/>
              <w:ind w:firstLine="0"/>
              <w:jc w:val="center"/>
              <w:rPr>
                <w:color w:val="000000"/>
              </w:rPr>
            </w:pPr>
            <w:r w:rsidRPr="0012008F">
              <w:rPr>
                <w:color w:val="000000"/>
              </w:rPr>
              <w:t>5,71</w:t>
            </w:r>
          </w:p>
        </w:tc>
      </w:tr>
      <w:tr w:rsidR="00897B74" w:rsidRPr="00745698" w:rsidTr="00573A3D">
        <w:tc>
          <w:tcPr>
            <w:tcW w:w="709" w:type="dxa"/>
            <w:vMerge/>
          </w:tcPr>
          <w:p w:rsidR="00897B74" w:rsidRDefault="00897B74" w:rsidP="00644915">
            <w:pPr>
              <w:jc w:val="both"/>
            </w:pPr>
          </w:p>
        </w:tc>
        <w:tc>
          <w:tcPr>
            <w:tcW w:w="4964" w:type="dxa"/>
            <w:vAlign w:val="center"/>
          </w:tcPr>
          <w:p w:rsidR="00897B74" w:rsidRPr="00745698" w:rsidRDefault="00897B74" w:rsidP="0003711C">
            <w:pPr>
              <w:pStyle w:val="aff4"/>
              <w:spacing w:line="240" w:lineRule="auto"/>
              <w:ind w:firstLine="0"/>
            </w:pPr>
            <w:r w:rsidRPr="00745698">
              <w:rPr>
                <w:color w:val="000000"/>
              </w:rPr>
              <w:t>Ночная зона</w:t>
            </w:r>
          </w:p>
        </w:tc>
        <w:tc>
          <w:tcPr>
            <w:tcW w:w="1699" w:type="dxa"/>
          </w:tcPr>
          <w:p w:rsidR="00897B74" w:rsidRDefault="00897B74" w:rsidP="0003711C">
            <w:pPr>
              <w:jc w:val="center"/>
            </w:pPr>
            <w:r w:rsidRPr="00004E3C">
              <w:t>руб./кВт·ч</w:t>
            </w:r>
          </w:p>
        </w:tc>
        <w:tc>
          <w:tcPr>
            <w:tcW w:w="2126" w:type="dxa"/>
            <w:vAlign w:val="center"/>
          </w:tcPr>
          <w:p w:rsidR="00897B74" w:rsidRDefault="00897B74" w:rsidP="00573A3D">
            <w:pPr>
              <w:pStyle w:val="aff4"/>
              <w:spacing w:line="240" w:lineRule="auto"/>
              <w:ind w:firstLine="0"/>
              <w:jc w:val="center"/>
              <w:rPr>
                <w:color w:val="000000"/>
              </w:rPr>
            </w:pPr>
            <w:r w:rsidRPr="0012008F">
              <w:rPr>
                <w:color w:val="000000"/>
              </w:rPr>
              <w:t>4,57</w:t>
            </w:r>
          </w:p>
        </w:tc>
      </w:tr>
      <w:tr w:rsidR="0012008F" w:rsidRPr="00745698" w:rsidTr="0003711C">
        <w:tc>
          <w:tcPr>
            <w:tcW w:w="709" w:type="dxa"/>
          </w:tcPr>
          <w:p w:rsidR="0012008F" w:rsidRDefault="0012008F" w:rsidP="00644915">
            <w:pPr>
              <w:jc w:val="both"/>
            </w:pPr>
            <w:r>
              <w:t>6.6</w:t>
            </w:r>
          </w:p>
        </w:tc>
        <w:tc>
          <w:tcPr>
            <w:tcW w:w="8789" w:type="dxa"/>
            <w:gridSpan w:val="3"/>
            <w:vAlign w:val="center"/>
          </w:tcPr>
          <w:p w:rsidR="0012008F" w:rsidRDefault="0012008F" w:rsidP="0012008F">
            <w:pPr>
              <w:pStyle w:val="aff4"/>
              <w:spacing w:line="240" w:lineRule="auto"/>
              <w:ind w:firstLine="0"/>
              <w:jc w:val="both"/>
              <w:rPr>
                <w:color w:val="000000"/>
              </w:rPr>
            </w:pPr>
            <w:r w:rsidRPr="0012008F">
              <w:rPr>
                <w:color w:val="000000"/>
              </w:rPr>
              <w:t xml:space="preserve">Объединения граждан, приобретающих электрическую энергию (мощность) для </w:t>
            </w:r>
            <w:r w:rsidRPr="0012008F">
              <w:rPr>
                <w:color w:val="000000"/>
              </w:rPr>
              <w:lastRenderedPageBreak/>
              <w:t>использования в принадлежащих им хозяйственных постройках (погреба, сараи);</w:t>
            </w:r>
            <w:r w:rsidRPr="0012008F">
              <w:rPr>
                <w:color w:val="000000"/>
              </w:rPr>
              <w:b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2008F" w:rsidRPr="00745698" w:rsidTr="00573A3D">
        <w:tc>
          <w:tcPr>
            <w:tcW w:w="709" w:type="dxa"/>
          </w:tcPr>
          <w:p w:rsidR="0012008F" w:rsidRDefault="0012008F" w:rsidP="00644915">
            <w:pPr>
              <w:jc w:val="both"/>
            </w:pPr>
            <w:r>
              <w:lastRenderedPageBreak/>
              <w:t>6.6.1</w:t>
            </w:r>
          </w:p>
        </w:tc>
        <w:tc>
          <w:tcPr>
            <w:tcW w:w="4964" w:type="dxa"/>
            <w:vAlign w:val="center"/>
          </w:tcPr>
          <w:p w:rsidR="0012008F" w:rsidRPr="00745698" w:rsidRDefault="0012008F" w:rsidP="0003711C">
            <w:pPr>
              <w:pStyle w:val="aff4"/>
              <w:spacing w:line="240" w:lineRule="auto"/>
              <w:ind w:firstLine="0"/>
              <w:rPr>
                <w:color w:val="000000"/>
              </w:rPr>
            </w:pPr>
            <w:r w:rsidRPr="00723D6E">
              <w:rPr>
                <w:color w:val="000000"/>
              </w:rPr>
              <w:t>Одноставочный тариф</w:t>
            </w:r>
          </w:p>
        </w:tc>
        <w:tc>
          <w:tcPr>
            <w:tcW w:w="1699" w:type="dxa"/>
          </w:tcPr>
          <w:p w:rsidR="0012008F" w:rsidRPr="00396B5B" w:rsidRDefault="0012008F" w:rsidP="0003711C">
            <w:pPr>
              <w:jc w:val="center"/>
            </w:pPr>
            <w:r w:rsidRPr="00447E2D">
              <w:t>руб./кВт·ч</w:t>
            </w:r>
          </w:p>
        </w:tc>
        <w:tc>
          <w:tcPr>
            <w:tcW w:w="2126" w:type="dxa"/>
            <w:vAlign w:val="center"/>
          </w:tcPr>
          <w:p w:rsidR="0012008F" w:rsidRDefault="0012008F" w:rsidP="00573A3D">
            <w:pPr>
              <w:pStyle w:val="aff4"/>
              <w:spacing w:line="240" w:lineRule="auto"/>
              <w:ind w:firstLine="0"/>
              <w:jc w:val="center"/>
              <w:rPr>
                <w:color w:val="000000"/>
              </w:rPr>
            </w:pPr>
            <w:r w:rsidRPr="0012008F">
              <w:rPr>
                <w:color w:val="000000"/>
              </w:rPr>
              <w:t>5,71</w:t>
            </w:r>
          </w:p>
        </w:tc>
      </w:tr>
      <w:tr w:rsidR="0012008F" w:rsidRPr="00745698" w:rsidTr="0003711C">
        <w:tc>
          <w:tcPr>
            <w:tcW w:w="709" w:type="dxa"/>
            <w:vMerge w:val="restart"/>
          </w:tcPr>
          <w:p w:rsidR="0012008F" w:rsidRDefault="0012008F" w:rsidP="00644915">
            <w:pPr>
              <w:jc w:val="both"/>
            </w:pPr>
            <w:r>
              <w:t>6.6.2</w:t>
            </w:r>
          </w:p>
        </w:tc>
        <w:tc>
          <w:tcPr>
            <w:tcW w:w="8789" w:type="dxa"/>
            <w:gridSpan w:val="3"/>
            <w:vAlign w:val="center"/>
          </w:tcPr>
          <w:p w:rsidR="0012008F" w:rsidRDefault="0012008F" w:rsidP="0012008F">
            <w:pPr>
              <w:pStyle w:val="aff4"/>
              <w:spacing w:line="240" w:lineRule="auto"/>
              <w:ind w:firstLine="0"/>
              <w:jc w:val="both"/>
              <w:rPr>
                <w:color w:val="000000"/>
              </w:rPr>
            </w:pPr>
            <w:r w:rsidRPr="00723D6E">
              <w:t>Одноставочный тариф, дифференцированный по двум зонам суток</w:t>
            </w:r>
          </w:p>
        </w:tc>
      </w:tr>
      <w:tr w:rsidR="0012008F" w:rsidRPr="00745698" w:rsidTr="00573A3D">
        <w:tc>
          <w:tcPr>
            <w:tcW w:w="709" w:type="dxa"/>
            <w:vMerge/>
          </w:tcPr>
          <w:p w:rsidR="0012008F" w:rsidRDefault="0012008F" w:rsidP="00644915">
            <w:pPr>
              <w:jc w:val="both"/>
            </w:pPr>
          </w:p>
        </w:tc>
        <w:tc>
          <w:tcPr>
            <w:tcW w:w="4964" w:type="dxa"/>
            <w:vAlign w:val="center"/>
          </w:tcPr>
          <w:p w:rsidR="0012008F" w:rsidRPr="00723D6E" w:rsidRDefault="0012008F" w:rsidP="0003711C">
            <w:pPr>
              <w:pStyle w:val="aff4"/>
              <w:spacing w:line="240" w:lineRule="auto"/>
              <w:ind w:firstLine="0"/>
            </w:pPr>
            <w:r w:rsidRPr="00723D6E">
              <w:t>Дневная зона (пиковая и полупиковая)</w:t>
            </w:r>
          </w:p>
        </w:tc>
        <w:tc>
          <w:tcPr>
            <w:tcW w:w="1699" w:type="dxa"/>
          </w:tcPr>
          <w:p w:rsidR="0012008F" w:rsidRDefault="0012008F" w:rsidP="0003711C">
            <w:pPr>
              <w:jc w:val="center"/>
            </w:pPr>
            <w:r w:rsidRPr="00447E2D">
              <w:t>руб./кВт·ч</w:t>
            </w:r>
          </w:p>
        </w:tc>
        <w:tc>
          <w:tcPr>
            <w:tcW w:w="2126" w:type="dxa"/>
            <w:vAlign w:val="center"/>
          </w:tcPr>
          <w:p w:rsidR="0012008F" w:rsidRDefault="0012008F" w:rsidP="00573A3D">
            <w:pPr>
              <w:pStyle w:val="aff4"/>
              <w:spacing w:line="240" w:lineRule="auto"/>
              <w:ind w:firstLine="0"/>
              <w:jc w:val="center"/>
              <w:rPr>
                <w:color w:val="000000"/>
              </w:rPr>
            </w:pPr>
            <w:r w:rsidRPr="00C34A5D">
              <w:rPr>
                <w:color w:val="000000"/>
              </w:rPr>
              <w:t>6,16</w:t>
            </w:r>
          </w:p>
        </w:tc>
      </w:tr>
      <w:tr w:rsidR="0012008F" w:rsidRPr="00745698" w:rsidTr="00573A3D">
        <w:tc>
          <w:tcPr>
            <w:tcW w:w="709" w:type="dxa"/>
            <w:vMerge/>
          </w:tcPr>
          <w:p w:rsidR="0012008F" w:rsidRDefault="0012008F" w:rsidP="00644915">
            <w:pPr>
              <w:jc w:val="both"/>
            </w:pPr>
          </w:p>
        </w:tc>
        <w:tc>
          <w:tcPr>
            <w:tcW w:w="4964" w:type="dxa"/>
            <w:vAlign w:val="center"/>
          </w:tcPr>
          <w:p w:rsidR="0012008F" w:rsidRPr="00723D6E" w:rsidRDefault="0012008F" w:rsidP="0003711C">
            <w:pPr>
              <w:pStyle w:val="aff4"/>
              <w:spacing w:line="240" w:lineRule="auto"/>
              <w:ind w:firstLine="0"/>
            </w:pPr>
            <w:r w:rsidRPr="00723D6E">
              <w:t>Ночная зона</w:t>
            </w:r>
          </w:p>
        </w:tc>
        <w:tc>
          <w:tcPr>
            <w:tcW w:w="1699" w:type="dxa"/>
          </w:tcPr>
          <w:p w:rsidR="0012008F" w:rsidRDefault="0012008F" w:rsidP="0003711C">
            <w:pPr>
              <w:jc w:val="center"/>
            </w:pPr>
            <w:r w:rsidRPr="00447E2D">
              <w:t>руб./кВт·ч</w:t>
            </w:r>
          </w:p>
        </w:tc>
        <w:tc>
          <w:tcPr>
            <w:tcW w:w="2126" w:type="dxa"/>
            <w:vAlign w:val="center"/>
          </w:tcPr>
          <w:p w:rsidR="0012008F" w:rsidRDefault="0012008F" w:rsidP="00573A3D">
            <w:pPr>
              <w:pStyle w:val="aff4"/>
              <w:spacing w:line="240" w:lineRule="auto"/>
              <w:ind w:firstLine="0"/>
              <w:jc w:val="center"/>
              <w:rPr>
                <w:color w:val="000000"/>
              </w:rPr>
            </w:pPr>
            <w:r w:rsidRPr="00C34A5D">
              <w:rPr>
                <w:color w:val="000000"/>
              </w:rPr>
              <w:t>4,57</w:t>
            </w:r>
          </w:p>
        </w:tc>
      </w:tr>
      <w:tr w:rsidR="0012008F" w:rsidRPr="00745698" w:rsidTr="0003711C">
        <w:tc>
          <w:tcPr>
            <w:tcW w:w="709" w:type="dxa"/>
            <w:vMerge w:val="restart"/>
          </w:tcPr>
          <w:p w:rsidR="0012008F" w:rsidRDefault="0012008F" w:rsidP="00644915">
            <w:pPr>
              <w:jc w:val="both"/>
            </w:pPr>
            <w:r>
              <w:t>6.6.3</w:t>
            </w:r>
          </w:p>
        </w:tc>
        <w:tc>
          <w:tcPr>
            <w:tcW w:w="8789" w:type="dxa"/>
            <w:gridSpan w:val="3"/>
            <w:vAlign w:val="center"/>
          </w:tcPr>
          <w:p w:rsidR="0012008F" w:rsidRDefault="0012008F" w:rsidP="0012008F">
            <w:pPr>
              <w:pStyle w:val="aff4"/>
              <w:spacing w:line="240" w:lineRule="auto"/>
              <w:ind w:firstLine="0"/>
              <w:jc w:val="both"/>
              <w:rPr>
                <w:color w:val="000000"/>
              </w:rPr>
            </w:pPr>
            <w:r w:rsidRPr="00FB3F64">
              <w:rPr>
                <w:color w:val="000000"/>
              </w:rPr>
              <w:t>Одноставочный тариф, дифференцированный по трем зонам суток</w:t>
            </w:r>
          </w:p>
        </w:tc>
      </w:tr>
      <w:tr w:rsidR="0012008F" w:rsidRPr="00745698" w:rsidTr="00573A3D">
        <w:tc>
          <w:tcPr>
            <w:tcW w:w="709" w:type="dxa"/>
            <w:vMerge/>
          </w:tcPr>
          <w:p w:rsidR="0012008F" w:rsidRDefault="0012008F" w:rsidP="00644915">
            <w:pPr>
              <w:jc w:val="both"/>
            </w:pPr>
          </w:p>
        </w:tc>
        <w:tc>
          <w:tcPr>
            <w:tcW w:w="4964" w:type="dxa"/>
            <w:vAlign w:val="center"/>
          </w:tcPr>
          <w:p w:rsidR="0012008F" w:rsidRPr="00745698" w:rsidRDefault="0012008F" w:rsidP="0003711C">
            <w:pPr>
              <w:pStyle w:val="aff4"/>
              <w:spacing w:line="240" w:lineRule="auto"/>
              <w:ind w:firstLine="0"/>
            </w:pPr>
            <w:r w:rsidRPr="00745698">
              <w:rPr>
                <w:color w:val="000000"/>
              </w:rPr>
              <w:t>Пиковая зона</w:t>
            </w:r>
          </w:p>
        </w:tc>
        <w:tc>
          <w:tcPr>
            <w:tcW w:w="1699" w:type="dxa"/>
          </w:tcPr>
          <w:p w:rsidR="0012008F" w:rsidRDefault="0012008F" w:rsidP="0003711C">
            <w:pPr>
              <w:jc w:val="center"/>
            </w:pPr>
            <w:r w:rsidRPr="00004E3C">
              <w:t>руб./кВт·ч</w:t>
            </w:r>
          </w:p>
        </w:tc>
        <w:tc>
          <w:tcPr>
            <w:tcW w:w="2126" w:type="dxa"/>
            <w:vAlign w:val="center"/>
          </w:tcPr>
          <w:p w:rsidR="0012008F" w:rsidRDefault="00C34A5D" w:rsidP="00573A3D">
            <w:pPr>
              <w:pStyle w:val="aff4"/>
              <w:spacing w:line="240" w:lineRule="auto"/>
              <w:ind w:firstLine="0"/>
              <w:jc w:val="center"/>
              <w:rPr>
                <w:color w:val="000000"/>
              </w:rPr>
            </w:pPr>
            <w:r w:rsidRPr="00C34A5D">
              <w:rPr>
                <w:color w:val="000000"/>
              </w:rPr>
              <w:t>6,38</w:t>
            </w:r>
          </w:p>
        </w:tc>
      </w:tr>
      <w:tr w:rsidR="0012008F" w:rsidRPr="00745698" w:rsidTr="00573A3D">
        <w:tc>
          <w:tcPr>
            <w:tcW w:w="709" w:type="dxa"/>
            <w:vMerge/>
          </w:tcPr>
          <w:p w:rsidR="0012008F" w:rsidRDefault="0012008F" w:rsidP="00644915">
            <w:pPr>
              <w:jc w:val="both"/>
            </w:pPr>
          </w:p>
        </w:tc>
        <w:tc>
          <w:tcPr>
            <w:tcW w:w="4964" w:type="dxa"/>
            <w:vAlign w:val="center"/>
          </w:tcPr>
          <w:p w:rsidR="0012008F" w:rsidRPr="00745698" w:rsidRDefault="0012008F" w:rsidP="0003711C">
            <w:pPr>
              <w:pStyle w:val="aff4"/>
              <w:spacing w:line="240" w:lineRule="auto"/>
              <w:ind w:firstLine="0"/>
            </w:pPr>
            <w:r w:rsidRPr="00745698">
              <w:rPr>
                <w:color w:val="000000"/>
              </w:rPr>
              <w:t>Полупиковая зона</w:t>
            </w:r>
          </w:p>
        </w:tc>
        <w:tc>
          <w:tcPr>
            <w:tcW w:w="1699" w:type="dxa"/>
          </w:tcPr>
          <w:p w:rsidR="0012008F" w:rsidRDefault="0012008F" w:rsidP="0003711C">
            <w:pPr>
              <w:jc w:val="center"/>
            </w:pPr>
            <w:r w:rsidRPr="00004E3C">
              <w:t>руб./кВт·ч</w:t>
            </w:r>
          </w:p>
        </w:tc>
        <w:tc>
          <w:tcPr>
            <w:tcW w:w="2126" w:type="dxa"/>
            <w:vAlign w:val="center"/>
          </w:tcPr>
          <w:p w:rsidR="0012008F" w:rsidRDefault="00C34A5D" w:rsidP="00573A3D">
            <w:pPr>
              <w:pStyle w:val="aff4"/>
              <w:spacing w:line="240" w:lineRule="auto"/>
              <w:ind w:firstLine="0"/>
              <w:jc w:val="center"/>
              <w:rPr>
                <w:color w:val="000000"/>
              </w:rPr>
            </w:pPr>
            <w:r w:rsidRPr="00C34A5D">
              <w:rPr>
                <w:color w:val="000000"/>
              </w:rPr>
              <w:t>5,71</w:t>
            </w:r>
          </w:p>
        </w:tc>
      </w:tr>
      <w:tr w:rsidR="0012008F" w:rsidRPr="00745698" w:rsidTr="00573A3D">
        <w:tc>
          <w:tcPr>
            <w:tcW w:w="709" w:type="dxa"/>
            <w:vMerge/>
          </w:tcPr>
          <w:p w:rsidR="0012008F" w:rsidRDefault="0012008F" w:rsidP="00644915">
            <w:pPr>
              <w:jc w:val="both"/>
            </w:pPr>
          </w:p>
        </w:tc>
        <w:tc>
          <w:tcPr>
            <w:tcW w:w="4964" w:type="dxa"/>
            <w:vAlign w:val="center"/>
          </w:tcPr>
          <w:p w:rsidR="0012008F" w:rsidRPr="00745698" w:rsidRDefault="0012008F" w:rsidP="0003711C">
            <w:pPr>
              <w:pStyle w:val="aff4"/>
              <w:spacing w:line="240" w:lineRule="auto"/>
              <w:ind w:firstLine="0"/>
            </w:pPr>
            <w:r w:rsidRPr="00745698">
              <w:rPr>
                <w:color w:val="000000"/>
              </w:rPr>
              <w:t>Ночная зона</w:t>
            </w:r>
          </w:p>
        </w:tc>
        <w:tc>
          <w:tcPr>
            <w:tcW w:w="1699" w:type="dxa"/>
          </w:tcPr>
          <w:p w:rsidR="0012008F" w:rsidRDefault="0012008F" w:rsidP="0003711C">
            <w:pPr>
              <w:jc w:val="center"/>
            </w:pPr>
            <w:r w:rsidRPr="00004E3C">
              <w:t>руб./кВт·ч</w:t>
            </w:r>
          </w:p>
        </w:tc>
        <w:tc>
          <w:tcPr>
            <w:tcW w:w="2126" w:type="dxa"/>
            <w:vAlign w:val="center"/>
          </w:tcPr>
          <w:p w:rsidR="0012008F" w:rsidRDefault="00C34A5D" w:rsidP="00573A3D">
            <w:pPr>
              <w:pStyle w:val="aff4"/>
              <w:spacing w:line="240" w:lineRule="auto"/>
              <w:ind w:firstLine="0"/>
              <w:jc w:val="center"/>
              <w:rPr>
                <w:color w:val="000000"/>
              </w:rPr>
            </w:pPr>
            <w:r w:rsidRPr="00C34A5D">
              <w:rPr>
                <w:color w:val="000000"/>
              </w:rPr>
              <w:t>4,57</w:t>
            </w:r>
          </w:p>
        </w:tc>
      </w:tr>
    </w:tbl>
    <w:p w:rsidR="006C55F9" w:rsidRDefault="006C55F9" w:rsidP="00887E0E">
      <w:pPr>
        <w:rPr>
          <w:sz w:val="28"/>
          <w:szCs w:val="28"/>
        </w:rPr>
      </w:pPr>
    </w:p>
    <w:p w:rsidR="003E7E82" w:rsidRPr="00745698" w:rsidRDefault="003E7E82" w:rsidP="00887E0E">
      <w:pPr>
        <w:pStyle w:val="af"/>
        <w:widowControl w:val="0"/>
        <w:ind w:left="0" w:firstLine="709"/>
        <w:jc w:val="both"/>
        <w:outlineLvl w:val="1"/>
        <w:rPr>
          <w:sz w:val="28"/>
          <w:szCs w:val="28"/>
        </w:rPr>
      </w:pPr>
      <w:bookmarkStart w:id="10" w:name="_Toc112407409"/>
      <w:r w:rsidRPr="00745698">
        <w:rPr>
          <w:sz w:val="28"/>
          <w:szCs w:val="28"/>
        </w:rPr>
        <w:t>2.4. Газоснабжение</w:t>
      </w:r>
      <w:bookmarkEnd w:id="10"/>
    </w:p>
    <w:p w:rsidR="003B6FF2" w:rsidRPr="00745698" w:rsidRDefault="003B6FF2" w:rsidP="00644915">
      <w:pPr>
        <w:widowControl w:val="0"/>
        <w:ind w:firstLine="567"/>
        <w:jc w:val="both"/>
        <w:rPr>
          <w:color w:val="000000"/>
          <w:sz w:val="28"/>
          <w:szCs w:val="28"/>
        </w:rPr>
      </w:pPr>
    </w:p>
    <w:p w:rsidR="001D425F" w:rsidRPr="00745698" w:rsidRDefault="001D425F" w:rsidP="00644915">
      <w:pPr>
        <w:ind w:firstLine="709"/>
        <w:jc w:val="both"/>
        <w:rPr>
          <w:sz w:val="28"/>
          <w:szCs w:val="28"/>
        </w:rPr>
      </w:pPr>
      <w:r w:rsidRPr="00745698">
        <w:rPr>
          <w:sz w:val="28"/>
          <w:szCs w:val="28"/>
        </w:rPr>
        <w:t xml:space="preserve">Газоснабжение </w:t>
      </w:r>
      <w:r w:rsidR="00941210">
        <w:rPr>
          <w:sz w:val="28"/>
          <w:szCs w:val="28"/>
        </w:rPr>
        <w:t>Грачевского</w:t>
      </w:r>
      <w:r w:rsidRPr="00745698">
        <w:rPr>
          <w:sz w:val="28"/>
          <w:szCs w:val="28"/>
        </w:rPr>
        <w:t xml:space="preserve"> муниципального </w:t>
      </w:r>
      <w:r w:rsidR="00361EBB" w:rsidRPr="00745698">
        <w:rPr>
          <w:sz w:val="28"/>
          <w:szCs w:val="28"/>
        </w:rPr>
        <w:t xml:space="preserve">округа </w:t>
      </w:r>
      <w:r w:rsidRPr="00745698">
        <w:rPr>
          <w:sz w:val="28"/>
          <w:szCs w:val="28"/>
        </w:rPr>
        <w:t xml:space="preserve">осуществляется </w:t>
      </w:r>
      <w:r w:rsidR="00941210">
        <w:rPr>
          <w:sz w:val="28"/>
          <w:szCs w:val="28"/>
        </w:rPr>
        <w:t>природным и сжиженным газом</w:t>
      </w:r>
      <w:r w:rsidRPr="00745698">
        <w:rPr>
          <w:sz w:val="28"/>
          <w:szCs w:val="28"/>
        </w:rPr>
        <w:t xml:space="preserve">. </w:t>
      </w:r>
      <w:r w:rsidR="00941210" w:rsidRPr="00941210">
        <w:rPr>
          <w:sz w:val="28"/>
          <w:szCs w:val="28"/>
        </w:rPr>
        <w:t>Обслуживанием округа занимается АО «Грач</w:t>
      </w:r>
      <w:r w:rsidR="00A24280">
        <w:rPr>
          <w:sz w:val="28"/>
          <w:szCs w:val="28"/>
        </w:rPr>
        <w:t>е</w:t>
      </w:r>
      <w:r w:rsidR="00941210" w:rsidRPr="00941210">
        <w:rPr>
          <w:sz w:val="28"/>
          <w:szCs w:val="28"/>
        </w:rPr>
        <w:t>вскрайгаз</w:t>
      </w:r>
      <w:r w:rsidR="00941210">
        <w:rPr>
          <w:sz w:val="28"/>
          <w:szCs w:val="28"/>
        </w:rPr>
        <w:t>»</w:t>
      </w:r>
      <w:r w:rsidR="00361EBB" w:rsidRPr="00941210">
        <w:rPr>
          <w:sz w:val="28"/>
          <w:szCs w:val="28"/>
        </w:rPr>
        <w:t>.</w:t>
      </w:r>
      <w:r w:rsidRPr="00941210">
        <w:rPr>
          <w:sz w:val="28"/>
          <w:szCs w:val="28"/>
        </w:rPr>
        <w:t xml:space="preserve"> </w:t>
      </w:r>
      <w:r w:rsidR="00361EBB" w:rsidRPr="00941210">
        <w:rPr>
          <w:sz w:val="28"/>
          <w:szCs w:val="28"/>
        </w:rPr>
        <w:t>О</w:t>
      </w:r>
      <w:r w:rsidRPr="00941210">
        <w:rPr>
          <w:sz w:val="28"/>
          <w:szCs w:val="28"/>
        </w:rPr>
        <w:t xml:space="preserve">бслуживает </w:t>
      </w:r>
      <w:r w:rsidR="00941210" w:rsidRPr="00941210">
        <w:rPr>
          <w:sz w:val="28"/>
          <w:szCs w:val="28"/>
        </w:rPr>
        <w:t>738</w:t>
      </w:r>
      <w:r w:rsidR="00941210">
        <w:rPr>
          <w:sz w:val="28"/>
          <w:szCs w:val="28"/>
        </w:rPr>
        <w:t xml:space="preserve"> км сетей</w:t>
      </w:r>
      <w:r w:rsidRPr="00941210">
        <w:rPr>
          <w:sz w:val="28"/>
          <w:szCs w:val="28"/>
        </w:rPr>
        <w:t>, а также 12</w:t>
      </w:r>
      <w:r w:rsidR="00941210">
        <w:rPr>
          <w:sz w:val="28"/>
          <w:szCs w:val="28"/>
        </w:rPr>
        <w:t xml:space="preserve"> </w:t>
      </w:r>
      <w:r w:rsidR="00941210" w:rsidRPr="00941210">
        <w:rPr>
          <w:sz w:val="28"/>
          <w:szCs w:val="28"/>
        </w:rPr>
        <w:t>314</w:t>
      </w:r>
      <w:r w:rsidRPr="00941210">
        <w:rPr>
          <w:sz w:val="28"/>
          <w:szCs w:val="28"/>
        </w:rPr>
        <w:t xml:space="preserve"> квартир и </w:t>
      </w:r>
      <w:r w:rsidR="00941210" w:rsidRPr="00941210">
        <w:rPr>
          <w:sz w:val="28"/>
          <w:szCs w:val="28"/>
        </w:rPr>
        <w:t>263</w:t>
      </w:r>
      <w:r w:rsidRPr="00941210">
        <w:rPr>
          <w:sz w:val="28"/>
          <w:szCs w:val="28"/>
        </w:rPr>
        <w:t xml:space="preserve"> предприятия. Насел</w:t>
      </w:r>
      <w:r w:rsidR="00366FC7" w:rsidRPr="00941210">
        <w:rPr>
          <w:sz w:val="28"/>
          <w:szCs w:val="28"/>
        </w:rPr>
        <w:t>е</w:t>
      </w:r>
      <w:r w:rsidRPr="00941210">
        <w:rPr>
          <w:sz w:val="28"/>
          <w:szCs w:val="28"/>
        </w:rPr>
        <w:t xml:space="preserve">нные пункты, расположенные в границах </w:t>
      </w:r>
      <w:r w:rsidR="00CD7BE3">
        <w:rPr>
          <w:sz w:val="28"/>
          <w:szCs w:val="28"/>
        </w:rPr>
        <w:t xml:space="preserve">Грачевского </w:t>
      </w:r>
      <w:r w:rsidRPr="00941210">
        <w:rPr>
          <w:sz w:val="28"/>
          <w:szCs w:val="28"/>
        </w:rPr>
        <w:t>муниципального</w:t>
      </w:r>
      <w:r w:rsidRPr="00745698">
        <w:rPr>
          <w:sz w:val="28"/>
          <w:szCs w:val="28"/>
        </w:rPr>
        <w:t xml:space="preserve"> округа газифицированы на </w:t>
      </w:r>
      <w:r w:rsidR="00941210">
        <w:rPr>
          <w:sz w:val="28"/>
          <w:szCs w:val="28"/>
        </w:rPr>
        <w:t>96,06</w:t>
      </w:r>
      <w:r w:rsidRPr="00745698">
        <w:rPr>
          <w:sz w:val="28"/>
          <w:szCs w:val="28"/>
        </w:rPr>
        <w:t xml:space="preserve">%. Газ расходуется населением на приготовление пищи, отопление и частично горячее водоснабжение. Кроме того, по газопроводам высокого и среднего давления газ поступает на котельные, сельскохозяйственные и коммунально-бытовые объекты. </w:t>
      </w:r>
    </w:p>
    <w:p w:rsidR="00EB39B9" w:rsidRDefault="001D425F" w:rsidP="00941210">
      <w:pPr>
        <w:ind w:firstLine="709"/>
        <w:jc w:val="both"/>
        <w:rPr>
          <w:sz w:val="28"/>
          <w:szCs w:val="28"/>
        </w:rPr>
      </w:pPr>
      <w:r w:rsidRPr="00745698">
        <w:rPr>
          <w:sz w:val="28"/>
          <w:szCs w:val="28"/>
        </w:rPr>
        <w:t>Обеспечение жител</w:t>
      </w:r>
      <w:r w:rsidR="00941210">
        <w:rPr>
          <w:sz w:val="28"/>
          <w:szCs w:val="28"/>
        </w:rPr>
        <w:t xml:space="preserve">ей округа осуществляется через </w:t>
      </w:r>
      <w:r w:rsidR="00D07A7F">
        <w:rPr>
          <w:sz w:val="28"/>
          <w:szCs w:val="28"/>
        </w:rPr>
        <w:t>три</w:t>
      </w:r>
      <w:r w:rsidRPr="00745698">
        <w:rPr>
          <w:sz w:val="28"/>
          <w:szCs w:val="28"/>
        </w:rPr>
        <w:t xml:space="preserve"> ГРС, расположенных в пределах округа. </w:t>
      </w:r>
    </w:p>
    <w:p w:rsidR="00EB39B9" w:rsidRPr="00745698" w:rsidRDefault="00EB39B9" w:rsidP="00644915">
      <w:pPr>
        <w:ind w:firstLine="709"/>
        <w:jc w:val="both"/>
        <w:rPr>
          <w:sz w:val="28"/>
          <w:szCs w:val="28"/>
        </w:rPr>
      </w:pPr>
    </w:p>
    <w:p w:rsidR="004D28FE"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19</w:t>
      </w:r>
      <w:r w:rsidRPr="00745698">
        <w:rPr>
          <w:rFonts w:ascii="Times New Roman" w:hAnsi="Times New Roman"/>
          <w:b w:val="0"/>
          <w:sz w:val="28"/>
          <w:szCs w:val="28"/>
        </w:rPr>
        <w:fldChar w:fldCharType="end"/>
      </w:r>
      <w:r w:rsidR="004D28FE" w:rsidRPr="00745698">
        <w:rPr>
          <w:rFonts w:ascii="Times New Roman" w:hAnsi="Times New Roman"/>
          <w:b w:val="0"/>
          <w:sz w:val="28"/>
          <w:szCs w:val="28"/>
        </w:rPr>
        <w:t xml:space="preserve"> – Характеристика ГРС, расположенных на территории </w:t>
      </w:r>
      <w:r w:rsidR="00941210">
        <w:rPr>
          <w:rFonts w:ascii="Times New Roman" w:hAnsi="Times New Roman"/>
          <w:b w:val="0"/>
          <w:sz w:val="28"/>
          <w:szCs w:val="28"/>
        </w:rPr>
        <w:t>Грачевского</w:t>
      </w:r>
      <w:r w:rsidR="004D28FE" w:rsidRPr="00745698">
        <w:rPr>
          <w:rFonts w:ascii="Times New Roman" w:hAnsi="Times New Roman"/>
          <w:b w:val="0"/>
          <w:sz w:val="28"/>
          <w:szCs w:val="28"/>
        </w:rPr>
        <w:t xml:space="preserve"> МО</w:t>
      </w:r>
      <w:r w:rsidR="00D7592A" w:rsidRPr="00745698">
        <w:rPr>
          <w:rStyle w:val="af7"/>
          <w:rFonts w:ascii="Times New Roman" w:hAnsi="Times New Roman"/>
          <w:b w:val="0"/>
          <w:sz w:val="28"/>
          <w:szCs w:val="28"/>
        </w:rPr>
        <w:footnoteReference w:id="13"/>
      </w:r>
      <w:r w:rsidR="004D28FE" w:rsidRPr="00745698">
        <w:rPr>
          <w:rFonts w:ascii="Times New Roman" w:hAnsi="Times New Roman"/>
          <w:b w:val="0"/>
          <w:sz w:val="28"/>
          <w:szCs w:val="28"/>
        </w:rPr>
        <w:t xml:space="preserve"> </w:t>
      </w:r>
    </w:p>
    <w:p w:rsidR="009C3E50" w:rsidRPr="00745698" w:rsidRDefault="009C3E50" w:rsidP="009C3E50"/>
    <w:tbl>
      <w:tblPr>
        <w:tblStyle w:val="TableGridReport10"/>
        <w:tblW w:w="5000" w:type="pct"/>
        <w:tblLayout w:type="fixed"/>
        <w:tblLook w:val="04A0" w:firstRow="1" w:lastRow="0" w:firstColumn="1" w:lastColumn="0" w:noHBand="0" w:noVBand="1"/>
      </w:tblPr>
      <w:tblGrid>
        <w:gridCol w:w="1809"/>
        <w:gridCol w:w="2268"/>
        <w:gridCol w:w="1395"/>
        <w:gridCol w:w="1223"/>
        <w:gridCol w:w="1438"/>
        <w:gridCol w:w="1438"/>
      </w:tblGrid>
      <w:tr w:rsidR="00941210" w:rsidRPr="00941210" w:rsidTr="00D03252">
        <w:tc>
          <w:tcPr>
            <w:tcW w:w="945" w:type="pct"/>
            <w:vAlign w:val="center"/>
          </w:tcPr>
          <w:p w:rsidR="00941210" w:rsidRPr="00941210" w:rsidRDefault="00941210" w:rsidP="00941210">
            <w:pPr>
              <w:rPr>
                <w:szCs w:val="20"/>
              </w:rPr>
            </w:pPr>
            <w:r w:rsidRPr="00941210">
              <w:rPr>
                <w:szCs w:val="20"/>
              </w:rPr>
              <w:t>Газораспределительная станция</w:t>
            </w:r>
          </w:p>
        </w:tc>
        <w:tc>
          <w:tcPr>
            <w:tcW w:w="1185" w:type="pct"/>
            <w:vAlign w:val="center"/>
          </w:tcPr>
          <w:p w:rsidR="00941210" w:rsidRPr="00941210" w:rsidRDefault="00941210" w:rsidP="00941210">
            <w:pPr>
              <w:rPr>
                <w:szCs w:val="20"/>
              </w:rPr>
            </w:pPr>
            <w:r w:rsidRPr="00941210">
              <w:rPr>
                <w:szCs w:val="20"/>
              </w:rPr>
              <w:t>Населенные пункты</w:t>
            </w:r>
          </w:p>
        </w:tc>
        <w:tc>
          <w:tcPr>
            <w:tcW w:w="729" w:type="pct"/>
            <w:vAlign w:val="center"/>
          </w:tcPr>
          <w:p w:rsidR="00941210" w:rsidRPr="00941210" w:rsidRDefault="00941210" w:rsidP="00D03252">
            <w:pPr>
              <w:jc w:val="center"/>
              <w:rPr>
                <w:szCs w:val="20"/>
              </w:rPr>
            </w:pPr>
            <w:r w:rsidRPr="00941210">
              <w:rPr>
                <w:szCs w:val="20"/>
              </w:rPr>
              <w:t>Проектная мощность ГРС тыс.м</w:t>
            </w:r>
            <w:r w:rsidRPr="00941210">
              <w:rPr>
                <w:szCs w:val="20"/>
                <w:vertAlign w:val="superscript"/>
              </w:rPr>
              <w:t>3</w:t>
            </w:r>
            <w:r w:rsidRPr="00941210">
              <w:rPr>
                <w:szCs w:val="20"/>
              </w:rPr>
              <w:t>/час</w:t>
            </w:r>
          </w:p>
        </w:tc>
        <w:tc>
          <w:tcPr>
            <w:tcW w:w="639" w:type="pct"/>
            <w:vAlign w:val="center"/>
          </w:tcPr>
          <w:p w:rsidR="00941210" w:rsidRPr="00941210" w:rsidRDefault="00941210" w:rsidP="00D03252">
            <w:pPr>
              <w:jc w:val="center"/>
              <w:rPr>
                <w:szCs w:val="20"/>
              </w:rPr>
            </w:pPr>
            <w:r w:rsidRPr="00941210">
              <w:rPr>
                <w:szCs w:val="20"/>
              </w:rPr>
              <w:t>Загрузка ГРС тыс.м</w:t>
            </w:r>
            <w:r w:rsidRPr="00941210">
              <w:rPr>
                <w:szCs w:val="20"/>
                <w:vertAlign w:val="superscript"/>
              </w:rPr>
              <w:t>3</w:t>
            </w:r>
            <w:r w:rsidRPr="00941210">
              <w:rPr>
                <w:szCs w:val="20"/>
              </w:rPr>
              <w:t>/час</w:t>
            </w:r>
          </w:p>
        </w:tc>
        <w:tc>
          <w:tcPr>
            <w:tcW w:w="751" w:type="pct"/>
            <w:vAlign w:val="center"/>
          </w:tcPr>
          <w:p w:rsidR="00941210" w:rsidRPr="00941210" w:rsidRDefault="00941210" w:rsidP="00D03252">
            <w:pPr>
              <w:jc w:val="center"/>
              <w:rPr>
                <w:szCs w:val="20"/>
              </w:rPr>
            </w:pPr>
            <w:r w:rsidRPr="00941210">
              <w:rPr>
                <w:szCs w:val="20"/>
              </w:rPr>
              <w:t>Наличие пропускной способности ГРС тыс.</w:t>
            </w:r>
            <w:r w:rsidR="00D03252">
              <w:rPr>
                <w:szCs w:val="20"/>
              </w:rPr>
              <w:t xml:space="preserve"> </w:t>
            </w:r>
            <w:r w:rsidRPr="00941210">
              <w:rPr>
                <w:szCs w:val="20"/>
              </w:rPr>
              <w:t>м</w:t>
            </w:r>
            <w:r w:rsidRPr="00941210">
              <w:rPr>
                <w:szCs w:val="20"/>
                <w:vertAlign w:val="superscript"/>
              </w:rPr>
              <w:t>3</w:t>
            </w:r>
            <w:r w:rsidRPr="00941210">
              <w:rPr>
                <w:szCs w:val="20"/>
              </w:rPr>
              <w:t>/час</w:t>
            </w:r>
          </w:p>
        </w:tc>
        <w:tc>
          <w:tcPr>
            <w:tcW w:w="751" w:type="pct"/>
            <w:vAlign w:val="center"/>
          </w:tcPr>
          <w:p w:rsidR="00941210" w:rsidRPr="00941210" w:rsidRDefault="00941210" w:rsidP="00D03252">
            <w:pPr>
              <w:jc w:val="center"/>
              <w:rPr>
                <w:szCs w:val="20"/>
              </w:rPr>
            </w:pPr>
            <w:r w:rsidRPr="00941210">
              <w:rPr>
                <w:szCs w:val="20"/>
              </w:rPr>
              <w:t>Наличие (дефицит) пропускной способности ГРС тыс.</w:t>
            </w:r>
            <w:r w:rsidR="00D03252">
              <w:rPr>
                <w:szCs w:val="20"/>
              </w:rPr>
              <w:t xml:space="preserve"> </w:t>
            </w:r>
            <w:r w:rsidRPr="00941210">
              <w:rPr>
                <w:szCs w:val="20"/>
              </w:rPr>
              <w:t>м</w:t>
            </w:r>
            <w:r w:rsidRPr="00941210">
              <w:rPr>
                <w:szCs w:val="20"/>
                <w:vertAlign w:val="superscript"/>
              </w:rPr>
              <w:t>3</w:t>
            </w:r>
            <w:r w:rsidRPr="00941210">
              <w:rPr>
                <w:szCs w:val="20"/>
              </w:rPr>
              <w:t>/час</w:t>
            </w:r>
          </w:p>
        </w:tc>
      </w:tr>
      <w:tr w:rsidR="00941210" w:rsidRPr="00941210" w:rsidTr="00D03252">
        <w:tc>
          <w:tcPr>
            <w:tcW w:w="945" w:type="pct"/>
            <w:vAlign w:val="center"/>
          </w:tcPr>
          <w:p w:rsidR="00941210" w:rsidRPr="00941210" w:rsidRDefault="00941210" w:rsidP="00941210">
            <w:pPr>
              <w:rPr>
                <w:szCs w:val="20"/>
              </w:rPr>
            </w:pPr>
            <w:r w:rsidRPr="00941210">
              <w:rPr>
                <w:szCs w:val="20"/>
              </w:rPr>
              <w:t>п. Ямки</w:t>
            </w:r>
          </w:p>
        </w:tc>
        <w:tc>
          <w:tcPr>
            <w:tcW w:w="1185" w:type="pct"/>
            <w:vAlign w:val="center"/>
          </w:tcPr>
          <w:p w:rsidR="00941210" w:rsidRPr="00941210" w:rsidRDefault="00941210" w:rsidP="00D03252">
            <w:pPr>
              <w:jc w:val="center"/>
              <w:rPr>
                <w:szCs w:val="20"/>
              </w:rPr>
            </w:pPr>
            <w:r w:rsidRPr="00941210">
              <w:rPr>
                <w:szCs w:val="20"/>
              </w:rPr>
              <w:t>п. Ямки</w:t>
            </w:r>
          </w:p>
        </w:tc>
        <w:tc>
          <w:tcPr>
            <w:tcW w:w="729" w:type="pct"/>
            <w:vAlign w:val="center"/>
          </w:tcPr>
          <w:p w:rsidR="00941210" w:rsidRPr="00941210" w:rsidRDefault="00941210" w:rsidP="00D03252">
            <w:pPr>
              <w:jc w:val="center"/>
              <w:rPr>
                <w:szCs w:val="20"/>
              </w:rPr>
            </w:pPr>
            <w:r w:rsidRPr="00941210">
              <w:rPr>
                <w:szCs w:val="20"/>
              </w:rPr>
              <w:t>0,6</w:t>
            </w:r>
          </w:p>
        </w:tc>
        <w:tc>
          <w:tcPr>
            <w:tcW w:w="639" w:type="pct"/>
            <w:vAlign w:val="center"/>
          </w:tcPr>
          <w:p w:rsidR="00941210" w:rsidRPr="00941210" w:rsidRDefault="00941210" w:rsidP="00D03252">
            <w:pPr>
              <w:jc w:val="center"/>
              <w:rPr>
                <w:szCs w:val="20"/>
              </w:rPr>
            </w:pPr>
            <w:r w:rsidRPr="00941210">
              <w:rPr>
                <w:szCs w:val="20"/>
              </w:rPr>
              <w:t>0,12</w:t>
            </w:r>
          </w:p>
        </w:tc>
        <w:tc>
          <w:tcPr>
            <w:tcW w:w="751" w:type="pct"/>
            <w:vAlign w:val="center"/>
          </w:tcPr>
          <w:p w:rsidR="00941210" w:rsidRPr="00941210" w:rsidRDefault="00941210" w:rsidP="00D03252">
            <w:pPr>
              <w:jc w:val="center"/>
              <w:rPr>
                <w:szCs w:val="20"/>
              </w:rPr>
            </w:pPr>
            <w:r w:rsidRPr="00941210">
              <w:rPr>
                <w:szCs w:val="20"/>
              </w:rPr>
              <w:t>0</w:t>
            </w:r>
          </w:p>
        </w:tc>
        <w:tc>
          <w:tcPr>
            <w:tcW w:w="751" w:type="pct"/>
            <w:vAlign w:val="center"/>
          </w:tcPr>
          <w:p w:rsidR="00941210" w:rsidRPr="00941210" w:rsidRDefault="00941210" w:rsidP="00D03252">
            <w:pPr>
              <w:jc w:val="center"/>
              <w:rPr>
                <w:szCs w:val="20"/>
              </w:rPr>
            </w:pPr>
            <w:r w:rsidRPr="00941210">
              <w:rPr>
                <w:szCs w:val="20"/>
              </w:rPr>
              <w:t>0,476</w:t>
            </w:r>
          </w:p>
        </w:tc>
      </w:tr>
      <w:tr w:rsidR="00941210" w:rsidRPr="00941210" w:rsidTr="00D03252">
        <w:tc>
          <w:tcPr>
            <w:tcW w:w="945" w:type="pct"/>
            <w:vAlign w:val="center"/>
          </w:tcPr>
          <w:p w:rsidR="00941210" w:rsidRPr="00941210" w:rsidRDefault="00941210" w:rsidP="00941210">
            <w:pPr>
              <w:rPr>
                <w:szCs w:val="20"/>
              </w:rPr>
            </w:pPr>
            <w:r w:rsidRPr="00941210">
              <w:rPr>
                <w:szCs w:val="20"/>
              </w:rPr>
              <w:t>с. Грач</w:t>
            </w:r>
            <w:r w:rsidR="00A24280">
              <w:rPr>
                <w:szCs w:val="20"/>
              </w:rPr>
              <w:t>е</w:t>
            </w:r>
            <w:r w:rsidRPr="00941210">
              <w:rPr>
                <w:szCs w:val="20"/>
              </w:rPr>
              <w:t>вка</w:t>
            </w:r>
          </w:p>
        </w:tc>
        <w:tc>
          <w:tcPr>
            <w:tcW w:w="1185" w:type="pct"/>
            <w:vAlign w:val="center"/>
          </w:tcPr>
          <w:p w:rsidR="00941210" w:rsidRPr="00941210" w:rsidRDefault="00941210" w:rsidP="00D03252">
            <w:pPr>
              <w:jc w:val="center"/>
              <w:rPr>
                <w:szCs w:val="20"/>
              </w:rPr>
            </w:pPr>
            <w:r w:rsidRPr="00941210">
              <w:rPr>
                <w:szCs w:val="20"/>
              </w:rPr>
              <w:t>с. Новая Спицевка, с. Грач</w:t>
            </w:r>
            <w:r w:rsidR="00A24280">
              <w:rPr>
                <w:szCs w:val="20"/>
              </w:rPr>
              <w:t>е</w:t>
            </w:r>
            <w:r w:rsidRPr="00941210">
              <w:rPr>
                <w:szCs w:val="20"/>
              </w:rPr>
              <w:t>вка, с.</w:t>
            </w:r>
            <w:r w:rsidR="00D03252">
              <w:rPr>
                <w:szCs w:val="20"/>
              </w:rPr>
              <w:t> </w:t>
            </w:r>
            <w:r w:rsidRPr="00941210">
              <w:rPr>
                <w:szCs w:val="20"/>
              </w:rPr>
              <w:t>Старомарьевка, х. Базовый, с.</w:t>
            </w:r>
            <w:r w:rsidR="00D03252">
              <w:rPr>
                <w:szCs w:val="20"/>
              </w:rPr>
              <w:t> </w:t>
            </w:r>
            <w:r w:rsidRPr="00941210">
              <w:rPr>
                <w:szCs w:val="20"/>
              </w:rPr>
              <w:t>Бешпагир, с.</w:t>
            </w:r>
            <w:r w:rsidR="00D03252">
              <w:rPr>
                <w:szCs w:val="20"/>
              </w:rPr>
              <w:t> </w:t>
            </w:r>
            <w:r w:rsidRPr="00941210">
              <w:rPr>
                <w:szCs w:val="20"/>
              </w:rPr>
              <w:t>Красное, с.</w:t>
            </w:r>
            <w:r w:rsidR="00D03252">
              <w:t> </w:t>
            </w:r>
            <w:r w:rsidRPr="00941210">
              <w:rPr>
                <w:szCs w:val="20"/>
              </w:rPr>
              <w:t>Спицевка, х.</w:t>
            </w:r>
            <w:r w:rsidR="00D03252">
              <w:rPr>
                <w:szCs w:val="20"/>
              </w:rPr>
              <w:t> </w:t>
            </w:r>
            <w:r w:rsidRPr="00941210">
              <w:rPr>
                <w:szCs w:val="20"/>
              </w:rPr>
              <w:t>Лисички, х.</w:t>
            </w:r>
            <w:r w:rsidR="00D03252">
              <w:rPr>
                <w:szCs w:val="20"/>
              </w:rPr>
              <w:t> </w:t>
            </w:r>
            <w:r w:rsidRPr="00941210">
              <w:rPr>
                <w:szCs w:val="20"/>
              </w:rPr>
              <w:t xml:space="preserve">Кизилов, </w:t>
            </w:r>
            <w:r w:rsidRPr="00941210">
              <w:rPr>
                <w:szCs w:val="20"/>
              </w:rPr>
              <w:lastRenderedPageBreak/>
              <w:t>х.</w:t>
            </w:r>
            <w:r w:rsidR="00D03252">
              <w:rPr>
                <w:szCs w:val="20"/>
              </w:rPr>
              <w:t> </w:t>
            </w:r>
            <w:r w:rsidRPr="00941210">
              <w:rPr>
                <w:szCs w:val="20"/>
              </w:rPr>
              <w:t>Нагорный</w:t>
            </w:r>
          </w:p>
        </w:tc>
        <w:tc>
          <w:tcPr>
            <w:tcW w:w="729" w:type="pct"/>
            <w:vAlign w:val="center"/>
          </w:tcPr>
          <w:p w:rsidR="00941210" w:rsidRPr="00941210" w:rsidRDefault="00941210" w:rsidP="00D03252">
            <w:pPr>
              <w:jc w:val="center"/>
              <w:rPr>
                <w:szCs w:val="20"/>
              </w:rPr>
            </w:pPr>
            <w:r w:rsidRPr="00941210">
              <w:rPr>
                <w:szCs w:val="20"/>
              </w:rPr>
              <w:lastRenderedPageBreak/>
              <w:t>39,21</w:t>
            </w:r>
          </w:p>
        </w:tc>
        <w:tc>
          <w:tcPr>
            <w:tcW w:w="639" w:type="pct"/>
            <w:vAlign w:val="center"/>
          </w:tcPr>
          <w:p w:rsidR="00941210" w:rsidRPr="00941210" w:rsidRDefault="00941210" w:rsidP="00D03252">
            <w:pPr>
              <w:jc w:val="center"/>
              <w:rPr>
                <w:szCs w:val="20"/>
              </w:rPr>
            </w:pPr>
            <w:r w:rsidRPr="00941210">
              <w:rPr>
                <w:szCs w:val="20"/>
              </w:rPr>
              <w:t>9,06</w:t>
            </w:r>
          </w:p>
        </w:tc>
        <w:tc>
          <w:tcPr>
            <w:tcW w:w="751" w:type="pct"/>
            <w:vAlign w:val="center"/>
          </w:tcPr>
          <w:p w:rsidR="00941210" w:rsidRPr="00941210" w:rsidRDefault="00941210" w:rsidP="00D03252">
            <w:pPr>
              <w:jc w:val="center"/>
              <w:rPr>
                <w:szCs w:val="20"/>
              </w:rPr>
            </w:pPr>
            <w:r w:rsidRPr="00941210">
              <w:rPr>
                <w:szCs w:val="20"/>
              </w:rPr>
              <w:t>0,097</w:t>
            </w:r>
          </w:p>
        </w:tc>
        <w:tc>
          <w:tcPr>
            <w:tcW w:w="751" w:type="pct"/>
            <w:vAlign w:val="center"/>
          </w:tcPr>
          <w:p w:rsidR="00941210" w:rsidRPr="00941210" w:rsidRDefault="00941210" w:rsidP="00D03252">
            <w:pPr>
              <w:jc w:val="center"/>
              <w:rPr>
                <w:szCs w:val="20"/>
              </w:rPr>
            </w:pPr>
            <w:r w:rsidRPr="00941210">
              <w:rPr>
                <w:szCs w:val="20"/>
              </w:rPr>
              <w:t>30,051</w:t>
            </w:r>
          </w:p>
        </w:tc>
      </w:tr>
      <w:tr w:rsidR="00941210" w:rsidRPr="00941210" w:rsidTr="00D03252">
        <w:tc>
          <w:tcPr>
            <w:tcW w:w="945" w:type="pct"/>
            <w:vAlign w:val="center"/>
          </w:tcPr>
          <w:p w:rsidR="00941210" w:rsidRPr="00941210" w:rsidRDefault="00941210" w:rsidP="00941210">
            <w:pPr>
              <w:rPr>
                <w:szCs w:val="20"/>
              </w:rPr>
            </w:pPr>
            <w:r w:rsidRPr="00941210">
              <w:rPr>
                <w:szCs w:val="20"/>
              </w:rPr>
              <w:lastRenderedPageBreak/>
              <w:t>с. Кугульта</w:t>
            </w:r>
          </w:p>
        </w:tc>
        <w:tc>
          <w:tcPr>
            <w:tcW w:w="1185" w:type="pct"/>
            <w:vAlign w:val="center"/>
          </w:tcPr>
          <w:p w:rsidR="00941210" w:rsidRPr="00941210" w:rsidRDefault="00941210" w:rsidP="00D03252">
            <w:pPr>
              <w:jc w:val="center"/>
              <w:rPr>
                <w:szCs w:val="20"/>
              </w:rPr>
            </w:pPr>
            <w:r w:rsidRPr="00941210">
              <w:rPr>
                <w:szCs w:val="20"/>
              </w:rPr>
              <w:t>с. Донское, х.</w:t>
            </w:r>
            <w:r w:rsidR="00D03252">
              <w:rPr>
                <w:szCs w:val="20"/>
              </w:rPr>
              <w:t> </w:t>
            </w:r>
            <w:r w:rsidRPr="00941210">
              <w:rPr>
                <w:szCs w:val="20"/>
              </w:rPr>
              <w:t>Мелиоратор, х.</w:t>
            </w:r>
            <w:r w:rsidR="00D03252">
              <w:rPr>
                <w:szCs w:val="20"/>
              </w:rPr>
              <w:t> </w:t>
            </w:r>
            <w:r w:rsidRPr="00941210">
              <w:rPr>
                <w:szCs w:val="20"/>
              </w:rPr>
              <w:t>Сабуров</w:t>
            </w:r>
          </w:p>
        </w:tc>
        <w:tc>
          <w:tcPr>
            <w:tcW w:w="729" w:type="pct"/>
            <w:vAlign w:val="center"/>
          </w:tcPr>
          <w:p w:rsidR="00941210" w:rsidRPr="00941210" w:rsidRDefault="00941210" w:rsidP="00D03252">
            <w:pPr>
              <w:jc w:val="center"/>
              <w:rPr>
                <w:szCs w:val="20"/>
              </w:rPr>
            </w:pPr>
            <w:r w:rsidRPr="00941210">
              <w:rPr>
                <w:szCs w:val="20"/>
              </w:rPr>
              <w:t>10,00</w:t>
            </w:r>
          </w:p>
        </w:tc>
        <w:tc>
          <w:tcPr>
            <w:tcW w:w="639" w:type="pct"/>
            <w:vAlign w:val="center"/>
          </w:tcPr>
          <w:p w:rsidR="00941210" w:rsidRPr="00941210" w:rsidRDefault="00941210" w:rsidP="00D03252">
            <w:pPr>
              <w:jc w:val="center"/>
              <w:rPr>
                <w:szCs w:val="20"/>
              </w:rPr>
            </w:pPr>
            <w:r w:rsidRPr="00941210">
              <w:rPr>
                <w:szCs w:val="20"/>
              </w:rPr>
              <w:t>3,29</w:t>
            </w:r>
          </w:p>
        </w:tc>
        <w:tc>
          <w:tcPr>
            <w:tcW w:w="751" w:type="pct"/>
            <w:vAlign w:val="center"/>
          </w:tcPr>
          <w:p w:rsidR="00941210" w:rsidRPr="00941210" w:rsidRDefault="00941210" w:rsidP="00D03252">
            <w:pPr>
              <w:jc w:val="center"/>
              <w:rPr>
                <w:szCs w:val="20"/>
              </w:rPr>
            </w:pPr>
            <w:r w:rsidRPr="00941210">
              <w:rPr>
                <w:szCs w:val="20"/>
              </w:rPr>
              <w:t>0,014</w:t>
            </w:r>
          </w:p>
        </w:tc>
        <w:tc>
          <w:tcPr>
            <w:tcW w:w="751" w:type="pct"/>
            <w:vAlign w:val="center"/>
          </w:tcPr>
          <w:p w:rsidR="00941210" w:rsidRPr="00941210" w:rsidRDefault="00941210" w:rsidP="00D03252">
            <w:pPr>
              <w:jc w:val="center"/>
              <w:rPr>
                <w:szCs w:val="20"/>
              </w:rPr>
            </w:pPr>
            <w:r w:rsidRPr="00941210">
              <w:rPr>
                <w:szCs w:val="20"/>
              </w:rPr>
              <w:t>6,695</w:t>
            </w:r>
          </w:p>
        </w:tc>
      </w:tr>
    </w:tbl>
    <w:p w:rsidR="004D28FE" w:rsidRPr="00745698" w:rsidRDefault="004D28FE" w:rsidP="00644915">
      <w:pPr>
        <w:ind w:firstLine="709"/>
        <w:jc w:val="both"/>
        <w:rPr>
          <w:noProof/>
          <w:sz w:val="28"/>
          <w:szCs w:val="28"/>
        </w:rPr>
      </w:pPr>
    </w:p>
    <w:p w:rsidR="004D28FE" w:rsidRPr="00745698" w:rsidRDefault="004D28FE" w:rsidP="00644915">
      <w:pPr>
        <w:ind w:firstLine="709"/>
        <w:jc w:val="both"/>
        <w:rPr>
          <w:sz w:val="28"/>
          <w:szCs w:val="28"/>
        </w:rPr>
      </w:pPr>
      <w:r w:rsidRPr="00745698">
        <w:rPr>
          <w:sz w:val="28"/>
          <w:szCs w:val="28"/>
        </w:rPr>
        <w:t>От ГРС проложены межпоселковые газопроводы среднего и низкого давлений до ГРП населенных пунктов. Уличная газовая сеть в сельских поселениях разная, краткая информация о протяженности по территориальным управлениям приводится ниже.</w:t>
      </w:r>
    </w:p>
    <w:p w:rsidR="004D28FE" w:rsidRPr="00745698" w:rsidRDefault="004D28FE" w:rsidP="00644915">
      <w:pPr>
        <w:ind w:firstLine="709"/>
        <w:jc w:val="both"/>
        <w:rPr>
          <w:sz w:val="28"/>
          <w:szCs w:val="28"/>
        </w:rPr>
      </w:pPr>
    </w:p>
    <w:p w:rsidR="004D28FE"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20</w:t>
      </w:r>
      <w:r w:rsidRPr="00745698">
        <w:rPr>
          <w:rFonts w:ascii="Times New Roman" w:hAnsi="Times New Roman"/>
          <w:b w:val="0"/>
          <w:sz w:val="28"/>
          <w:szCs w:val="28"/>
        </w:rPr>
        <w:fldChar w:fldCharType="end"/>
      </w:r>
      <w:r w:rsidRPr="00745698">
        <w:t xml:space="preserve"> </w:t>
      </w:r>
      <w:r w:rsidR="004D28FE" w:rsidRPr="00745698">
        <w:rPr>
          <w:rFonts w:ascii="Times New Roman" w:hAnsi="Times New Roman"/>
          <w:b w:val="0"/>
          <w:sz w:val="28"/>
          <w:szCs w:val="28"/>
        </w:rPr>
        <w:t xml:space="preserve">– Протяженность уличной газовой сети </w:t>
      </w:r>
      <w:r w:rsidR="00941210">
        <w:rPr>
          <w:rFonts w:ascii="Times New Roman" w:hAnsi="Times New Roman"/>
          <w:b w:val="0"/>
          <w:sz w:val="28"/>
          <w:szCs w:val="28"/>
        </w:rPr>
        <w:t>Грачевского</w:t>
      </w:r>
      <w:r w:rsidR="004D28FE" w:rsidRPr="00745698">
        <w:rPr>
          <w:rFonts w:ascii="Times New Roman" w:hAnsi="Times New Roman"/>
          <w:b w:val="0"/>
          <w:sz w:val="28"/>
          <w:szCs w:val="28"/>
        </w:rPr>
        <w:t xml:space="preserve"> муниципального округа в разрезе территориальных уп</w:t>
      </w:r>
      <w:r w:rsidR="004B7BFD">
        <w:rPr>
          <w:rFonts w:ascii="Times New Roman" w:hAnsi="Times New Roman"/>
          <w:b w:val="0"/>
          <w:sz w:val="28"/>
          <w:szCs w:val="28"/>
        </w:rPr>
        <w:t>равлений в период с 2016 по 2021</w:t>
      </w:r>
      <w:r w:rsidR="004D28FE" w:rsidRPr="00745698">
        <w:rPr>
          <w:rFonts w:ascii="Times New Roman" w:hAnsi="Times New Roman"/>
          <w:b w:val="0"/>
          <w:sz w:val="28"/>
          <w:szCs w:val="28"/>
        </w:rPr>
        <w:t xml:space="preserve"> гг.</w:t>
      </w:r>
      <w:r w:rsidR="00361EBB" w:rsidRPr="00745698">
        <w:rPr>
          <w:rFonts w:ascii="Times New Roman" w:hAnsi="Times New Roman"/>
          <w:b w:val="0"/>
          <w:sz w:val="28"/>
          <w:szCs w:val="28"/>
        </w:rPr>
        <w:t>, м</w:t>
      </w:r>
      <w:r w:rsidR="00D7592A" w:rsidRPr="00D03252">
        <w:rPr>
          <w:rStyle w:val="af7"/>
          <w:rFonts w:ascii="Times New Roman" w:hAnsi="Times New Roman"/>
          <w:b w:val="0"/>
          <w:sz w:val="20"/>
          <w:szCs w:val="20"/>
        </w:rPr>
        <w:footnoteReference w:id="14"/>
      </w:r>
    </w:p>
    <w:p w:rsidR="00644915" w:rsidRDefault="00644915" w:rsidP="00644915"/>
    <w:tbl>
      <w:tblPr>
        <w:tblStyle w:val="a4"/>
        <w:tblW w:w="5000" w:type="pct"/>
        <w:tblLook w:val="04A0" w:firstRow="1" w:lastRow="0" w:firstColumn="1" w:lastColumn="0" w:noHBand="0" w:noVBand="1"/>
      </w:tblPr>
      <w:tblGrid>
        <w:gridCol w:w="4736"/>
        <w:gridCol w:w="967"/>
        <w:gridCol w:w="967"/>
        <w:gridCol w:w="967"/>
        <w:gridCol w:w="967"/>
        <w:gridCol w:w="967"/>
      </w:tblGrid>
      <w:tr w:rsidR="004B7BFD" w:rsidRPr="004B7BFD" w:rsidTr="004B7BFD">
        <w:tc>
          <w:tcPr>
            <w:tcW w:w="2474" w:type="pct"/>
          </w:tcPr>
          <w:p w:rsidR="004B7BFD" w:rsidRPr="004B7BFD" w:rsidRDefault="004B7BFD" w:rsidP="00B51EBC">
            <w:pPr>
              <w:jc w:val="center"/>
            </w:pPr>
            <w:r w:rsidRPr="004B7BFD">
              <w:t>Наименование территориального управления</w:t>
            </w:r>
          </w:p>
        </w:tc>
        <w:tc>
          <w:tcPr>
            <w:tcW w:w="505" w:type="pct"/>
          </w:tcPr>
          <w:p w:rsidR="004B7BFD" w:rsidRPr="004B7BFD" w:rsidRDefault="004B7BFD" w:rsidP="00B51EBC">
            <w:pPr>
              <w:jc w:val="center"/>
            </w:pPr>
            <w:r w:rsidRPr="004B7BFD">
              <w:t>2017</w:t>
            </w:r>
          </w:p>
        </w:tc>
        <w:tc>
          <w:tcPr>
            <w:tcW w:w="505" w:type="pct"/>
          </w:tcPr>
          <w:p w:rsidR="004B7BFD" w:rsidRPr="004B7BFD" w:rsidRDefault="004B7BFD" w:rsidP="00B51EBC">
            <w:pPr>
              <w:jc w:val="center"/>
            </w:pPr>
            <w:r w:rsidRPr="004B7BFD">
              <w:t>2018</w:t>
            </w:r>
          </w:p>
        </w:tc>
        <w:tc>
          <w:tcPr>
            <w:tcW w:w="505" w:type="pct"/>
          </w:tcPr>
          <w:p w:rsidR="004B7BFD" w:rsidRPr="004B7BFD" w:rsidRDefault="004B7BFD" w:rsidP="00B51EBC">
            <w:pPr>
              <w:jc w:val="center"/>
            </w:pPr>
            <w:r w:rsidRPr="004B7BFD">
              <w:t>2019</w:t>
            </w:r>
          </w:p>
        </w:tc>
        <w:tc>
          <w:tcPr>
            <w:tcW w:w="505" w:type="pct"/>
          </w:tcPr>
          <w:p w:rsidR="004B7BFD" w:rsidRPr="004B7BFD" w:rsidRDefault="004B7BFD" w:rsidP="00B51EBC">
            <w:pPr>
              <w:jc w:val="center"/>
            </w:pPr>
            <w:r w:rsidRPr="004B7BFD">
              <w:t>2020</w:t>
            </w:r>
          </w:p>
        </w:tc>
        <w:tc>
          <w:tcPr>
            <w:tcW w:w="505" w:type="pct"/>
          </w:tcPr>
          <w:p w:rsidR="004B7BFD" w:rsidRPr="004B7BFD" w:rsidRDefault="004B7BFD" w:rsidP="00B51EBC">
            <w:pPr>
              <w:jc w:val="center"/>
            </w:pPr>
            <w:r>
              <w:t>2021</w:t>
            </w:r>
          </w:p>
        </w:tc>
      </w:tr>
      <w:tr w:rsidR="004B7BFD" w:rsidRPr="004B7BFD" w:rsidTr="004B7BFD">
        <w:trPr>
          <w:trHeight w:val="397"/>
        </w:trPr>
        <w:tc>
          <w:tcPr>
            <w:tcW w:w="2474" w:type="pct"/>
          </w:tcPr>
          <w:p w:rsidR="004B7BFD" w:rsidRPr="004B7BFD" w:rsidRDefault="004B7BFD" w:rsidP="00B51EBC">
            <w:r w:rsidRPr="004B7BFD">
              <w:t>Бешпагирское</w:t>
            </w:r>
          </w:p>
        </w:tc>
        <w:tc>
          <w:tcPr>
            <w:tcW w:w="505" w:type="pct"/>
          </w:tcPr>
          <w:p w:rsidR="004B7BFD" w:rsidRPr="004B7BFD" w:rsidRDefault="004B7BFD" w:rsidP="00B51EBC">
            <w:pPr>
              <w:jc w:val="right"/>
            </w:pPr>
            <w:r w:rsidRPr="004B7BFD">
              <w:t>60530</w:t>
            </w:r>
          </w:p>
        </w:tc>
        <w:tc>
          <w:tcPr>
            <w:tcW w:w="505" w:type="pct"/>
          </w:tcPr>
          <w:p w:rsidR="004B7BFD" w:rsidRPr="004B7BFD" w:rsidRDefault="004B7BFD" w:rsidP="00B51EBC">
            <w:pPr>
              <w:jc w:val="right"/>
            </w:pPr>
            <w:r w:rsidRPr="004B7BFD">
              <w:t>60530</w:t>
            </w:r>
          </w:p>
        </w:tc>
        <w:tc>
          <w:tcPr>
            <w:tcW w:w="505" w:type="pct"/>
          </w:tcPr>
          <w:p w:rsidR="004B7BFD" w:rsidRPr="004B7BFD" w:rsidRDefault="004B7BFD" w:rsidP="00B51EBC">
            <w:pPr>
              <w:jc w:val="right"/>
            </w:pPr>
            <w:r w:rsidRPr="004B7BFD">
              <w:t>60530</w:t>
            </w:r>
          </w:p>
        </w:tc>
        <w:tc>
          <w:tcPr>
            <w:tcW w:w="505" w:type="pct"/>
          </w:tcPr>
          <w:p w:rsidR="004B7BFD" w:rsidRPr="004B7BFD" w:rsidRDefault="004B7BFD" w:rsidP="00B51EBC">
            <w:pPr>
              <w:jc w:val="right"/>
            </w:pPr>
            <w:r w:rsidRPr="004B7BFD">
              <w:t>60530</w:t>
            </w:r>
          </w:p>
        </w:tc>
        <w:tc>
          <w:tcPr>
            <w:tcW w:w="505" w:type="pct"/>
          </w:tcPr>
          <w:p w:rsidR="004B7BFD" w:rsidRPr="004B7BFD" w:rsidRDefault="00230AB4" w:rsidP="00B51EBC">
            <w:pPr>
              <w:jc w:val="right"/>
            </w:pPr>
            <w:r w:rsidRPr="004B7BFD">
              <w:t>60530</w:t>
            </w:r>
          </w:p>
        </w:tc>
      </w:tr>
      <w:tr w:rsidR="004B7BFD" w:rsidRPr="004B7BFD" w:rsidTr="004B7BFD">
        <w:trPr>
          <w:trHeight w:val="397"/>
        </w:trPr>
        <w:tc>
          <w:tcPr>
            <w:tcW w:w="2474" w:type="pct"/>
          </w:tcPr>
          <w:p w:rsidR="004B7BFD" w:rsidRPr="004B7BFD" w:rsidRDefault="004B7BFD" w:rsidP="00B51EBC">
            <w:r w:rsidRPr="004B7BFD">
              <w:t>Грач</w:t>
            </w:r>
            <w:r w:rsidR="00A24280">
              <w:t>е</w:t>
            </w:r>
            <w:r w:rsidRPr="004B7BFD">
              <w:t>вское</w:t>
            </w:r>
          </w:p>
        </w:tc>
        <w:tc>
          <w:tcPr>
            <w:tcW w:w="505" w:type="pct"/>
          </w:tcPr>
          <w:p w:rsidR="004B7BFD" w:rsidRPr="004B7BFD" w:rsidRDefault="004B7BFD" w:rsidP="00B51EBC">
            <w:pPr>
              <w:jc w:val="right"/>
            </w:pPr>
            <w:r w:rsidRPr="004B7BFD">
              <w:t>114</w:t>
            </w:r>
          </w:p>
        </w:tc>
        <w:tc>
          <w:tcPr>
            <w:tcW w:w="505" w:type="pct"/>
          </w:tcPr>
          <w:p w:rsidR="004B7BFD" w:rsidRPr="004B7BFD" w:rsidRDefault="004B7BFD" w:rsidP="00B51EBC">
            <w:pPr>
              <w:jc w:val="right"/>
            </w:pPr>
            <w:r w:rsidRPr="004B7BFD">
              <w:t>114</w:t>
            </w:r>
          </w:p>
        </w:tc>
        <w:tc>
          <w:tcPr>
            <w:tcW w:w="505" w:type="pct"/>
          </w:tcPr>
          <w:p w:rsidR="004B7BFD" w:rsidRPr="004B7BFD" w:rsidRDefault="004B7BFD" w:rsidP="00B51EBC">
            <w:pPr>
              <w:jc w:val="right"/>
            </w:pPr>
            <w:r w:rsidRPr="004B7BFD">
              <w:t>113700</w:t>
            </w:r>
          </w:p>
        </w:tc>
        <w:tc>
          <w:tcPr>
            <w:tcW w:w="505" w:type="pct"/>
          </w:tcPr>
          <w:p w:rsidR="004B7BFD" w:rsidRPr="004B7BFD" w:rsidRDefault="004B7BFD" w:rsidP="00B51EBC">
            <w:pPr>
              <w:jc w:val="right"/>
            </w:pPr>
            <w:r w:rsidRPr="004B7BFD">
              <w:t>113700</w:t>
            </w:r>
          </w:p>
        </w:tc>
        <w:tc>
          <w:tcPr>
            <w:tcW w:w="505" w:type="pct"/>
          </w:tcPr>
          <w:p w:rsidR="004B7BFD" w:rsidRPr="004B7BFD" w:rsidRDefault="00230AB4" w:rsidP="00B51EBC">
            <w:pPr>
              <w:jc w:val="right"/>
            </w:pPr>
            <w:r w:rsidRPr="004B7BFD">
              <w:t>113700</w:t>
            </w:r>
          </w:p>
        </w:tc>
      </w:tr>
      <w:tr w:rsidR="004B7BFD" w:rsidRPr="004B7BFD" w:rsidTr="004B7BFD">
        <w:trPr>
          <w:trHeight w:val="397"/>
        </w:trPr>
        <w:tc>
          <w:tcPr>
            <w:tcW w:w="2474" w:type="pct"/>
          </w:tcPr>
          <w:p w:rsidR="004B7BFD" w:rsidRPr="004B7BFD" w:rsidRDefault="004B7BFD" w:rsidP="00B51EBC">
            <w:r w:rsidRPr="004B7BFD">
              <w:t>Красный</w:t>
            </w:r>
          </w:p>
        </w:tc>
        <w:tc>
          <w:tcPr>
            <w:tcW w:w="505" w:type="pct"/>
          </w:tcPr>
          <w:p w:rsidR="004B7BFD" w:rsidRPr="004B7BFD" w:rsidRDefault="004B7BFD" w:rsidP="00B51EBC">
            <w:pPr>
              <w:jc w:val="right"/>
            </w:pPr>
            <w:r w:rsidRPr="004B7BFD">
              <w:t>46089</w:t>
            </w:r>
          </w:p>
        </w:tc>
        <w:tc>
          <w:tcPr>
            <w:tcW w:w="505" w:type="pct"/>
          </w:tcPr>
          <w:p w:rsidR="004B7BFD" w:rsidRPr="004B7BFD" w:rsidRDefault="004B7BFD" w:rsidP="00B51EBC">
            <w:pPr>
              <w:jc w:val="right"/>
            </w:pPr>
            <w:r w:rsidRPr="004B7BFD">
              <w:t>46089</w:t>
            </w:r>
          </w:p>
        </w:tc>
        <w:tc>
          <w:tcPr>
            <w:tcW w:w="505" w:type="pct"/>
          </w:tcPr>
          <w:p w:rsidR="004B7BFD" w:rsidRPr="004B7BFD" w:rsidRDefault="004B7BFD" w:rsidP="00B51EBC">
            <w:pPr>
              <w:jc w:val="right"/>
            </w:pPr>
            <w:r w:rsidRPr="004B7BFD">
              <w:t>46089</w:t>
            </w:r>
          </w:p>
        </w:tc>
        <w:tc>
          <w:tcPr>
            <w:tcW w:w="505" w:type="pct"/>
          </w:tcPr>
          <w:p w:rsidR="004B7BFD" w:rsidRPr="004B7BFD" w:rsidRDefault="004B7BFD" w:rsidP="00B51EBC">
            <w:pPr>
              <w:jc w:val="right"/>
            </w:pPr>
            <w:r w:rsidRPr="004B7BFD">
              <w:t>46089</w:t>
            </w:r>
          </w:p>
        </w:tc>
        <w:tc>
          <w:tcPr>
            <w:tcW w:w="505" w:type="pct"/>
          </w:tcPr>
          <w:p w:rsidR="004B7BFD" w:rsidRPr="004B7BFD" w:rsidRDefault="00230AB4" w:rsidP="00B51EBC">
            <w:pPr>
              <w:jc w:val="right"/>
            </w:pPr>
            <w:r w:rsidRPr="004B7BFD">
              <w:t>46089</w:t>
            </w:r>
          </w:p>
        </w:tc>
      </w:tr>
      <w:tr w:rsidR="004B7BFD" w:rsidRPr="004B7BFD" w:rsidTr="004B7BFD">
        <w:trPr>
          <w:trHeight w:val="397"/>
        </w:trPr>
        <w:tc>
          <w:tcPr>
            <w:tcW w:w="2474" w:type="pct"/>
          </w:tcPr>
          <w:p w:rsidR="004B7BFD" w:rsidRPr="004B7BFD" w:rsidRDefault="004B7BFD" w:rsidP="00B51EBC">
            <w:r w:rsidRPr="004B7BFD">
              <w:t>Кугультинское</w:t>
            </w:r>
          </w:p>
        </w:tc>
        <w:tc>
          <w:tcPr>
            <w:tcW w:w="505" w:type="pct"/>
          </w:tcPr>
          <w:p w:rsidR="004B7BFD" w:rsidRPr="004B7BFD" w:rsidRDefault="004B7BFD" w:rsidP="00B51EBC">
            <w:pPr>
              <w:jc w:val="right"/>
            </w:pPr>
            <w:r w:rsidRPr="004B7BFD">
              <w:t>90580</w:t>
            </w:r>
          </w:p>
        </w:tc>
        <w:tc>
          <w:tcPr>
            <w:tcW w:w="505" w:type="pct"/>
          </w:tcPr>
          <w:p w:rsidR="004B7BFD" w:rsidRPr="004B7BFD" w:rsidRDefault="004B7BFD" w:rsidP="00B51EBC">
            <w:pPr>
              <w:jc w:val="right"/>
            </w:pPr>
            <w:r w:rsidRPr="004B7BFD">
              <w:t>90580</w:t>
            </w:r>
          </w:p>
        </w:tc>
        <w:tc>
          <w:tcPr>
            <w:tcW w:w="505" w:type="pct"/>
          </w:tcPr>
          <w:p w:rsidR="004B7BFD" w:rsidRPr="004B7BFD" w:rsidRDefault="004B7BFD" w:rsidP="00B51EBC">
            <w:pPr>
              <w:jc w:val="right"/>
            </w:pPr>
            <w:r w:rsidRPr="004B7BFD">
              <w:t>90580</w:t>
            </w:r>
          </w:p>
        </w:tc>
        <w:tc>
          <w:tcPr>
            <w:tcW w:w="505" w:type="pct"/>
          </w:tcPr>
          <w:p w:rsidR="004B7BFD" w:rsidRPr="004B7BFD" w:rsidRDefault="004B7BFD" w:rsidP="00B51EBC">
            <w:pPr>
              <w:jc w:val="right"/>
            </w:pPr>
            <w:r w:rsidRPr="004B7BFD">
              <w:t>90580</w:t>
            </w:r>
          </w:p>
        </w:tc>
        <w:tc>
          <w:tcPr>
            <w:tcW w:w="505" w:type="pct"/>
          </w:tcPr>
          <w:p w:rsidR="004B7BFD" w:rsidRPr="004B7BFD" w:rsidRDefault="00230AB4" w:rsidP="00B51EBC">
            <w:pPr>
              <w:jc w:val="right"/>
            </w:pPr>
            <w:r w:rsidRPr="004B7BFD">
              <w:t>90580</w:t>
            </w:r>
          </w:p>
        </w:tc>
      </w:tr>
      <w:tr w:rsidR="004B7BFD" w:rsidRPr="004B7BFD" w:rsidTr="004B7BFD">
        <w:trPr>
          <w:trHeight w:val="397"/>
        </w:trPr>
        <w:tc>
          <w:tcPr>
            <w:tcW w:w="2474" w:type="pct"/>
          </w:tcPr>
          <w:p w:rsidR="004B7BFD" w:rsidRPr="004B7BFD" w:rsidRDefault="004B7BFD" w:rsidP="00B51EBC">
            <w:r w:rsidRPr="004B7BFD">
              <w:t>Сергиевское</w:t>
            </w:r>
          </w:p>
        </w:tc>
        <w:tc>
          <w:tcPr>
            <w:tcW w:w="505" w:type="pct"/>
          </w:tcPr>
          <w:p w:rsidR="004B7BFD" w:rsidRPr="004B7BFD" w:rsidRDefault="004B7BFD" w:rsidP="00B51EBC">
            <w:pPr>
              <w:jc w:val="right"/>
            </w:pPr>
            <w:r w:rsidRPr="004B7BFD">
              <w:t>49550</w:t>
            </w:r>
          </w:p>
        </w:tc>
        <w:tc>
          <w:tcPr>
            <w:tcW w:w="505" w:type="pct"/>
          </w:tcPr>
          <w:p w:rsidR="004B7BFD" w:rsidRPr="004B7BFD" w:rsidRDefault="004B7BFD" w:rsidP="00B51EBC">
            <w:pPr>
              <w:jc w:val="right"/>
            </w:pPr>
            <w:r w:rsidRPr="004B7BFD">
              <w:t>49550</w:t>
            </w:r>
          </w:p>
        </w:tc>
        <w:tc>
          <w:tcPr>
            <w:tcW w:w="505" w:type="pct"/>
          </w:tcPr>
          <w:p w:rsidR="004B7BFD" w:rsidRPr="004B7BFD" w:rsidRDefault="004B7BFD" w:rsidP="00B51EBC">
            <w:pPr>
              <w:jc w:val="right"/>
            </w:pPr>
            <w:r w:rsidRPr="004B7BFD">
              <w:t>49550</w:t>
            </w:r>
          </w:p>
        </w:tc>
        <w:tc>
          <w:tcPr>
            <w:tcW w:w="505" w:type="pct"/>
          </w:tcPr>
          <w:p w:rsidR="004B7BFD" w:rsidRPr="004B7BFD" w:rsidRDefault="004B7BFD" w:rsidP="00B51EBC">
            <w:pPr>
              <w:jc w:val="right"/>
            </w:pPr>
            <w:r w:rsidRPr="004B7BFD">
              <w:t>49500</w:t>
            </w:r>
          </w:p>
        </w:tc>
        <w:tc>
          <w:tcPr>
            <w:tcW w:w="505" w:type="pct"/>
          </w:tcPr>
          <w:p w:rsidR="004B7BFD" w:rsidRPr="004B7BFD" w:rsidRDefault="00230AB4" w:rsidP="00B51EBC">
            <w:pPr>
              <w:jc w:val="right"/>
            </w:pPr>
            <w:r w:rsidRPr="004B7BFD">
              <w:t>49500</w:t>
            </w:r>
          </w:p>
        </w:tc>
      </w:tr>
      <w:tr w:rsidR="004B7BFD" w:rsidRPr="004B7BFD" w:rsidTr="004B7BFD">
        <w:trPr>
          <w:trHeight w:val="397"/>
        </w:trPr>
        <w:tc>
          <w:tcPr>
            <w:tcW w:w="2474" w:type="pct"/>
          </w:tcPr>
          <w:p w:rsidR="004B7BFD" w:rsidRPr="004B7BFD" w:rsidRDefault="004B7BFD" w:rsidP="00B51EBC">
            <w:r w:rsidRPr="004B7BFD">
              <w:t>Спицевское</w:t>
            </w:r>
          </w:p>
        </w:tc>
        <w:tc>
          <w:tcPr>
            <w:tcW w:w="505" w:type="pct"/>
          </w:tcPr>
          <w:p w:rsidR="004B7BFD" w:rsidRPr="004B7BFD" w:rsidRDefault="004B7BFD" w:rsidP="00B51EBC">
            <w:pPr>
              <w:jc w:val="right"/>
            </w:pPr>
            <w:r w:rsidRPr="004B7BFD">
              <w:t>88806</w:t>
            </w:r>
          </w:p>
        </w:tc>
        <w:tc>
          <w:tcPr>
            <w:tcW w:w="505" w:type="pct"/>
          </w:tcPr>
          <w:p w:rsidR="004B7BFD" w:rsidRPr="004B7BFD" w:rsidRDefault="004B7BFD" w:rsidP="00B51EBC">
            <w:pPr>
              <w:jc w:val="right"/>
            </w:pPr>
            <w:r w:rsidRPr="004B7BFD">
              <w:t>88806</w:t>
            </w:r>
          </w:p>
        </w:tc>
        <w:tc>
          <w:tcPr>
            <w:tcW w:w="505" w:type="pct"/>
          </w:tcPr>
          <w:p w:rsidR="004B7BFD" w:rsidRPr="004B7BFD" w:rsidRDefault="004B7BFD" w:rsidP="00B51EBC">
            <w:pPr>
              <w:jc w:val="right"/>
            </w:pPr>
            <w:r w:rsidRPr="004B7BFD">
              <w:t>88806</w:t>
            </w:r>
          </w:p>
        </w:tc>
        <w:tc>
          <w:tcPr>
            <w:tcW w:w="505" w:type="pct"/>
          </w:tcPr>
          <w:p w:rsidR="004B7BFD" w:rsidRPr="004B7BFD" w:rsidRDefault="004B7BFD" w:rsidP="00B51EBC">
            <w:pPr>
              <w:jc w:val="right"/>
            </w:pPr>
            <w:r w:rsidRPr="004B7BFD">
              <w:t>88806</w:t>
            </w:r>
          </w:p>
        </w:tc>
        <w:tc>
          <w:tcPr>
            <w:tcW w:w="505" w:type="pct"/>
          </w:tcPr>
          <w:p w:rsidR="004B7BFD" w:rsidRPr="004B7BFD" w:rsidRDefault="00230AB4" w:rsidP="00B51EBC">
            <w:pPr>
              <w:jc w:val="right"/>
            </w:pPr>
            <w:r w:rsidRPr="004B7BFD">
              <w:t>88806</w:t>
            </w:r>
          </w:p>
        </w:tc>
      </w:tr>
      <w:tr w:rsidR="004B7BFD" w:rsidRPr="004B7BFD" w:rsidTr="004B7BFD">
        <w:trPr>
          <w:trHeight w:val="397"/>
        </w:trPr>
        <w:tc>
          <w:tcPr>
            <w:tcW w:w="2474" w:type="pct"/>
          </w:tcPr>
          <w:p w:rsidR="004B7BFD" w:rsidRPr="004B7BFD" w:rsidRDefault="004B7BFD" w:rsidP="00B51EBC">
            <w:r w:rsidRPr="004B7BFD">
              <w:t>Старомарьевское</w:t>
            </w:r>
          </w:p>
        </w:tc>
        <w:tc>
          <w:tcPr>
            <w:tcW w:w="505" w:type="pct"/>
          </w:tcPr>
          <w:p w:rsidR="004B7BFD" w:rsidRPr="004B7BFD" w:rsidRDefault="004B7BFD" w:rsidP="00B51EBC">
            <w:pPr>
              <w:jc w:val="right"/>
            </w:pPr>
            <w:r w:rsidRPr="004B7BFD">
              <w:t>131480</w:t>
            </w:r>
          </w:p>
        </w:tc>
        <w:tc>
          <w:tcPr>
            <w:tcW w:w="505" w:type="pct"/>
          </w:tcPr>
          <w:p w:rsidR="004B7BFD" w:rsidRPr="004B7BFD" w:rsidRDefault="004B7BFD" w:rsidP="00B51EBC">
            <w:pPr>
              <w:jc w:val="right"/>
            </w:pPr>
            <w:r w:rsidRPr="004B7BFD">
              <w:t>131480</w:t>
            </w:r>
          </w:p>
        </w:tc>
        <w:tc>
          <w:tcPr>
            <w:tcW w:w="505" w:type="pct"/>
          </w:tcPr>
          <w:p w:rsidR="004B7BFD" w:rsidRPr="004B7BFD" w:rsidRDefault="004B7BFD" w:rsidP="00B51EBC">
            <w:pPr>
              <w:jc w:val="right"/>
            </w:pPr>
            <w:r w:rsidRPr="004B7BFD">
              <w:t>131480</w:t>
            </w:r>
          </w:p>
        </w:tc>
        <w:tc>
          <w:tcPr>
            <w:tcW w:w="505" w:type="pct"/>
          </w:tcPr>
          <w:p w:rsidR="004B7BFD" w:rsidRPr="004B7BFD" w:rsidRDefault="004B7BFD" w:rsidP="00B51EBC">
            <w:pPr>
              <w:jc w:val="right"/>
            </w:pPr>
            <w:r w:rsidRPr="004B7BFD">
              <w:t>131480</w:t>
            </w:r>
          </w:p>
        </w:tc>
        <w:tc>
          <w:tcPr>
            <w:tcW w:w="505" w:type="pct"/>
          </w:tcPr>
          <w:p w:rsidR="004B7BFD" w:rsidRPr="004B7BFD" w:rsidRDefault="00230AB4" w:rsidP="00B51EBC">
            <w:pPr>
              <w:jc w:val="right"/>
            </w:pPr>
            <w:r w:rsidRPr="004B7BFD">
              <w:t>131480</w:t>
            </w:r>
          </w:p>
        </w:tc>
      </w:tr>
      <w:tr w:rsidR="004B7BFD" w:rsidRPr="004B7BFD" w:rsidTr="004B7BFD">
        <w:trPr>
          <w:trHeight w:val="397"/>
        </w:trPr>
        <w:tc>
          <w:tcPr>
            <w:tcW w:w="2474" w:type="pct"/>
          </w:tcPr>
          <w:p w:rsidR="004B7BFD" w:rsidRPr="004B7BFD" w:rsidRDefault="004B7BFD" w:rsidP="00B51EBC">
            <w:r w:rsidRPr="004B7BFD">
              <w:t>Тугулукское</w:t>
            </w:r>
          </w:p>
        </w:tc>
        <w:tc>
          <w:tcPr>
            <w:tcW w:w="505" w:type="pct"/>
          </w:tcPr>
          <w:p w:rsidR="004B7BFD" w:rsidRPr="004B7BFD" w:rsidRDefault="004B7BFD" w:rsidP="00B51EBC">
            <w:pPr>
              <w:jc w:val="right"/>
            </w:pPr>
            <w:r w:rsidRPr="004B7BFD">
              <w:t>37810</w:t>
            </w:r>
          </w:p>
        </w:tc>
        <w:tc>
          <w:tcPr>
            <w:tcW w:w="505" w:type="pct"/>
          </w:tcPr>
          <w:p w:rsidR="004B7BFD" w:rsidRPr="004B7BFD" w:rsidRDefault="004B7BFD" w:rsidP="00B51EBC">
            <w:pPr>
              <w:jc w:val="right"/>
            </w:pPr>
            <w:r w:rsidRPr="004B7BFD">
              <w:t>37810</w:t>
            </w:r>
          </w:p>
        </w:tc>
        <w:tc>
          <w:tcPr>
            <w:tcW w:w="505" w:type="pct"/>
          </w:tcPr>
          <w:p w:rsidR="004B7BFD" w:rsidRPr="004B7BFD" w:rsidRDefault="004B7BFD" w:rsidP="00B51EBC">
            <w:pPr>
              <w:jc w:val="right"/>
            </w:pPr>
            <w:r w:rsidRPr="004B7BFD">
              <w:t>37810</w:t>
            </w:r>
          </w:p>
        </w:tc>
        <w:tc>
          <w:tcPr>
            <w:tcW w:w="505" w:type="pct"/>
          </w:tcPr>
          <w:p w:rsidR="004B7BFD" w:rsidRPr="004B7BFD" w:rsidRDefault="004B7BFD" w:rsidP="00B51EBC">
            <w:pPr>
              <w:jc w:val="right"/>
            </w:pPr>
            <w:r w:rsidRPr="004B7BFD">
              <w:t>37810</w:t>
            </w:r>
          </w:p>
        </w:tc>
        <w:tc>
          <w:tcPr>
            <w:tcW w:w="505" w:type="pct"/>
          </w:tcPr>
          <w:p w:rsidR="004B7BFD" w:rsidRPr="004B7BFD" w:rsidRDefault="00230AB4" w:rsidP="00B51EBC">
            <w:pPr>
              <w:jc w:val="right"/>
            </w:pPr>
            <w:r w:rsidRPr="004B7BFD">
              <w:t>37810</w:t>
            </w:r>
          </w:p>
        </w:tc>
      </w:tr>
    </w:tbl>
    <w:p w:rsidR="004D28FE" w:rsidRPr="00745698" w:rsidRDefault="004D28FE" w:rsidP="00644915">
      <w:pPr>
        <w:ind w:firstLine="709"/>
        <w:jc w:val="both"/>
        <w:rPr>
          <w:sz w:val="28"/>
          <w:szCs w:val="28"/>
        </w:rPr>
      </w:pPr>
    </w:p>
    <w:p w:rsidR="004D28FE" w:rsidRPr="00745698" w:rsidRDefault="004D28FE" w:rsidP="00644915">
      <w:pPr>
        <w:ind w:firstLine="709"/>
        <w:jc w:val="both"/>
        <w:rPr>
          <w:sz w:val="28"/>
          <w:szCs w:val="28"/>
        </w:rPr>
      </w:pPr>
      <w:r w:rsidRPr="00745698">
        <w:rPr>
          <w:sz w:val="28"/>
          <w:szCs w:val="28"/>
        </w:rPr>
        <w:t>Исходя из полученных сведений Федеральной службы государственной статистики, отчетливо наблюдался</w:t>
      </w:r>
      <w:r w:rsidR="004B7BFD">
        <w:rPr>
          <w:sz w:val="28"/>
          <w:szCs w:val="28"/>
        </w:rPr>
        <w:t xml:space="preserve"> рост протяженности сетей с 2017</w:t>
      </w:r>
      <w:r w:rsidRPr="00745698">
        <w:rPr>
          <w:sz w:val="28"/>
          <w:szCs w:val="28"/>
        </w:rPr>
        <w:t xml:space="preserve"> года </w:t>
      </w:r>
      <w:r w:rsidR="004B7BFD">
        <w:rPr>
          <w:sz w:val="28"/>
          <w:szCs w:val="28"/>
        </w:rPr>
        <w:t>наблюдался только в Грачевском территориальном управлении.</w:t>
      </w:r>
    </w:p>
    <w:p w:rsidR="006366AA" w:rsidRDefault="006366AA" w:rsidP="00644915">
      <w:pPr>
        <w:ind w:firstLine="709"/>
        <w:jc w:val="both"/>
        <w:rPr>
          <w:sz w:val="28"/>
          <w:szCs w:val="28"/>
        </w:rPr>
      </w:pPr>
    </w:p>
    <w:p w:rsidR="006366AA"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21</w:t>
      </w:r>
      <w:r w:rsidRPr="00745698">
        <w:rPr>
          <w:rFonts w:ascii="Times New Roman" w:hAnsi="Times New Roman"/>
          <w:b w:val="0"/>
          <w:sz w:val="28"/>
          <w:szCs w:val="28"/>
        </w:rPr>
        <w:fldChar w:fldCharType="end"/>
      </w:r>
      <w:r w:rsidR="006366AA" w:rsidRPr="00745698">
        <w:rPr>
          <w:rFonts w:ascii="Times New Roman" w:hAnsi="Times New Roman"/>
          <w:b w:val="0"/>
          <w:sz w:val="28"/>
          <w:szCs w:val="28"/>
        </w:rPr>
        <w:t xml:space="preserve"> – Характеристика подземных газопроводов</w:t>
      </w:r>
    </w:p>
    <w:p w:rsidR="006F2184" w:rsidRPr="005F6BCA" w:rsidRDefault="006F2184" w:rsidP="0064491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93"/>
        <w:gridCol w:w="5043"/>
      </w:tblGrid>
      <w:tr w:rsidR="00230AB4" w:rsidRPr="00DE0D07" w:rsidTr="00230AB4">
        <w:tc>
          <w:tcPr>
            <w:tcW w:w="2128" w:type="dxa"/>
            <w:shd w:val="clear" w:color="auto" w:fill="auto"/>
            <w:vAlign w:val="center"/>
          </w:tcPr>
          <w:p w:rsidR="00230AB4" w:rsidRPr="00DE0D07" w:rsidRDefault="00230AB4" w:rsidP="00B51EBC">
            <w:pPr>
              <w:autoSpaceDE w:val="0"/>
              <w:autoSpaceDN w:val="0"/>
              <w:adjustRightInd w:val="0"/>
              <w:jc w:val="center"/>
              <w:rPr>
                <w:rFonts w:eastAsia="Calibri"/>
              </w:rPr>
            </w:pPr>
            <w:r w:rsidRPr="00DE0D07">
              <w:rPr>
                <w:rFonts w:eastAsia="Calibri"/>
              </w:rPr>
              <w:t>№ п/п</w:t>
            </w:r>
          </w:p>
        </w:tc>
        <w:tc>
          <w:tcPr>
            <w:tcW w:w="2293" w:type="dxa"/>
            <w:shd w:val="clear" w:color="auto" w:fill="auto"/>
            <w:vAlign w:val="center"/>
          </w:tcPr>
          <w:p w:rsidR="00230AB4" w:rsidRPr="00DE0D07" w:rsidRDefault="00230AB4" w:rsidP="00B51EBC">
            <w:pPr>
              <w:autoSpaceDE w:val="0"/>
              <w:autoSpaceDN w:val="0"/>
              <w:adjustRightInd w:val="0"/>
              <w:jc w:val="center"/>
              <w:rPr>
                <w:rFonts w:eastAsia="Calibri"/>
              </w:rPr>
            </w:pPr>
            <w:r w:rsidRPr="00DE0D07">
              <w:rPr>
                <w:rFonts w:eastAsia="Calibri"/>
              </w:rPr>
              <w:t>Материал</w:t>
            </w:r>
          </w:p>
        </w:tc>
        <w:tc>
          <w:tcPr>
            <w:tcW w:w="5043" w:type="dxa"/>
            <w:shd w:val="clear" w:color="auto" w:fill="auto"/>
            <w:vAlign w:val="center"/>
          </w:tcPr>
          <w:p w:rsidR="00230AB4" w:rsidRPr="00DE0D07" w:rsidRDefault="00230AB4" w:rsidP="00B51EBC">
            <w:pPr>
              <w:autoSpaceDE w:val="0"/>
              <w:autoSpaceDN w:val="0"/>
              <w:adjustRightInd w:val="0"/>
              <w:jc w:val="center"/>
              <w:rPr>
                <w:rFonts w:eastAsia="Calibri"/>
              </w:rPr>
            </w:pPr>
            <w:r w:rsidRPr="00DE0D07">
              <w:rPr>
                <w:rFonts w:eastAsia="Calibri"/>
              </w:rPr>
              <w:t>Протяженность, км</w:t>
            </w:r>
          </w:p>
        </w:tc>
      </w:tr>
      <w:tr w:rsidR="00230AB4" w:rsidRPr="00DE0D07" w:rsidTr="00230AB4">
        <w:tc>
          <w:tcPr>
            <w:tcW w:w="2128" w:type="dxa"/>
            <w:shd w:val="clear" w:color="auto" w:fill="auto"/>
            <w:vAlign w:val="center"/>
          </w:tcPr>
          <w:p w:rsidR="00230AB4" w:rsidRPr="00DE0D07" w:rsidRDefault="00230AB4" w:rsidP="00B51EBC">
            <w:pPr>
              <w:autoSpaceDE w:val="0"/>
              <w:autoSpaceDN w:val="0"/>
              <w:adjustRightInd w:val="0"/>
              <w:jc w:val="center"/>
              <w:rPr>
                <w:rFonts w:eastAsia="Calibri"/>
              </w:rPr>
            </w:pPr>
            <w:r w:rsidRPr="00DE0D07">
              <w:rPr>
                <w:rFonts w:eastAsia="Calibri"/>
              </w:rPr>
              <w:t>1</w:t>
            </w:r>
          </w:p>
        </w:tc>
        <w:tc>
          <w:tcPr>
            <w:tcW w:w="2293" w:type="dxa"/>
            <w:shd w:val="clear" w:color="auto" w:fill="auto"/>
            <w:vAlign w:val="center"/>
          </w:tcPr>
          <w:p w:rsidR="00230AB4" w:rsidRPr="00DE0D07" w:rsidRDefault="00230AB4" w:rsidP="00B51EBC">
            <w:pPr>
              <w:jc w:val="center"/>
            </w:pPr>
            <w:r>
              <w:t>сталь</w:t>
            </w:r>
          </w:p>
        </w:tc>
        <w:tc>
          <w:tcPr>
            <w:tcW w:w="5043" w:type="dxa"/>
            <w:shd w:val="clear" w:color="auto" w:fill="auto"/>
            <w:vAlign w:val="center"/>
          </w:tcPr>
          <w:p w:rsidR="00230AB4" w:rsidRPr="00DE0D07" w:rsidRDefault="00230AB4" w:rsidP="00B51EBC">
            <w:pPr>
              <w:autoSpaceDE w:val="0"/>
              <w:autoSpaceDN w:val="0"/>
              <w:adjustRightInd w:val="0"/>
              <w:jc w:val="center"/>
              <w:rPr>
                <w:rFonts w:eastAsia="Calibri"/>
              </w:rPr>
            </w:pPr>
            <w:r>
              <w:rPr>
                <w:rFonts w:eastAsia="Calibri"/>
              </w:rPr>
              <w:t>257,00</w:t>
            </w:r>
          </w:p>
        </w:tc>
      </w:tr>
      <w:tr w:rsidR="00230AB4" w:rsidRPr="00DE0D07" w:rsidTr="00230AB4">
        <w:tc>
          <w:tcPr>
            <w:tcW w:w="2128" w:type="dxa"/>
            <w:shd w:val="clear" w:color="auto" w:fill="auto"/>
            <w:vAlign w:val="center"/>
          </w:tcPr>
          <w:p w:rsidR="00230AB4" w:rsidRPr="00DE0D07" w:rsidRDefault="00230AB4" w:rsidP="00B51EBC">
            <w:pPr>
              <w:autoSpaceDE w:val="0"/>
              <w:autoSpaceDN w:val="0"/>
              <w:adjustRightInd w:val="0"/>
              <w:jc w:val="center"/>
              <w:rPr>
                <w:rFonts w:eastAsia="Calibri"/>
              </w:rPr>
            </w:pPr>
            <w:r w:rsidRPr="00DE0D07">
              <w:rPr>
                <w:rFonts w:eastAsia="Calibri"/>
              </w:rPr>
              <w:t>2</w:t>
            </w:r>
          </w:p>
        </w:tc>
        <w:tc>
          <w:tcPr>
            <w:tcW w:w="2293" w:type="dxa"/>
            <w:shd w:val="clear" w:color="auto" w:fill="auto"/>
            <w:vAlign w:val="center"/>
          </w:tcPr>
          <w:p w:rsidR="00230AB4" w:rsidRPr="00DE0D07" w:rsidRDefault="00230AB4" w:rsidP="00B51EBC">
            <w:pPr>
              <w:autoSpaceDE w:val="0"/>
              <w:autoSpaceDN w:val="0"/>
              <w:adjustRightInd w:val="0"/>
              <w:jc w:val="center"/>
              <w:rPr>
                <w:rFonts w:eastAsia="Calibri"/>
              </w:rPr>
            </w:pPr>
            <w:r>
              <w:rPr>
                <w:rFonts w:eastAsia="Calibri"/>
              </w:rPr>
              <w:t>п/э</w:t>
            </w:r>
          </w:p>
        </w:tc>
        <w:tc>
          <w:tcPr>
            <w:tcW w:w="5043" w:type="dxa"/>
            <w:shd w:val="clear" w:color="auto" w:fill="auto"/>
            <w:vAlign w:val="center"/>
          </w:tcPr>
          <w:p w:rsidR="00230AB4" w:rsidRPr="00DE0D07" w:rsidRDefault="00230AB4" w:rsidP="00B51EBC">
            <w:pPr>
              <w:autoSpaceDE w:val="0"/>
              <w:autoSpaceDN w:val="0"/>
              <w:adjustRightInd w:val="0"/>
              <w:jc w:val="center"/>
              <w:rPr>
                <w:rFonts w:eastAsia="Calibri"/>
              </w:rPr>
            </w:pPr>
            <w:r>
              <w:rPr>
                <w:rFonts w:eastAsia="Calibri"/>
              </w:rPr>
              <w:t>23,67</w:t>
            </w:r>
          </w:p>
        </w:tc>
      </w:tr>
      <w:tr w:rsidR="00230AB4" w:rsidRPr="00DE0D07" w:rsidTr="00230AB4">
        <w:tc>
          <w:tcPr>
            <w:tcW w:w="2128" w:type="dxa"/>
            <w:shd w:val="clear" w:color="auto" w:fill="auto"/>
            <w:vAlign w:val="center"/>
          </w:tcPr>
          <w:p w:rsidR="00230AB4" w:rsidRPr="00DE0D07" w:rsidRDefault="00230AB4" w:rsidP="00B51EBC">
            <w:pPr>
              <w:autoSpaceDE w:val="0"/>
              <w:autoSpaceDN w:val="0"/>
              <w:adjustRightInd w:val="0"/>
              <w:jc w:val="center"/>
              <w:rPr>
                <w:rFonts w:eastAsia="Calibri"/>
              </w:rPr>
            </w:pPr>
          </w:p>
        </w:tc>
        <w:tc>
          <w:tcPr>
            <w:tcW w:w="2293" w:type="dxa"/>
            <w:shd w:val="clear" w:color="auto" w:fill="auto"/>
            <w:vAlign w:val="center"/>
          </w:tcPr>
          <w:p w:rsidR="00230AB4" w:rsidRPr="00230AB4" w:rsidRDefault="00230AB4" w:rsidP="00B51EBC">
            <w:pPr>
              <w:autoSpaceDE w:val="0"/>
              <w:autoSpaceDN w:val="0"/>
              <w:adjustRightInd w:val="0"/>
              <w:jc w:val="center"/>
            </w:pPr>
            <w:r w:rsidRPr="00230AB4">
              <w:t>Итого</w:t>
            </w:r>
          </w:p>
        </w:tc>
        <w:tc>
          <w:tcPr>
            <w:tcW w:w="5043" w:type="dxa"/>
            <w:shd w:val="clear" w:color="auto" w:fill="auto"/>
            <w:vAlign w:val="center"/>
          </w:tcPr>
          <w:p w:rsidR="00230AB4" w:rsidRPr="00230AB4" w:rsidRDefault="00230AB4" w:rsidP="00B51EBC">
            <w:pPr>
              <w:autoSpaceDE w:val="0"/>
              <w:autoSpaceDN w:val="0"/>
              <w:adjustRightInd w:val="0"/>
              <w:jc w:val="center"/>
            </w:pPr>
            <w:r w:rsidRPr="00230AB4">
              <w:t>280,67</w:t>
            </w:r>
          </w:p>
        </w:tc>
      </w:tr>
    </w:tbl>
    <w:p w:rsidR="006366AA" w:rsidRPr="00745698" w:rsidRDefault="006366AA" w:rsidP="00644915">
      <w:pPr>
        <w:ind w:firstLine="709"/>
        <w:jc w:val="both"/>
        <w:rPr>
          <w:sz w:val="28"/>
          <w:szCs w:val="28"/>
        </w:rPr>
      </w:pPr>
    </w:p>
    <w:p w:rsidR="006366AA"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22</w:t>
      </w:r>
      <w:r w:rsidRPr="00745698">
        <w:rPr>
          <w:rFonts w:ascii="Times New Roman" w:hAnsi="Times New Roman"/>
          <w:b w:val="0"/>
          <w:sz w:val="28"/>
          <w:szCs w:val="28"/>
        </w:rPr>
        <w:fldChar w:fldCharType="end"/>
      </w:r>
      <w:r w:rsidR="006366AA" w:rsidRPr="00745698">
        <w:rPr>
          <w:rFonts w:ascii="Times New Roman" w:hAnsi="Times New Roman"/>
          <w:b w:val="0"/>
          <w:sz w:val="28"/>
          <w:szCs w:val="28"/>
        </w:rPr>
        <w:t xml:space="preserve"> – Срок службы подземных стальных газопроводов</w:t>
      </w:r>
      <w:r w:rsidR="006C3982" w:rsidRPr="006C3982">
        <w:rPr>
          <w:rFonts w:ascii="Times New Roman" w:hAnsi="Times New Roman"/>
          <w:b w:val="0"/>
          <w:sz w:val="28"/>
          <w:szCs w:val="28"/>
        </w:rPr>
        <w:t xml:space="preserve"> </w:t>
      </w:r>
      <w:r w:rsidR="006C3982">
        <w:rPr>
          <w:rFonts w:ascii="Times New Roman" w:hAnsi="Times New Roman"/>
          <w:b w:val="0"/>
          <w:sz w:val="28"/>
          <w:szCs w:val="28"/>
        </w:rPr>
        <w:t>к 2022 г.</w:t>
      </w:r>
    </w:p>
    <w:p w:rsidR="006F2184" w:rsidRPr="005F6BCA" w:rsidRDefault="006F2184" w:rsidP="00644915">
      <w:pPr>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49"/>
        <w:gridCol w:w="1701"/>
        <w:gridCol w:w="3686"/>
      </w:tblGrid>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 п/п</w:t>
            </w:r>
          </w:p>
        </w:tc>
        <w:tc>
          <w:tcPr>
            <w:tcW w:w="3349" w:type="dxa"/>
            <w:shd w:val="clear" w:color="auto" w:fill="auto"/>
            <w:vAlign w:val="center"/>
            <w:hideMark/>
          </w:tcPr>
          <w:p w:rsidR="006C3982" w:rsidRPr="006C3982" w:rsidRDefault="006C3982" w:rsidP="00B51EBC">
            <w:pPr>
              <w:jc w:val="both"/>
              <w:rPr>
                <w:szCs w:val="20"/>
              </w:rPr>
            </w:pPr>
            <w:r w:rsidRPr="006C3982">
              <w:rPr>
                <w:szCs w:val="20"/>
              </w:rPr>
              <w:t>Срок эксплуатации</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Ед.изм.</w:t>
            </w:r>
          </w:p>
        </w:tc>
        <w:tc>
          <w:tcPr>
            <w:tcW w:w="3686" w:type="dxa"/>
            <w:shd w:val="clear" w:color="auto" w:fill="auto"/>
            <w:vAlign w:val="center"/>
          </w:tcPr>
          <w:p w:rsidR="006C3982" w:rsidRPr="006C3982" w:rsidRDefault="006C3982" w:rsidP="00B51EBC">
            <w:pPr>
              <w:jc w:val="center"/>
              <w:rPr>
                <w:szCs w:val="20"/>
              </w:rPr>
            </w:pPr>
            <w:r w:rsidRPr="006C3982">
              <w:rPr>
                <w:szCs w:val="20"/>
              </w:rPr>
              <w:t>2022</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1</w:t>
            </w:r>
          </w:p>
        </w:tc>
        <w:tc>
          <w:tcPr>
            <w:tcW w:w="3349" w:type="dxa"/>
            <w:shd w:val="clear" w:color="auto" w:fill="auto"/>
            <w:vAlign w:val="center"/>
            <w:hideMark/>
          </w:tcPr>
          <w:p w:rsidR="006C3982" w:rsidRPr="006C3982" w:rsidRDefault="006C3982" w:rsidP="00B51EBC">
            <w:pPr>
              <w:jc w:val="both"/>
              <w:rPr>
                <w:szCs w:val="20"/>
              </w:rPr>
            </w:pPr>
            <w:r w:rsidRPr="006C3982">
              <w:rPr>
                <w:szCs w:val="20"/>
              </w:rPr>
              <w:t>до 15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2,47</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lastRenderedPageBreak/>
              <w:t>2</w:t>
            </w:r>
          </w:p>
        </w:tc>
        <w:tc>
          <w:tcPr>
            <w:tcW w:w="3349" w:type="dxa"/>
            <w:shd w:val="clear" w:color="auto" w:fill="auto"/>
            <w:vAlign w:val="center"/>
            <w:hideMark/>
          </w:tcPr>
          <w:p w:rsidR="006C3982" w:rsidRPr="006C3982" w:rsidRDefault="006C3982" w:rsidP="00B51EBC">
            <w:pPr>
              <w:jc w:val="both"/>
              <w:rPr>
                <w:szCs w:val="20"/>
              </w:rPr>
            </w:pPr>
            <w:r w:rsidRPr="006C3982">
              <w:rPr>
                <w:szCs w:val="20"/>
              </w:rPr>
              <w:t>от 15 до 30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145,34</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3</w:t>
            </w:r>
          </w:p>
        </w:tc>
        <w:tc>
          <w:tcPr>
            <w:tcW w:w="3349" w:type="dxa"/>
            <w:shd w:val="clear" w:color="auto" w:fill="auto"/>
            <w:vAlign w:val="center"/>
            <w:hideMark/>
          </w:tcPr>
          <w:p w:rsidR="006C3982" w:rsidRPr="006C3982" w:rsidRDefault="006C3982" w:rsidP="00B51EBC">
            <w:pPr>
              <w:jc w:val="both"/>
              <w:rPr>
                <w:szCs w:val="20"/>
              </w:rPr>
            </w:pPr>
            <w:r w:rsidRPr="006C3982">
              <w:rPr>
                <w:szCs w:val="20"/>
              </w:rPr>
              <w:t>от 30 до 35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109,19</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4</w:t>
            </w:r>
          </w:p>
        </w:tc>
        <w:tc>
          <w:tcPr>
            <w:tcW w:w="3349" w:type="dxa"/>
            <w:shd w:val="clear" w:color="auto" w:fill="auto"/>
            <w:vAlign w:val="center"/>
            <w:hideMark/>
          </w:tcPr>
          <w:p w:rsidR="006C3982" w:rsidRPr="006C3982" w:rsidRDefault="006C3982" w:rsidP="00B51EBC">
            <w:pPr>
              <w:jc w:val="both"/>
              <w:rPr>
                <w:szCs w:val="20"/>
              </w:rPr>
            </w:pPr>
            <w:r w:rsidRPr="006C3982">
              <w:rPr>
                <w:szCs w:val="20"/>
              </w:rPr>
              <w:t>от 35 до 39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0</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5</w:t>
            </w:r>
          </w:p>
        </w:tc>
        <w:tc>
          <w:tcPr>
            <w:tcW w:w="3349" w:type="dxa"/>
            <w:shd w:val="clear" w:color="auto" w:fill="auto"/>
            <w:vAlign w:val="center"/>
            <w:hideMark/>
          </w:tcPr>
          <w:p w:rsidR="006C3982" w:rsidRPr="006C3982" w:rsidRDefault="006C3982" w:rsidP="00B51EBC">
            <w:pPr>
              <w:jc w:val="both"/>
              <w:rPr>
                <w:szCs w:val="20"/>
              </w:rPr>
            </w:pPr>
            <w:r w:rsidRPr="006C3982">
              <w:rPr>
                <w:szCs w:val="20"/>
              </w:rPr>
              <w:t>39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0</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6</w:t>
            </w:r>
          </w:p>
        </w:tc>
        <w:tc>
          <w:tcPr>
            <w:tcW w:w="3349" w:type="dxa"/>
            <w:shd w:val="clear" w:color="auto" w:fill="auto"/>
            <w:vAlign w:val="center"/>
            <w:hideMark/>
          </w:tcPr>
          <w:p w:rsidR="006C3982" w:rsidRPr="006C3982" w:rsidRDefault="006C3982" w:rsidP="00B51EBC">
            <w:pPr>
              <w:jc w:val="both"/>
              <w:rPr>
                <w:szCs w:val="20"/>
              </w:rPr>
            </w:pPr>
            <w:r w:rsidRPr="006C3982">
              <w:rPr>
                <w:szCs w:val="20"/>
              </w:rPr>
              <w:t>40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0</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7</w:t>
            </w:r>
          </w:p>
        </w:tc>
        <w:tc>
          <w:tcPr>
            <w:tcW w:w="3349" w:type="dxa"/>
            <w:shd w:val="clear" w:color="auto" w:fill="auto"/>
            <w:vAlign w:val="center"/>
            <w:hideMark/>
          </w:tcPr>
          <w:p w:rsidR="006C3982" w:rsidRPr="006C3982" w:rsidRDefault="006C3982" w:rsidP="00B51EBC">
            <w:pPr>
              <w:jc w:val="both"/>
              <w:rPr>
                <w:szCs w:val="20"/>
              </w:rPr>
            </w:pPr>
            <w:r w:rsidRPr="006C3982">
              <w:rPr>
                <w:szCs w:val="20"/>
              </w:rPr>
              <w:t>от 41 до 50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0</w:t>
            </w:r>
          </w:p>
        </w:tc>
      </w:tr>
      <w:tr w:rsidR="006C3982" w:rsidRPr="006C3982" w:rsidTr="006C3982">
        <w:trPr>
          <w:trHeight w:val="20"/>
        </w:trPr>
        <w:tc>
          <w:tcPr>
            <w:tcW w:w="728" w:type="dxa"/>
            <w:shd w:val="clear" w:color="auto" w:fill="auto"/>
            <w:vAlign w:val="center"/>
            <w:hideMark/>
          </w:tcPr>
          <w:p w:rsidR="006C3982" w:rsidRPr="006C3982" w:rsidRDefault="006C3982" w:rsidP="00B51EBC">
            <w:pPr>
              <w:jc w:val="center"/>
              <w:rPr>
                <w:szCs w:val="20"/>
              </w:rPr>
            </w:pPr>
            <w:r w:rsidRPr="006C3982">
              <w:rPr>
                <w:szCs w:val="20"/>
              </w:rPr>
              <w:t>8</w:t>
            </w:r>
          </w:p>
        </w:tc>
        <w:tc>
          <w:tcPr>
            <w:tcW w:w="3349" w:type="dxa"/>
            <w:shd w:val="clear" w:color="auto" w:fill="auto"/>
            <w:vAlign w:val="center"/>
            <w:hideMark/>
          </w:tcPr>
          <w:p w:rsidR="006C3982" w:rsidRPr="006C3982" w:rsidRDefault="006C3982" w:rsidP="00B51EBC">
            <w:pPr>
              <w:jc w:val="both"/>
              <w:rPr>
                <w:szCs w:val="20"/>
              </w:rPr>
            </w:pPr>
            <w:r w:rsidRPr="006C3982">
              <w:rPr>
                <w:szCs w:val="20"/>
              </w:rPr>
              <w:t>от 50 до 60 лет</w:t>
            </w:r>
          </w:p>
        </w:tc>
        <w:tc>
          <w:tcPr>
            <w:tcW w:w="1701" w:type="dxa"/>
            <w:shd w:val="clear" w:color="auto" w:fill="auto"/>
            <w:vAlign w:val="center"/>
            <w:hideMark/>
          </w:tcPr>
          <w:p w:rsidR="006C3982" w:rsidRPr="006C3982" w:rsidRDefault="006C3982" w:rsidP="00B51EBC">
            <w:pPr>
              <w:jc w:val="center"/>
              <w:rPr>
                <w:szCs w:val="20"/>
              </w:rPr>
            </w:pPr>
            <w:r w:rsidRPr="006C3982">
              <w:rPr>
                <w:szCs w:val="20"/>
              </w:rPr>
              <w:t>км</w:t>
            </w:r>
          </w:p>
        </w:tc>
        <w:tc>
          <w:tcPr>
            <w:tcW w:w="3686" w:type="dxa"/>
            <w:shd w:val="clear" w:color="auto" w:fill="auto"/>
            <w:vAlign w:val="center"/>
          </w:tcPr>
          <w:p w:rsidR="006C3982" w:rsidRPr="006C3982" w:rsidRDefault="006C3982" w:rsidP="00B51EBC">
            <w:pPr>
              <w:jc w:val="center"/>
              <w:rPr>
                <w:szCs w:val="20"/>
              </w:rPr>
            </w:pPr>
            <w:r w:rsidRPr="006C3982">
              <w:rPr>
                <w:szCs w:val="20"/>
              </w:rPr>
              <w:t>0</w:t>
            </w:r>
          </w:p>
        </w:tc>
      </w:tr>
    </w:tbl>
    <w:p w:rsidR="006366AA" w:rsidRPr="00745698" w:rsidRDefault="006366AA" w:rsidP="00644915">
      <w:pPr>
        <w:ind w:firstLine="709"/>
        <w:jc w:val="both"/>
        <w:rPr>
          <w:sz w:val="28"/>
          <w:szCs w:val="28"/>
        </w:rPr>
      </w:pPr>
    </w:p>
    <w:p w:rsidR="00BB275F"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23</w:t>
      </w:r>
      <w:r w:rsidRPr="00745698">
        <w:rPr>
          <w:rFonts w:ascii="Times New Roman" w:hAnsi="Times New Roman"/>
          <w:b w:val="0"/>
          <w:sz w:val="28"/>
          <w:szCs w:val="28"/>
        </w:rPr>
        <w:fldChar w:fldCharType="end"/>
      </w:r>
      <w:r w:rsidR="00BB275F" w:rsidRPr="00745698">
        <w:rPr>
          <w:rFonts w:ascii="Times New Roman" w:hAnsi="Times New Roman"/>
          <w:b w:val="0"/>
          <w:sz w:val="28"/>
          <w:szCs w:val="28"/>
        </w:rPr>
        <w:t xml:space="preserve"> </w:t>
      </w:r>
      <w:r w:rsidR="004D28FE" w:rsidRPr="00745698">
        <w:rPr>
          <w:rFonts w:ascii="Times New Roman" w:hAnsi="Times New Roman"/>
          <w:b w:val="0"/>
          <w:sz w:val="28"/>
          <w:szCs w:val="28"/>
        </w:rPr>
        <w:t>–</w:t>
      </w:r>
      <w:r w:rsidR="00BB275F" w:rsidRPr="00745698">
        <w:rPr>
          <w:rFonts w:ascii="Times New Roman" w:hAnsi="Times New Roman"/>
          <w:b w:val="0"/>
          <w:sz w:val="28"/>
          <w:szCs w:val="28"/>
        </w:rPr>
        <w:t xml:space="preserve"> Характеристика межпоселковых газопроводов</w:t>
      </w:r>
    </w:p>
    <w:p w:rsidR="006C3982" w:rsidRPr="006C3982" w:rsidRDefault="006C3982" w:rsidP="006C3982"/>
    <w:tbl>
      <w:tblPr>
        <w:tblW w:w="9818" w:type="dxa"/>
        <w:jc w:val="center"/>
        <w:tblLayout w:type="fixed"/>
        <w:tblCellMar>
          <w:left w:w="40" w:type="dxa"/>
          <w:right w:w="40" w:type="dxa"/>
        </w:tblCellMar>
        <w:tblLook w:val="0000" w:firstRow="0" w:lastRow="0" w:firstColumn="0" w:lastColumn="0" w:noHBand="0" w:noVBand="0"/>
      </w:tblPr>
      <w:tblGrid>
        <w:gridCol w:w="518"/>
        <w:gridCol w:w="2489"/>
        <w:gridCol w:w="861"/>
        <w:gridCol w:w="1231"/>
        <w:gridCol w:w="1281"/>
        <w:gridCol w:w="922"/>
        <w:gridCol w:w="957"/>
        <w:gridCol w:w="1559"/>
      </w:tblGrid>
      <w:tr w:rsidR="006C3982" w:rsidRPr="006C3982" w:rsidTr="00A24280">
        <w:trPr>
          <w:trHeight w:val="57"/>
          <w:jc w:val="center"/>
        </w:trPr>
        <w:tc>
          <w:tcPr>
            <w:tcW w:w="518" w:type="dxa"/>
            <w:vMerge w:val="restart"/>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 п/п</w:t>
            </w:r>
          </w:p>
        </w:tc>
        <w:tc>
          <w:tcPr>
            <w:tcW w:w="2489" w:type="dxa"/>
            <w:vMerge w:val="restart"/>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Наименование газопровода и его адрес</w:t>
            </w:r>
          </w:p>
        </w:tc>
        <w:tc>
          <w:tcPr>
            <w:tcW w:w="5252" w:type="dxa"/>
            <w:gridSpan w:val="5"/>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Характеристика газопровода</w:t>
            </w:r>
          </w:p>
        </w:tc>
        <w:tc>
          <w:tcPr>
            <w:tcW w:w="1559" w:type="dxa"/>
            <w:vMerge w:val="restart"/>
            <w:tcBorders>
              <w:top w:val="single" w:sz="6" w:space="0" w:color="auto"/>
              <w:left w:val="single" w:sz="6" w:space="0" w:color="auto"/>
              <w:right w:val="single" w:sz="6" w:space="0" w:color="auto"/>
            </w:tcBorders>
            <w:vAlign w:val="center"/>
          </w:tcPr>
          <w:p w:rsidR="006C3982" w:rsidRPr="006C3982" w:rsidRDefault="006C3982" w:rsidP="00B51EBC">
            <w:pPr>
              <w:jc w:val="center"/>
            </w:pPr>
            <w:r w:rsidRPr="006C3982">
              <w:t>Год окончания строительства</w:t>
            </w:r>
          </w:p>
        </w:tc>
      </w:tr>
      <w:tr w:rsidR="006C3982" w:rsidRPr="006C3982" w:rsidTr="00A24280">
        <w:trPr>
          <w:trHeight w:val="57"/>
          <w:jc w:val="center"/>
        </w:trPr>
        <w:tc>
          <w:tcPr>
            <w:tcW w:w="518" w:type="dxa"/>
            <w:vMerge/>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p>
        </w:tc>
        <w:tc>
          <w:tcPr>
            <w:tcW w:w="2489" w:type="dxa"/>
            <w:vMerge/>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Диаметр</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A24280">
            <w:pPr>
              <w:jc w:val="center"/>
            </w:pPr>
            <w:r w:rsidRPr="006C3982">
              <w:t>Протяж</w:t>
            </w:r>
            <w:r w:rsidR="00A24280">
              <w:t>е</w:t>
            </w:r>
            <w:r w:rsidRPr="006C3982">
              <w:t>нность, км</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Проектное давление, Мпа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Вид прокладки</w:t>
            </w:r>
          </w:p>
          <w:p w:rsidR="006C3982" w:rsidRPr="006C3982" w:rsidRDefault="006C3982" w:rsidP="00B51EBC">
            <w:pPr>
              <w:jc w:val="center"/>
            </w:pPr>
            <w:r w:rsidRPr="006C3982">
              <w:t>Материал трубы</w:t>
            </w:r>
          </w:p>
        </w:tc>
        <w:tc>
          <w:tcPr>
            <w:tcW w:w="1559" w:type="dxa"/>
            <w:vMerge/>
            <w:tcBorders>
              <w:left w:val="single" w:sz="6" w:space="0" w:color="auto"/>
              <w:bottom w:val="single" w:sz="6" w:space="0" w:color="auto"/>
              <w:right w:val="single" w:sz="6" w:space="0" w:color="auto"/>
            </w:tcBorders>
            <w:vAlign w:val="center"/>
          </w:tcPr>
          <w:p w:rsidR="006C3982" w:rsidRPr="006C3982" w:rsidRDefault="006C3982" w:rsidP="00B51EBC"/>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D06A9E">
            <w:r w:rsidRPr="006C3982">
              <w:t>Газопровод с.</w:t>
            </w:r>
            <w:r w:rsidR="00D06A9E">
              <w:t xml:space="preserve"> Б</w:t>
            </w:r>
            <w:r w:rsidRPr="006C3982">
              <w:t>ешпагир (19), инв.</w:t>
            </w:r>
            <w:r w:rsidR="00D06A9E">
              <w:t xml:space="preserve"> </w:t>
            </w:r>
            <w:r w:rsidRPr="006C3982">
              <w:t>№00000019</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57</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0,01</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4"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4"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21.12.1994</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2</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х.</w:t>
            </w:r>
            <w:r w:rsidR="00D06A9E">
              <w:t xml:space="preserve"> </w:t>
            </w:r>
            <w:r w:rsidRPr="006C3982">
              <w:t>Базовый (192), инв.</w:t>
            </w:r>
            <w:r w:rsidR="00D06A9E">
              <w:t xml:space="preserve"> </w:t>
            </w:r>
            <w:r w:rsidRPr="006C3982">
              <w:t>№00000192</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0,081</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01.06.1995</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3</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D06A9E">
            <w:r w:rsidRPr="006C3982">
              <w:t>Газопровод с.</w:t>
            </w:r>
            <w:r w:rsidR="00D06A9E">
              <w:t> </w:t>
            </w:r>
            <w:r w:rsidRPr="006C3982">
              <w:t>Сергиевка (197), инв.</w:t>
            </w:r>
            <w:r w:rsidR="00D06A9E">
              <w:t xml:space="preserve"> </w:t>
            </w:r>
            <w:r w:rsidRPr="006C3982">
              <w:t>№00000197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0,014</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03.07.1995</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4</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Сергиевка (197), инв.</w:t>
            </w:r>
            <w:r w:rsidR="00D06A9E">
              <w:t xml:space="preserve"> </w:t>
            </w:r>
            <w:r w:rsidRPr="006C3982">
              <w:t>№00000197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219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0,3241</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03.07.1995</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5</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Старомарьевка (233), инв.</w:t>
            </w:r>
            <w:r w:rsidR="00D06A9E">
              <w:t xml:space="preserve"> </w:t>
            </w:r>
            <w:r w:rsidRPr="006C3982">
              <w:t>№00000233</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219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0,0405</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пн</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03.07.1995</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6</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Старомарьевское (367), инв.</w:t>
            </w:r>
            <w:r w:rsidR="00D06A9E">
              <w:t xml:space="preserve"> </w:t>
            </w:r>
            <w:r w:rsidRPr="006C3982">
              <w:t>№00000367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32</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0,0315</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15.01.1996</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7</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Старомарьевское (367), инв.</w:t>
            </w:r>
            <w:r w:rsidR="00D06A9E">
              <w:t xml:space="preserve"> </w:t>
            </w:r>
            <w:r w:rsidRPr="006C3982">
              <w:t>№00000367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57</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0,027</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15.01.1996</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8</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xml:space="preserve"> </w:t>
            </w:r>
            <w:r w:rsidRPr="006C3982">
              <w:t>Старомарьевское (367), инв.</w:t>
            </w:r>
            <w:r w:rsidR="00D06A9E">
              <w:t> </w:t>
            </w:r>
            <w:r w:rsidRPr="006C3982">
              <w:t>№00000367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108</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1,5458</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15.01.1996</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9</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Старомарьевское</w:t>
            </w:r>
            <w:r w:rsidR="00D06A9E">
              <w:t xml:space="preserve"> </w:t>
            </w:r>
            <w:r w:rsidRPr="006C3982">
              <w:t>(377), инв.№00000377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57</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0,116</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24.12.1996</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10</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Старомарьевское (382), инв.</w:t>
            </w:r>
            <w:r w:rsidR="00D06A9E">
              <w:t xml:space="preserve"> </w:t>
            </w:r>
            <w:r w:rsidRPr="006C3982">
              <w:t>№00000382</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76</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0,127</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0,3</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08.12.1996</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11</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D06A9E">
            <w:r w:rsidRPr="006C3982">
              <w:t>Газопровод с.</w:t>
            </w:r>
            <w:r w:rsidR="00D06A9E">
              <w:t> </w:t>
            </w:r>
            <w:r w:rsidRPr="006C3982">
              <w:t>Новоспицевское, инв.</w:t>
            </w:r>
            <w:r w:rsidR="00D06A9E">
              <w:t xml:space="preserve"> </w:t>
            </w:r>
            <w:r w:rsidRPr="006C3982">
              <w:t>№00001067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0,031</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30.09.2002</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12</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w:t>
            </w:r>
            <w:r w:rsidRPr="006C3982">
              <w:t>Новоспицевское, инв.</w:t>
            </w:r>
            <w:r w:rsidR="00D06A9E">
              <w:t xml:space="preserve"> </w:t>
            </w:r>
            <w:r w:rsidRPr="006C3982">
              <w:t>№00001067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0,029</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пн</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30.09.2002</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13</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 xml:space="preserve">Газопровод </w:t>
            </w:r>
            <w:r w:rsidRPr="006C3982">
              <w:lastRenderedPageBreak/>
              <w:t>с.</w:t>
            </w:r>
            <w:r w:rsidR="00D06A9E">
              <w:t> </w:t>
            </w:r>
            <w:r w:rsidRPr="006C3982">
              <w:t>Новоспицевское, инв.</w:t>
            </w:r>
            <w:r w:rsidR="00D06A9E">
              <w:t xml:space="preserve"> </w:t>
            </w:r>
            <w:r w:rsidRPr="006C3982">
              <w:t>№00001067</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lastRenderedPageBreak/>
              <w:t>57</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0,0198</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30.09.2002</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lastRenderedPageBreak/>
              <w:t>14</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D06A9E">
            <w:r w:rsidRPr="006C3982">
              <w:t>Газопровод с.</w:t>
            </w:r>
            <w:r w:rsidR="00D06A9E">
              <w:t> </w:t>
            </w:r>
            <w:r w:rsidRPr="006C3982">
              <w:t>Кугульта,</w:t>
            </w:r>
            <w:r w:rsidR="00D06A9E">
              <w:t xml:space="preserve"> </w:t>
            </w:r>
            <w:r w:rsidRPr="006C3982">
              <w:t>инв.</w:t>
            </w:r>
            <w:r w:rsidR="00D06A9E">
              <w:t xml:space="preserve"> </w:t>
            </w:r>
            <w:r w:rsidRPr="006C3982">
              <w:t>№00001090/1</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0,135</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31.12.2003</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15</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D06A9E">
            <w:r w:rsidRPr="006C3982">
              <w:t>Газопровод с.</w:t>
            </w:r>
            <w:r w:rsidR="00D06A9E">
              <w:t> </w:t>
            </w:r>
            <w:r w:rsidRPr="006C3982">
              <w:t>Кугульта,</w:t>
            </w:r>
            <w:r w:rsidR="00D06A9E">
              <w:t xml:space="preserve"> </w:t>
            </w:r>
            <w:r w:rsidRPr="006C3982">
              <w:t>инв.</w:t>
            </w:r>
            <w:r w:rsidR="00D06A9E">
              <w:t xml:space="preserve"> </w:t>
            </w:r>
            <w:r w:rsidRPr="006C3982">
              <w:t>№00001090/1</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0,55</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31.12.2003</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16</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Газопровод с.</w:t>
            </w:r>
            <w:r w:rsidR="00D06A9E">
              <w:t> Кугульта</w:t>
            </w:r>
            <w:r w:rsidRPr="006C3982">
              <w:t>,</w:t>
            </w:r>
            <w:r w:rsidR="00D06A9E">
              <w:t xml:space="preserve"> </w:t>
            </w:r>
            <w:r w:rsidRPr="006C3982">
              <w:t>инв.</w:t>
            </w:r>
            <w:r w:rsidR="00D06A9E">
              <w:t xml:space="preserve"> </w:t>
            </w:r>
            <w:r w:rsidRPr="006C3982">
              <w:t>№00001090/1</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0,582</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31.12.2003</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17</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D06A9E">
            <w:r w:rsidRPr="006C3982">
              <w:t>Газопровод с.</w:t>
            </w:r>
            <w:r w:rsidR="00D06A9E">
              <w:t> </w:t>
            </w:r>
            <w:r w:rsidRPr="006C3982">
              <w:t>Кугульта,</w:t>
            </w:r>
            <w:r w:rsidR="00D06A9E">
              <w:t xml:space="preserve"> </w:t>
            </w:r>
            <w:r w:rsidRPr="006C3982">
              <w:t>инв.</w:t>
            </w:r>
            <w:r w:rsidR="00D06A9E">
              <w:t xml:space="preserve"> </w:t>
            </w:r>
            <w:r w:rsidRPr="006C3982">
              <w:t>№00001090/1</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159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1,42519</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31.12.2003</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18</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Г/пр в/д с.</w:t>
            </w:r>
            <w:r w:rsidR="00D06A9E">
              <w:t> </w:t>
            </w:r>
            <w:r w:rsidRPr="006C3982">
              <w:t>Старомарьевка/Грачевский</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219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0,0553</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ПН</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19</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Г/пр в/д с.</w:t>
            </w:r>
            <w:r w:rsidR="00D06A9E">
              <w:t> </w:t>
            </w:r>
            <w:r w:rsidRPr="006C3982">
              <w:t>Старомарьевка/Грачевский</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219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0,0526</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ПН</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20</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Г/пр в/д с.</w:t>
            </w:r>
            <w:r w:rsidR="00D06A9E">
              <w:t> </w:t>
            </w:r>
            <w:r w:rsidRPr="006C3982">
              <w:t>Старомарьевка/Грачевский</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219</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0,369</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21</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Подводящий газопровод к п. Новый Бешпагир Шпаковский район</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57</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0,001</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31.12.2012</w:t>
            </w:r>
          </w:p>
        </w:tc>
      </w:tr>
      <w:tr w:rsidR="006C3982" w:rsidRPr="006C3982" w:rsidTr="00A24280">
        <w:trPr>
          <w:trHeight w:val="57"/>
          <w:jc w:val="center"/>
        </w:trPr>
        <w:tc>
          <w:tcPr>
            <w:tcW w:w="518"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B51EBC">
            <w:pPr>
              <w:jc w:val="center"/>
            </w:pPr>
            <w:r w:rsidRPr="006C3982">
              <w:t>22</w:t>
            </w:r>
          </w:p>
        </w:tc>
        <w:tc>
          <w:tcPr>
            <w:tcW w:w="248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r w:rsidRPr="006C3982">
              <w:t>Подводящий газопровод к п. Новый Бешпагир Шпаковский район</w:t>
            </w:r>
          </w:p>
        </w:tc>
        <w:tc>
          <w:tcPr>
            <w:tcW w:w="86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108</w:t>
            </w:r>
          </w:p>
        </w:tc>
        <w:tc>
          <w:tcPr>
            <w:tcW w:w="123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rPr>
                <w:color w:val="000000"/>
              </w:rPr>
            </w:pPr>
            <w:r w:rsidRPr="006C3982">
              <w:rPr>
                <w:color w:val="000000"/>
              </w:rPr>
              <w:t>0,005</w:t>
            </w:r>
          </w:p>
        </w:tc>
        <w:tc>
          <w:tcPr>
            <w:tcW w:w="1281"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0,6</w:t>
            </w:r>
          </w:p>
        </w:tc>
        <w:tc>
          <w:tcPr>
            <w:tcW w:w="922"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СТ</w:t>
            </w:r>
          </w:p>
        </w:tc>
        <w:tc>
          <w:tcPr>
            <w:tcW w:w="957"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над</w:t>
            </w:r>
          </w:p>
        </w:tc>
        <w:tc>
          <w:tcPr>
            <w:tcW w:w="1559" w:type="dxa"/>
            <w:tcBorders>
              <w:top w:val="single" w:sz="6" w:space="0" w:color="auto"/>
              <w:left w:val="single" w:sz="6" w:space="0" w:color="auto"/>
              <w:bottom w:val="single" w:sz="6" w:space="0" w:color="auto"/>
              <w:right w:val="single" w:sz="6" w:space="0" w:color="auto"/>
            </w:tcBorders>
            <w:vAlign w:val="center"/>
          </w:tcPr>
          <w:p w:rsidR="006C3982" w:rsidRPr="006C3982" w:rsidRDefault="006C3982" w:rsidP="006C3982">
            <w:pPr>
              <w:jc w:val="center"/>
            </w:pPr>
            <w:r w:rsidRPr="006C3982">
              <w:t>31.12.2012</w:t>
            </w:r>
          </w:p>
        </w:tc>
      </w:tr>
    </w:tbl>
    <w:p w:rsidR="001D425F" w:rsidRPr="00745698" w:rsidRDefault="001D425F" w:rsidP="00644915">
      <w:pPr>
        <w:ind w:firstLine="709"/>
        <w:jc w:val="both"/>
        <w:rPr>
          <w:sz w:val="28"/>
          <w:szCs w:val="28"/>
        </w:rPr>
      </w:pPr>
    </w:p>
    <w:p w:rsidR="004D28FE" w:rsidRDefault="00BB275F" w:rsidP="00D07A7F">
      <w:pPr>
        <w:pStyle w:val="af8"/>
        <w:ind w:firstLine="709"/>
        <w:rPr>
          <w:rFonts w:ascii="Times New Roman" w:hAnsi="Times New Roman"/>
          <w:b w:val="0"/>
          <w:sz w:val="28"/>
          <w:szCs w:val="28"/>
        </w:rPr>
      </w:pPr>
      <w:r w:rsidRPr="00745698">
        <w:rPr>
          <w:rFonts w:ascii="Times New Roman" w:hAnsi="Times New Roman"/>
          <w:b w:val="0"/>
          <w:sz w:val="28"/>
          <w:szCs w:val="28"/>
        </w:rPr>
        <w:t>Отдельные сельские населенные пункты подключены через ГРС:</w:t>
      </w:r>
      <w:r w:rsidR="006C3982">
        <w:rPr>
          <w:rFonts w:ascii="Times New Roman" w:hAnsi="Times New Roman"/>
          <w:b w:val="0"/>
          <w:sz w:val="28"/>
          <w:szCs w:val="28"/>
        </w:rPr>
        <w:t xml:space="preserve"> </w:t>
      </w:r>
      <w:r w:rsidR="006C3982" w:rsidRPr="006C3982">
        <w:rPr>
          <w:rFonts w:ascii="Times New Roman" w:hAnsi="Times New Roman"/>
          <w:b w:val="0"/>
          <w:sz w:val="28"/>
          <w:szCs w:val="28"/>
        </w:rPr>
        <w:t>с. Грачевка, с. Старомарьевка, п. В-Кугульта, п. Н-Спицевка, х. Октябрь, п. Ямки, с. Бешпагир, с. Красное, с. Кугульта, с. Сергиевское, с. Спицевка, с. Тугулук, х. Базовый, х. Кизилов, х. Лисички, х. Нагорный.</w:t>
      </w:r>
    </w:p>
    <w:p w:rsidR="006C3982" w:rsidRPr="006C3982" w:rsidRDefault="006C3982" w:rsidP="00D07A7F"/>
    <w:p w:rsidR="004D28FE" w:rsidRPr="00745698" w:rsidRDefault="006E3F45" w:rsidP="006C3982">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24</w:t>
      </w:r>
      <w:r w:rsidRPr="00745698">
        <w:rPr>
          <w:rFonts w:ascii="Times New Roman" w:hAnsi="Times New Roman"/>
          <w:b w:val="0"/>
          <w:sz w:val="28"/>
          <w:szCs w:val="28"/>
        </w:rPr>
        <w:fldChar w:fldCharType="end"/>
      </w:r>
      <w:r w:rsidR="004D28FE" w:rsidRPr="00745698">
        <w:rPr>
          <w:rFonts w:ascii="Times New Roman" w:hAnsi="Times New Roman"/>
          <w:b w:val="0"/>
          <w:sz w:val="28"/>
          <w:szCs w:val="28"/>
        </w:rPr>
        <w:t xml:space="preserve"> – Существующие показатели газопроводов и распределяющих устройств на территории </w:t>
      </w:r>
      <w:r w:rsidR="006C3982">
        <w:rPr>
          <w:rFonts w:ascii="Times New Roman" w:hAnsi="Times New Roman"/>
          <w:b w:val="0"/>
          <w:sz w:val="28"/>
          <w:szCs w:val="28"/>
        </w:rPr>
        <w:t>Грачевского</w:t>
      </w:r>
      <w:r w:rsidR="004D28FE" w:rsidRPr="00745698">
        <w:rPr>
          <w:rFonts w:ascii="Times New Roman" w:hAnsi="Times New Roman"/>
          <w:b w:val="0"/>
          <w:sz w:val="28"/>
          <w:szCs w:val="28"/>
        </w:rPr>
        <w:t xml:space="preserve"> муниципального округа</w:t>
      </w:r>
      <w:r w:rsidR="006C3982">
        <w:rPr>
          <w:rFonts w:ascii="Times New Roman" w:hAnsi="Times New Roman"/>
          <w:b w:val="0"/>
          <w:sz w:val="28"/>
          <w:szCs w:val="28"/>
        </w:rPr>
        <w:t xml:space="preserve"> за 2021 г.</w:t>
      </w:r>
    </w:p>
    <w:p w:rsidR="00854CB7" w:rsidRDefault="00854CB7" w:rsidP="00644915">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237"/>
        <w:gridCol w:w="1559"/>
        <w:gridCol w:w="1843"/>
      </w:tblGrid>
      <w:tr w:rsidR="006C3982" w:rsidRPr="006C3982" w:rsidTr="006C3982">
        <w:tc>
          <w:tcPr>
            <w:tcW w:w="825" w:type="dxa"/>
            <w:shd w:val="clear" w:color="auto" w:fill="auto"/>
            <w:vAlign w:val="center"/>
          </w:tcPr>
          <w:p w:rsidR="006C3982" w:rsidRPr="006C3982" w:rsidRDefault="006C3982" w:rsidP="00B51EBC">
            <w:pPr>
              <w:jc w:val="center"/>
            </w:pPr>
            <w:r w:rsidRPr="006C3982">
              <w:t>№ п/п</w:t>
            </w:r>
          </w:p>
        </w:tc>
        <w:tc>
          <w:tcPr>
            <w:tcW w:w="5237" w:type="dxa"/>
            <w:shd w:val="clear" w:color="auto" w:fill="auto"/>
            <w:vAlign w:val="center"/>
          </w:tcPr>
          <w:p w:rsidR="006C3982" w:rsidRPr="006C3982" w:rsidRDefault="006C3982" w:rsidP="00B51EBC">
            <w:pPr>
              <w:jc w:val="center"/>
            </w:pPr>
            <w:r w:rsidRPr="006C3982">
              <w:t>Характеристика</w:t>
            </w:r>
          </w:p>
        </w:tc>
        <w:tc>
          <w:tcPr>
            <w:tcW w:w="1559" w:type="dxa"/>
            <w:shd w:val="clear" w:color="auto" w:fill="auto"/>
            <w:vAlign w:val="center"/>
          </w:tcPr>
          <w:p w:rsidR="006C3982" w:rsidRPr="006C3982" w:rsidRDefault="006C3982" w:rsidP="00B51EBC">
            <w:pPr>
              <w:jc w:val="center"/>
            </w:pPr>
            <w:r w:rsidRPr="006C3982">
              <w:t>Ед.изм.</w:t>
            </w:r>
          </w:p>
        </w:tc>
        <w:tc>
          <w:tcPr>
            <w:tcW w:w="1843" w:type="dxa"/>
            <w:shd w:val="clear" w:color="auto" w:fill="auto"/>
            <w:vAlign w:val="center"/>
          </w:tcPr>
          <w:p w:rsidR="006C3982" w:rsidRPr="006C3982" w:rsidRDefault="006C3982" w:rsidP="00D06A9E">
            <w:pPr>
              <w:jc w:val="center"/>
            </w:pPr>
            <w:r w:rsidRPr="006C3982">
              <w:t>202</w:t>
            </w:r>
            <w:r w:rsidR="00D06A9E">
              <w:t>1</w:t>
            </w:r>
          </w:p>
        </w:tc>
      </w:tr>
      <w:tr w:rsidR="006C3982" w:rsidRPr="006C3982" w:rsidTr="006C3982">
        <w:tc>
          <w:tcPr>
            <w:tcW w:w="825" w:type="dxa"/>
            <w:shd w:val="clear" w:color="auto" w:fill="auto"/>
            <w:vAlign w:val="center"/>
          </w:tcPr>
          <w:p w:rsidR="006C3982" w:rsidRPr="006C3982" w:rsidRDefault="006C3982" w:rsidP="00B51EBC">
            <w:pPr>
              <w:jc w:val="center"/>
            </w:pPr>
            <w:r w:rsidRPr="006C3982">
              <w:t>1</w:t>
            </w:r>
          </w:p>
        </w:tc>
        <w:tc>
          <w:tcPr>
            <w:tcW w:w="5237" w:type="dxa"/>
            <w:shd w:val="clear" w:color="auto" w:fill="auto"/>
            <w:vAlign w:val="center"/>
          </w:tcPr>
          <w:p w:rsidR="006C3982" w:rsidRPr="006C3982" w:rsidRDefault="006C3982" w:rsidP="00B51EBC">
            <w:pPr>
              <w:jc w:val="both"/>
            </w:pPr>
            <w:r w:rsidRPr="006C3982">
              <w:t>Протяженность внутренних газопроводов, из них</w:t>
            </w:r>
          </w:p>
        </w:tc>
        <w:tc>
          <w:tcPr>
            <w:tcW w:w="1559" w:type="dxa"/>
            <w:shd w:val="clear" w:color="auto" w:fill="auto"/>
            <w:vAlign w:val="center"/>
          </w:tcPr>
          <w:p w:rsidR="006C3982" w:rsidRPr="006C3982" w:rsidRDefault="006C3982" w:rsidP="00B51EBC">
            <w:pPr>
              <w:jc w:val="center"/>
            </w:pPr>
            <w:r w:rsidRPr="006C3982">
              <w:t>км</w:t>
            </w:r>
          </w:p>
        </w:tc>
        <w:tc>
          <w:tcPr>
            <w:tcW w:w="1843" w:type="dxa"/>
            <w:shd w:val="clear" w:color="auto" w:fill="auto"/>
            <w:vAlign w:val="center"/>
          </w:tcPr>
          <w:p w:rsidR="006C3982" w:rsidRPr="006C3982" w:rsidRDefault="006C3982" w:rsidP="00B51EBC">
            <w:pPr>
              <w:jc w:val="center"/>
            </w:pPr>
            <w:r w:rsidRPr="006C3982">
              <w:t>98,84</w:t>
            </w:r>
          </w:p>
        </w:tc>
      </w:tr>
      <w:tr w:rsidR="006C3982" w:rsidRPr="006C3982" w:rsidTr="006C3982">
        <w:tc>
          <w:tcPr>
            <w:tcW w:w="825" w:type="dxa"/>
            <w:shd w:val="clear" w:color="auto" w:fill="auto"/>
            <w:vAlign w:val="center"/>
          </w:tcPr>
          <w:p w:rsidR="006C3982" w:rsidRPr="006C3982" w:rsidRDefault="006C3982" w:rsidP="00B51EBC">
            <w:pPr>
              <w:jc w:val="center"/>
            </w:pPr>
            <w:r w:rsidRPr="006C3982">
              <w:t>1.1</w:t>
            </w:r>
          </w:p>
        </w:tc>
        <w:tc>
          <w:tcPr>
            <w:tcW w:w="5237" w:type="dxa"/>
            <w:shd w:val="clear" w:color="auto" w:fill="auto"/>
            <w:vAlign w:val="center"/>
          </w:tcPr>
          <w:p w:rsidR="006C3982" w:rsidRPr="006C3982" w:rsidRDefault="006C3982" w:rsidP="00B51EBC">
            <w:pPr>
              <w:jc w:val="both"/>
            </w:pPr>
            <w:r w:rsidRPr="006C3982">
              <w:t>- со сроком эксплуатации 30 и более лет</w:t>
            </w:r>
          </w:p>
        </w:tc>
        <w:tc>
          <w:tcPr>
            <w:tcW w:w="1559" w:type="dxa"/>
            <w:shd w:val="clear" w:color="auto" w:fill="auto"/>
            <w:vAlign w:val="center"/>
          </w:tcPr>
          <w:p w:rsidR="006C3982" w:rsidRPr="006C3982" w:rsidRDefault="006C3982" w:rsidP="00B51EBC">
            <w:pPr>
              <w:jc w:val="center"/>
            </w:pPr>
            <w:r w:rsidRPr="006C3982">
              <w:t>км</w:t>
            </w:r>
          </w:p>
        </w:tc>
        <w:tc>
          <w:tcPr>
            <w:tcW w:w="1843" w:type="dxa"/>
            <w:shd w:val="clear" w:color="auto" w:fill="auto"/>
            <w:vAlign w:val="center"/>
          </w:tcPr>
          <w:p w:rsidR="006C3982" w:rsidRPr="006C3982" w:rsidRDefault="006C3982" w:rsidP="00B51EBC">
            <w:pPr>
              <w:jc w:val="center"/>
            </w:pPr>
            <w:r w:rsidRPr="006C3982">
              <w:t>0</w:t>
            </w:r>
          </w:p>
        </w:tc>
      </w:tr>
      <w:tr w:rsidR="006C3982" w:rsidRPr="006C3982" w:rsidTr="006C3982">
        <w:tc>
          <w:tcPr>
            <w:tcW w:w="825" w:type="dxa"/>
            <w:shd w:val="clear" w:color="auto" w:fill="auto"/>
            <w:vAlign w:val="center"/>
          </w:tcPr>
          <w:p w:rsidR="006C3982" w:rsidRPr="006C3982" w:rsidRDefault="006C3982" w:rsidP="00B51EBC">
            <w:pPr>
              <w:jc w:val="center"/>
            </w:pPr>
            <w:r w:rsidRPr="006C3982">
              <w:t>2</w:t>
            </w:r>
          </w:p>
        </w:tc>
        <w:tc>
          <w:tcPr>
            <w:tcW w:w="5237" w:type="dxa"/>
            <w:shd w:val="clear" w:color="auto" w:fill="auto"/>
            <w:vAlign w:val="center"/>
          </w:tcPr>
          <w:p w:rsidR="006C3982" w:rsidRPr="006C3982" w:rsidRDefault="006C3982" w:rsidP="00B51EBC">
            <w:pPr>
              <w:jc w:val="both"/>
            </w:pPr>
            <w:r w:rsidRPr="006C3982">
              <w:t>Количество газорегуляторных пунктов, установок (ГРП, ГРПБ, ГРУ), из них:</w:t>
            </w:r>
          </w:p>
        </w:tc>
        <w:tc>
          <w:tcPr>
            <w:tcW w:w="1559" w:type="dxa"/>
            <w:shd w:val="clear" w:color="auto" w:fill="auto"/>
            <w:vAlign w:val="center"/>
          </w:tcPr>
          <w:p w:rsidR="006C3982" w:rsidRPr="006C3982" w:rsidRDefault="006C3982" w:rsidP="00B51EBC">
            <w:pPr>
              <w:jc w:val="center"/>
            </w:pPr>
            <w:r w:rsidRPr="006C3982">
              <w:t>шт.</w:t>
            </w:r>
          </w:p>
        </w:tc>
        <w:tc>
          <w:tcPr>
            <w:tcW w:w="1843" w:type="dxa"/>
            <w:shd w:val="clear" w:color="auto" w:fill="auto"/>
            <w:vAlign w:val="center"/>
          </w:tcPr>
          <w:p w:rsidR="006C3982" w:rsidRPr="006C3982" w:rsidRDefault="006C3982" w:rsidP="00B51EBC">
            <w:pPr>
              <w:jc w:val="center"/>
            </w:pPr>
            <w:r w:rsidRPr="006C3982">
              <w:t>22</w:t>
            </w:r>
          </w:p>
        </w:tc>
      </w:tr>
      <w:tr w:rsidR="006C3982" w:rsidRPr="006C3982" w:rsidTr="006C3982">
        <w:tc>
          <w:tcPr>
            <w:tcW w:w="825" w:type="dxa"/>
            <w:shd w:val="clear" w:color="auto" w:fill="auto"/>
            <w:vAlign w:val="center"/>
          </w:tcPr>
          <w:p w:rsidR="006C3982" w:rsidRPr="006C3982" w:rsidRDefault="006C3982" w:rsidP="00B51EBC">
            <w:pPr>
              <w:jc w:val="center"/>
            </w:pPr>
            <w:r w:rsidRPr="006C3982">
              <w:t>2.1</w:t>
            </w:r>
          </w:p>
        </w:tc>
        <w:tc>
          <w:tcPr>
            <w:tcW w:w="5237" w:type="dxa"/>
            <w:shd w:val="clear" w:color="auto" w:fill="auto"/>
            <w:vAlign w:val="center"/>
          </w:tcPr>
          <w:p w:rsidR="006C3982" w:rsidRPr="006C3982" w:rsidRDefault="006C3982" w:rsidP="00B51EBC">
            <w:pPr>
              <w:jc w:val="both"/>
            </w:pPr>
            <w:r w:rsidRPr="006C3982">
              <w:t>- отработавших более 20 лет</w:t>
            </w:r>
          </w:p>
        </w:tc>
        <w:tc>
          <w:tcPr>
            <w:tcW w:w="1559" w:type="dxa"/>
            <w:shd w:val="clear" w:color="auto" w:fill="auto"/>
            <w:vAlign w:val="center"/>
          </w:tcPr>
          <w:p w:rsidR="006C3982" w:rsidRPr="006C3982" w:rsidRDefault="006C3982" w:rsidP="00B51EBC">
            <w:pPr>
              <w:jc w:val="center"/>
            </w:pPr>
            <w:r w:rsidRPr="006C3982">
              <w:t>шт.</w:t>
            </w:r>
          </w:p>
        </w:tc>
        <w:tc>
          <w:tcPr>
            <w:tcW w:w="1843" w:type="dxa"/>
            <w:shd w:val="clear" w:color="auto" w:fill="auto"/>
            <w:vAlign w:val="center"/>
          </w:tcPr>
          <w:p w:rsidR="006C3982" w:rsidRPr="006C3982" w:rsidRDefault="006C3982" w:rsidP="00B51EBC">
            <w:pPr>
              <w:jc w:val="center"/>
            </w:pPr>
            <w:r w:rsidRPr="006C3982">
              <w:t>20</w:t>
            </w:r>
          </w:p>
        </w:tc>
      </w:tr>
      <w:tr w:rsidR="006C3982" w:rsidRPr="006C3982" w:rsidTr="006C3982">
        <w:tc>
          <w:tcPr>
            <w:tcW w:w="825" w:type="dxa"/>
            <w:shd w:val="clear" w:color="auto" w:fill="auto"/>
            <w:vAlign w:val="center"/>
          </w:tcPr>
          <w:p w:rsidR="006C3982" w:rsidRPr="006C3982" w:rsidRDefault="006C3982" w:rsidP="00B51EBC">
            <w:pPr>
              <w:jc w:val="center"/>
            </w:pPr>
            <w:r w:rsidRPr="006C3982">
              <w:t>3</w:t>
            </w:r>
          </w:p>
        </w:tc>
        <w:tc>
          <w:tcPr>
            <w:tcW w:w="5237" w:type="dxa"/>
            <w:shd w:val="clear" w:color="auto" w:fill="auto"/>
            <w:vAlign w:val="center"/>
          </w:tcPr>
          <w:p w:rsidR="006C3982" w:rsidRPr="006C3982" w:rsidRDefault="006C3982" w:rsidP="00B51EBC">
            <w:pPr>
              <w:jc w:val="both"/>
            </w:pPr>
            <w:r w:rsidRPr="006C3982">
              <w:t>Количество шкафных распределительных пунктов (ШРП), из них:</w:t>
            </w:r>
          </w:p>
        </w:tc>
        <w:tc>
          <w:tcPr>
            <w:tcW w:w="1559" w:type="dxa"/>
            <w:shd w:val="clear" w:color="auto" w:fill="auto"/>
            <w:vAlign w:val="center"/>
          </w:tcPr>
          <w:p w:rsidR="006C3982" w:rsidRPr="006C3982" w:rsidRDefault="006C3982" w:rsidP="00B51EBC">
            <w:pPr>
              <w:jc w:val="center"/>
            </w:pPr>
            <w:r w:rsidRPr="006C3982">
              <w:t>шт.</w:t>
            </w:r>
          </w:p>
        </w:tc>
        <w:tc>
          <w:tcPr>
            <w:tcW w:w="1843" w:type="dxa"/>
            <w:shd w:val="clear" w:color="auto" w:fill="auto"/>
            <w:vAlign w:val="center"/>
          </w:tcPr>
          <w:p w:rsidR="006C3982" w:rsidRPr="006C3982" w:rsidRDefault="006C3982" w:rsidP="00B51EBC">
            <w:pPr>
              <w:jc w:val="center"/>
            </w:pPr>
            <w:r w:rsidRPr="006C3982">
              <w:t>259</w:t>
            </w:r>
          </w:p>
        </w:tc>
      </w:tr>
      <w:tr w:rsidR="006C3982" w:rsidRPr="006C3982" w:rsidTr="006C3982">
        <w:tc>
          <w:tcPr>
            <w:tcW w:w="825" w:type="dxa"/>
            <w:shd w:val="clear" w:color="auto" w:fill="auto"/>
            <w:vAlign w:val="center"/>
          </w:tcPr>
          <w:p w:rsidR="006C3982" w:rsidRPr="006C3982" w:rsidRDefault="006C3982" w:rsidP="00B51EBC">
            <w:pPr>
              <w:jc w:val="center"/>
            </w:pPr>
            <w:r w:rsidRPr="006C3982">
              <w:lastRenderedPageBreak/>
              <w:t>3.1</w:t>
            </w:r>
          </w:p>
        </w:tc>
        <w:tc>
          <w:tcPr>
            <w:tcW w:w="5237" w:type="dxa"/>
            <w:shd w:val="clear" w:color="auto" w:fill="auto"/>
            <w:vAlign w:val="center"/>
          </w:tcPr>
          <w:p w:rsidR="006C3982" w:rsidRPr="006C3982" w:rsidRDefault="006C3982" w:rsidP="00B51EBC">
            <w:pPr>
              <w:jc w:val="both"/>
            </w:pPr>
            <w:r w:rsidRPr="006C3982">
              <w:t>- отработавших более 20 лет</w:t>
            </w:r>
          </w:p>
        </w:tc>
        <w:tc>
          <w:tcPr>
            <w:tcW w:w="1559" w:type="dxa"/>
            <w:shd w:val="clear" w:color="auto" w:fill="auto"/>
            <w:vAlign w:val="center"/>
          </w:tcPr>
          <w:p w:rsidR="006C3982" w:rsidRPr="006C3982" w:rsidRDefault="006C3982" w:rsidP="00B51EBC">
            <w:pPr>
              <w:jc w:val="center"/>
            </w:pPr>
            <w:r w:rsidRPr="006C3982">
              <w:t>шт.</w:t>
            </w:r>
          </w:p>
        </w:tc>
        <w:tc>
          <w:tcPr>
            <w:tcW w:w="1843" w:type="dxa"/>
            <w:shd w:val="clear" w:color="auto" w:fill="auto"/>
            <w:vAlign w:val="center"/>
          </w:tcPr>
          <w:p w:rsidR="006C3982" w:rsidRPr="006C3982" w:rsidRDefault="006C3982" w:rsidP="00B51EBC">
            <w:pPr>
              <w:jc w:val="center"/>
            </w:pPr>
            <w:r w:rsidRPr="006C3982">
              <w:t>150</w:t>
            </w:r>
          </w:p>
        </w:tc>
      </w:tr>
    </w:tbl>
    <w:p w:rsidR="00BB275F" w:rsidRPr="00745698" w:rsidRDefault="00BB275F" w:rsidP="00644915">
      <w:pPr>
        <w:ind w:firstLine="709"/>
        <w:jc w:val="both"/>
        <w:rPr>
          <w:sz w:val="28"/>
          <w:szCs w:val="28"/>
        </w:rPr>
      </w:pPr>
    </w:p>
    <w:p w:rsidR="004D28FE" w:rsidRPr="00745698" w:rsidRDefault="004D28FE" w:rsidP="00644915">
      <w:pPr>
        <w:ind w:firstLine="709"/>
        <w:jc w:val="both"/>
        <w:rPr>
          <w:sz w:val="28"/>
          <w:szCs w:val="28"/>
        </w:rPr>
      </w:pPr>
      <w:r w:rsidRPr="00745698">
        <w:rPr>
          <w:sz w:val="28"/>
          <w:szCs w:val="28"/>
        </w:rPr>
        <w:t xml:space="preserve">Аварийных участков на газопроводах нет. Ведется постоянное обслуживание и контроль над состоянием системы газопроводов, сооружений и технических устройств на них. </w:t>
      </w:r>
    </w:p>
    <w:p w:rsidR="00887E0E" w:rsidRDefault="00887E0E" w:rsidP="00644915">
      <w:pPr>
        <w:ind w:firstLine="709"/>
        <w:jc w:val="both"/>
        <w:rPr>
          <w:sz w:val="28"/>
          <w:szCs w:val="28"/>
        </w:rPr>
      </w:pPr>
    </w:p>
    <w:p w:rsidR="004D28FE"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25</w:t>
      </w:r>
      <w:r w:rsidRPr="00745698">
        <w:rPr>
          <w:rFonts w:ascii="Times New Roman" w:hAnsi="Times New Roman"/>
          <w:b w:val="0"/>
          <w:sz w:val="28"/>
          <w:szCs w:val="28"/>
        </w:rPr>
        <w:fldChar w:fldCharType="end"/>
      </w:r>
      <w:r w:rsidR="004D28FE" w:rsidRPr="00745698">
        <w:rPr>
          <w:rFonts w:ascii="Times New Roman" w:hAnsi="Times New Roman"/>
          <w:b w:val="0"/>
          <w:sz w:val="28"/>
          <w:szCs w:val="28"/>
        </w:rPr>
        <w:t xml:space="preserve"> – Количественные характеристики газоснабжения в </w:t>
      </w:r>
      <w:r w:rsidR="006C3982">
        <w:rPr>
          <w:rFonts w:ascii="Times New Roman" w:hAnsi="Times New Roman"/>
          <w:b w:val="0"/>
          <w:sz w:val="28"/>
          <w:szCs w:val="28"/>
        </w:rPr>
        <w:t>Грачевском</w:t>
      </w:r>
      <w:r w:rsidR="004D28FE" w:rsidRPr="00745698">
        <w:rPr>
          <w:rFonts w:ascii="Times New Roman" w:hAnsi="Times New Roman"/>
          <w:b w:val="0"/>
          <w:sz w:val="28"/>
          <w:szCs w:val="28"/>
        </w:rPr>
        <w:t xml:space="preserve"> муниципальном округе</w:t>
      </w:r>
      <w:r w:rsidR="004D370E">
        <w:rPr>
          <w:rFonts w:ascii="Times New Roman" w:hAnsi="Times New Roman"/>
          <w:b w:val="0"/>
          <w:sz w:val="28"/>
          <w:szCs w:val="28"/>
        </w:rPr>
        <w:t xml:space="preserve"> к 2022 г.</w:t>
      </w:r>
    </w:p>
    <w:p w:rsidR="00854CB7" w:rsidRPr="00745698" w:rsidRDefault="00854CB7" w:rsidP="00644915">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5663"/>
        <w:gridCol w:w="1276"/>
        <w:gridCol w:w="1701"/>
      </w:tblGrid>
      <w:tr w:rsidR="006C3982" w:rsidRPr="006C3982" w:rsidTr="006C3982">
        <w:tc>
          <w:tcPr>
            <w:tcW w:w="824" w:type="dxa"/>
            <w:shd w:val="clear" w:color="auto" w:fill="auto"/>
            <w:vAlign w:val="center"/>
          </w:tcPr>
          <w:p w:rsidR="006C3982" w:rsidRPr="006C3982" w:rsidRDefault="006C3982" w:rsidP="00B51EBC">
            <w:pPr>
              <w:jc w:val="center"/>
            </w:pPr>
            <w:r w:rsidRPr="006C3982">
              <w:t>№ п/п</w:t>
            </w:r>
          </w:p>
        </w:tc>
        <w:tc>
          <w:tcPr>
            <w:tcW w:w="5663" w:type="dxa"/>
            <w:shd w:val="clear" w:color="auto" w:fill="auto"/>
            <w:vAlign w:val="center"/>
          </w:tcPr>
          <w:p w:rsidR="006C3982" w:rsidRPr="006C3982" w:rsidRDefault="006C3982" w:rsidP="00B51EBC">
            <w:pPr>
              <w:jc w:val="center"/>
            </w:pPr>
            <w:r w:rsidRPr="006C3982">
              <w:t>Характеристика</w:t>
            </w:r>
          </w:p>
        </w:tc>
        <w:tc>
          <w:tcPr>
            <w:tcW w:w="1276" w:type="dxa"/>
            <w:shd w:val="clear" w:color="auto" w:fill="auto"/>
            <w:vAlign w:val="center"/>
          </w:tcPr>
          <w:p w:rsidR="006C3982" w:rsidRPr="006C3982" w:rsidRDefault="006C3982" w:rsidP="00B51EBC">
            <w:pPr>
              <w:jc w:val="center"/>
            </w:pPr>
            <w:r w:rsidRPr="006C3982">
              <w:t>Ед.изм.</w:t>
            </w:r>
          </w:p>
        </w:tc>
        <w:tc>
          <w:tcPr>
            <w:tcW w:w="1701" w:type="dxa"/>
            <w:shd w:val="clear" w:color="auto" w:fill="auto"/>
            <w:vAlign w:val="center"/>
          </w:tcPr>
          <w:p w:rsidR="006C3982" w:rsidRPr="006C3982" w:rsidRDefault="006C3982" w:rsidP="00B51EBC">
            <w:pPr>
              <w:jc w:val="center"/>
            </w:pPr>
            <w:r w:rsidRPr="006C3982">
              <w:t>2022</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1</w:t>
            </w:r>
          </w:p>
        </w:tc>
        <w:tc>
          <w:tcPr>
            <w:tcW w:w="5663" w:type="dxa"/>
            <w:shd w:val="clear" w:color="auto" w:fill="auto"/>
            <w:vAlign w:val="center"/>
          </w:tcPr>
          <w:p w:rsidR="006C3982" w:rsidRPr="006C3982" w:rsidRDefault="006C3982" w:rsidP="00B51EBC">
            <w:pPr>
              <w:jc w:val="both"/>
            </w:pPr>
            <w:r w:rsidRPr="006C3982">
              <w:t>Количество газифицированных промышленных предприятий</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11</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2</w:t>
            </w:r>
          </w:p>
        </w:tc>
        <w:tc>
          <w:tcPr>
            <w:tcW w:w="5663" w:type="dxa"/>
            <w:shd w:val="clear" w:color="auto" w:fill="auto"/>
            <w:vAlign w:val="center"/>
          </w:tcPr>
          <w:p w:rsidR="006C3982" w:rsidRPr="006C3982" w:rsidRDefault="006C3982" w:rsidP="00B51EBC">
            <w:pPr>
              <w:jc w:val="both"/>
            </w:pPr>
            <w:r w:rsidRPr="006C3982">
              <w:t>Количество газифицированных коммунально-бытовых предприятий</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325</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3</w:t>
            </w:r>
          </w:p>
        </w:tc>
        <w:tc>
          <w:tcPr>
            <w:tcW w:w="5663" w:type="dxa"/>
            <w:shd w:val="clear" w:color="auto" w:fill="auto"/>
            <w:vAlign w:val="center"/>
          </w:tcPr>
          <w:p w:rsidR="006C3982" w:rsidRPr="006C3982" w:rsidRDefault="006C3982" w:rsidP="006C3982">
            <w:r w:rsidRPr="006C3982">
              <w:t>Количество газифицированных сельскохозяйственных объектов</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8</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4</w:t>
            </w:r>
          </w:p>
        </w:tc>
        <w:tc>
          <w:tcPr>
            <w:tcW w:w="5663" w:type="dxa"/>
            <w:shd w:val="clear" w:color="auto" w:fill="auto"/>
            <w:vAlign w:val="center"/>
          </w:tcPr>
          <w:p w:rsidR="006C3982" w:rsidRPr="006C3982" w:rsidRDefault="006C3982" w:rsidP="00B51EBC">
            <w:pPr>
              <w:jc w:val="both"/>
            </w:pPr>
            <w:r w:rsidRPr="006C3982">
              <w:t>Количество бытовых газовых плит, из них:</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14865</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4.1</w:t>
            </w:r>
          </w:p>
        </w:tc>
        <w:tc>
          <w:tcPr>
            <w:tcW w:w="5663" w:type="dxa"/>
            <w:shd w:val="clear" w:color="auto" w:fill="auto"/>
            <w:vAlign w:val="center"/>
          </w:tcPr>
          <w:p w:rsidR="006C3982" w:rsidRPr="006C3982" w:rsidRDefault="006C3982" w:rsidP="00B51EBC">
            <w:pPr>
              <w:jc w:val="both"/>
            </w:pPr>
            <w:r w:rsidRPr="006C3982">
              <w:t>- требуют замены</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549</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5</w:t>
            </w:r>
          </w:p>
        </w:tc>
        <w:tc>
          <w:tcPr>
            <w:tcW w:w="5663" w:type="dxa"/>
            <w:shd w:val="clear" w:color="auto" w:fill="auto"/>
            <w:vAlign w:val="center"/>
          </w:tcPr>
          <w:p w:rsidR="006C3982" w:rsidRPr="006C3982" w:rsidRDefault="006C3982" w:rsidP="00B51EBC">
            <w:pPr>
              <w:jc w:val="both"/>
            </w:pPr>
            <w:r w:rsidRPr="006C3982">
              <w:t>Количество проточных водонагревателей, из них:</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5490</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5.1</w:t>
            </w:r>
          </w:p>
        </w:tc>
        <w:tc>
          <w:tcPr>
            <w:tcW w:w="5663" w:type="dxa"/>
            <w:shd w:val="clear" w:color="auto" w:fill="auto"/>
            <w:vAlign w:val="center"/>
          </w:tcPr>
          <w:p w:rsidR="006C3982" w:rsidRPr="006C3982" w:rsidRDefault="006C3982" w:rsidP="00B51EBC">
            <w:pPr>
              <w:jc w:val="both"/>
            </w:pPr>
            <w:r w:rsidRPr="006C3982">
              <w:t>- требуют замены</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158</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6</w:t>
            </w:r>
          </w:p>
        </w:tc>
        <w:tc>
          <w:tcPr>
            <w:tcW w:w="5663" w:type="dxa"/>
            <w:shd w:val="clear" w:color="auto" w:fill="auto"/>
            <w:vAlign w:val="center"/>
          </w:tcPr>
          <w:p w:rsidR="006C3982" w:rsidRPr="006C3982" w:rsidRDefault="006C3982" w:rsidP="006C3982">
            <w:pPr>
              <w:jc w:val="both"/>
            </w:pPr>
            <w:r w:rsidRPr="006C3982">
              <w:t>Количество водонагревательных и отопительных аппаратов, из них:</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8799</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6.1</w:t>
            </w:r>
          </w:p>
        </w:tc>
        <w:tc>
          <w:tcPr>
            <w:tcW w:w="5663" w:type="dxa"/>
            <w:shd w:val="clear" w:color="auto" w:fill="auto"/>
            <w:vAlign w:val="center"/>
          </w:tcPr>
          <w:p w:rsidR="006C3982" w:rsidRPr="006C3982" w:rsidRDefault="006C3982" w:rsidP="00B51EBC">
            <w:pPr>
              <w:jc w:val="both"/>
            </w:pPr>
            <w:r w:rsidRPr="006C3982">
              <w:t>- требуют замены</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238</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7</w:t>
            </w:r>
          </w:p>
        </w:tc>
        <w:tc>
          <w:tcPr>
            <w:tcW w:w="5663" w:type="dxa"/>
            <w:shd w:val="clear" w:color="auto" w:fill="auto"/>
            <w:vAlign w:val="center"/>
          </w:tcPr>
          <w:p w:rsidR="006C3982" w:rsidRPr="006C3982" w:rsidRDefault="006C3982" w:rsidP="00B51EBC">
            <w:pPr>
              <w:jc w:val="both"/>
            </w:pPr>
            <w:r w:rsidRPr="006C3982">
              <w:t>Количество бытовых газовых счетчиков</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12980</w:t>
            </w:r>
          </w:p>
        </w:tc>
      </w:tr>
      <w:tr w:rsidR="006C3982" w:rsidRPr="006C3982" w:rsidTr="006C3982">
        <w:tc>
          <w:tcPr>
            <w:tcW w:w="824" w:type="dxa"/>
            <w:shd w:val="clear" w:color="auto" w:fill="auto"/>
            <w:vAlign w:val="center"/>
          </w:tcPr>
          <w:p w:rsidR="006C3982" w:rsidRPr="006C3982" w:rsidRDefault="006C3982" w:rsidP="00B51EBC">
            <w:pPr>
              <w:jc w:val="center"/>
              <w:rPr>
                <w:rFonts w:eastAsia="Calibri"/>
              </w:rPr>
            </w:pPr>
            <w:r w:rsidRPr="006C3982">
              <w:rPr>
                <w:rFonts w:eastAsia="Calibri"/>
              </w:rPr>
              <w:t>8</w:t>
            </w:r>
          </w:p>
        </w:tc>
        <w:tc>
          <w:tcPr>
            <w:tcW w:w="5663" w:type="dxa"/>
            <w:shd w:val="clear" w:color="auto" w:fill="auto"/>
            <w:vAlign w:val="center"/>
          </w:tcPr>
          <w:p w:rsidR="006C3982" w:rsidRPr="006C3982" w:rsidRDefault="006C3982" w:rsidP="00B51EBC">
            <w:pPr>
              <w:jc w:val="both"/>
            </w:pPr>
            <w:r w:rsidRPr="006C3982">
              <w:t>Количество отопительных печей на газовом топливе</w:t>
            </w:r>
          </w:p>
        </w:tc>
        <w:tc>
          <w:tcPr>
            <w:tcW w:w="1276" w:type="dxa"/>
            <w:shd w:val="clear" w:color="auto" w:fill="auto"/>
            <w:vAlign w:val="center"/>
          </w:tcPr>
          <w:p w:rsidR="006C3982" w:rsidRPr="006C3982" w:rsidRDefault="006C3982" w:rsidP="00B51EBC">
            <w:pPr>
              <w:jc w:val="center"/>
            </w:pPr>
            <w:r w:rsidRPr="006C3982">
              <w:t>шт.</w:t>
            </w:r>
          </w:p>
        </w:tc>
        <w:tc>
          <w:tcPr>
            <w:tcW w:w="1701" w:type="dxa"/>
            <w:shd w:val="clear" w:color="auto" w:fill="auto"/>
            <w:vAlign w:val="center"/>
          </w:tcPr>
          <w:p w:rsidR="006C3982" w:rsidRPr="006C3982" w:rsidRDefault="006C3982" w:rsidP="00B51EBC">
            <w:pPr>
              <w:jc w:val="center"/>
            </w:pPr>
            <w:r w:rsidRPr="006C3982">
              <w:t>4513</w:t>
            </w:r>
          </w:p>
        </w:tc>
      </w:tr>
    </w:tbl>
    <w:p w:rsidR="004D28FE" w:rsidRPr="00745698" w:rsidRDefault="004D28FE" w:rsidP="00644915">
      <w:pPr>
        <w:ind w:firstLine="709"/>
        <w:jc w:val="both"/>
        <w:rPr>
          <w:sz w:val="28"/>
          <w:szCs w:val="28"/>
        </w:rPr>
      </w:pPr>
    </w:p>
    <w:p w:rsidR="004D28FE" w:rsidRPr="00745698" w:rsidRDefault="006C3982" w:rsidP="00644915">
      <w:pPr>
        <w:ind w:firstLine="709"/>
        <w:jc w:val="both"/>
        <w:rPr>
          <w:bCs/>
          <w:sz w:val="28"/>
          <w:szCs w:val="28"/>
        </w:rPr>
      </w:pPr>
      <w:r>
        <w:rPr>
          <w:rFonts w:eastAsia="Calibri"/>
          <w:sz w:val="28"/>
          <w:szCs w:val="28"/>
        </w:rPr>
        <w:t>АО «Граче</w:t>
      </w:r>
      <w:r w:rsidRPr="006C3982">
        <w:rPr>
          <w:rFonts w:eastAsia="Calibri"/>
          <w:sz w:val="28"/>
          <w:szCs w:val="28"/>
        </w:rPr>
        <w:t>вскрайгаз»</w:t>
      </w:r>
      <w:r>
        <w:rPr>
          <w:rFonts w:eastAsia="Calibri"/>
          <w:sz w:val="28"/>
          <w:szCs w:val="28"/>
        </w:rPr>
        <w:t xml:space="preserve"> </w:t>
      </w:r>
      <w:r w:rsidR="004D28FE" w:rsidRPr="00745698">
        <w:rPr>
          <w:bCs/>
          <w:sz w:val="28"/>
          <w:szCs w:val="28"/>
        </w:rPr>
        <w:t xml:space="preserve">решает сложные задачи по газификации </w:t>
      </w:r>
      <w:r>
        <w:rPr>
          <w:bCs/>
          <w:sz w:val="28"/>
          <w:szCs w:val="28"/>
        </w:rPr>
        <w:t>Грачевского</w:t>
      </w:r>
      <w:r w:rsidR="004D28FE" w:rsidRPr="00745698">
        <w:rPr>
          <w:bCs/>
          <w:sz w:val="28"/>
          <w:szCs w:val="28"/>
        </w:rPr>
        <w:t xml:space="preserve"> муниципального округа, обеспечивая безаварийную и бесперебойную поставку газа потребителям. Эффективно реализуются инвестиционные проекты, направленные на развитие газораспределительной системы, повышение качества оказываемых услуг потребителям, модернизации газовых сетей, внедрения инновационных материалов, современных технологий и оборудования.</w:t>
      </w:r>
    </w:p>
    <w:p w:rsidR="00744861" w:rsidRPr="00745698" w:rsidRDefault="00744861" w:rsidP="00644915">
      <w:pPr>
        <w:ind w:firstLine="709"/>
        <w:jc w:val="both"/>
        <w:rPr>
          <w:sz w:val="28"/>
          <w:szCs w:val="28"/>
        </w:rPr>
      </w:pPr>
    </w:p>
    <w:p w:rsidR="004D28FE"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26</w:t>
      </w:r>
      <w:r w:rsidRPr="00745698">
        <w:rPr>
          <w:rFonts w:ascii="Times New Roman" w:hAnsi="Times New Roman"/>
          <w:b w:val="0"/>
          <w:sz w:val="28"/>
          <w:szCs w:val="28"/>
        </w:rPr>
        <w:fldChar w:fldCharType="end"/>
      </w:r>
      <w:r w:rsidR="004D28FE" w:rsidRPr="00745698">
        <w:rPr>
          <w:rFonts w:ascii="Times New Roman" w:hAnsi="Times New Roman"/>
          <w:b w:val="0"/>
          <w:sz w:val="28"/>
          <w:szCs w:val="28"/>
        </w:rPr>
        <w:t xml:space="preserve"> – Динамика потребления природного газа, тыс. м</w:t>
      </w:r>
      <w:r w:rsidR="004D28FE" w:rsidRPr="00745698">
        <w:rPr>
          <w:rFonts w:ascii="Times New Roman" w:hAnsi="Times New Roman"/>
          <w:b w:val="0"/>
          <w:sz w:val="28"/>
          <w:szCs w:val="28"/>
          <w:vertAlign w:val="superscript"/>
        </w:rPr>
        <w:t>3</w:t>
      </w:r>
    </w:p>
    <w:p w:rsidR="00854CB7" w:rsidRPr="00745698" w:rsidRDefault="00854CB7" w:rsidP="00644915">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229"/>
        <w:gridCol w:w="1286"/>
        <w:gridCol w:w="1284"/>
        <w:gridCol w:w="1284"/>
        <w:gridCol w:w="1279"/>
      </w:tblGrid>
      <w:tr w:rsidR="006C3982" w:rsidRPr="004D370E" w:rsidTr="00B51EBC">
        <w:trPr>
          <w:trHeight w:val="20"/>
        </w:trPr>
        <w:tc>
          <w:tcPr>
            <w:tcW w:w="1676" w:type="pct"/>
            <w:shd w:val="clear" w:color="auto" w:fill="auto"/>
            <w:vAlign w:val="center"/>
          </w:tcPr>
          <w:p w:rsidR="006C3982" w:rsidRPr="004D370E" w:rsidRDefault="006C3982" w:rsidP="00B51EBC">
            <w:pPr>
              <w:jc w:val="center"/>
            </w:pPr>
            <w:r w:rsidRPr="004D370E">
              <w:t>Группа потребителей</w:t>
            </w:r>
          </w:p>
        </w:tc>
        <w:tc>
          <w:tcPr>
            <w:tcW w:w="642" w:type="pct"/>
            <w:shd w:val="clear" w:color="auto" w:fill="auto"/>
            <w:vAlign w:val="center"/>
          </w:tcPr>
          <w:p w:rsidR="006C3982" w:rsidRPr="004D370E" w:rsidRDefault="006C3982" w:rsidP="00B51EBC">
            <w:pPr>
              <w:jc w:val="center"/>
            </w:pPr>
            <w:r w:rsidRPr="004D370E">
              <w:t>2017</w:t>
            </w:r>
          </w:p>
        </w:tc>
        <w:tc>
          <w:tcPr>
            <w:tcW w:w="672" w:type="pct"/>
            <w:shd w:val="clear" w:color="auto" w:fill="auto"/>
            <w:vAlign w:val="center"/>
          </w:tcPr>
          <w:p w:rsidR="006C3982" w:rsidRPr="004D370E" w:rsidRDefault="006C3982" w:rsidP="00B51EBC">
            <w:pPr>
              <w:jc w:val="center"/>
            </w:pPr>
            <w:r w:rsidRPr="004D370E">
              <w:t>2018</w:t>
            </w:r>
          </w:p>
        </w:tc>
        <w:tc>
          <w:tcPr>
            <w:tcW w:w="671" w:type="pct"/>
            <w:vAlign w:val="center"/>
          </w:tcPr>
          <w:p w:rsidR="006C3982" w:rsidRPr="004D370E" w:rsidRDefault="006C3982" w:rsidP="00B51EBC">
            <w:pPr>
              <w:jc w:val="center"/>
            </w:pPr>
            <w:r w:rsidRPr="004D370E">
              <w:t>2019</w:t>
            </w:r>
          </w:p>
        </w:tc>
        <w:tc>
          <w:tcPr>
            <w:tcW w:w="671" w:type="pct"/>
            <w:vAlign w:val="center"/>
          </w:tcPr>
          <w:p w:rsidR="006C3982" w:rsidRPr="004D370E" w:rsidRDefault="006C3982" w:rsidP="00B51EBC">
            <w:pPr>
              <w:jc w:val="center"/>
            </w:pPr>
            <w:r w:rsidRPr="004D370E">
              <w:t>2020</w:t>
            </w:r>
          </w:p>
        </w:tc>
        <w:tc>
          <w:tcPr>
            <w:tcW w:w="668" w:type="pct"/>
            <w:vAlign w:val="center"/>
          </w:tcPr>
          <w:p w:rsidR="006C3982" w:rsidRPr="004D370E" w:rsidRDefault="006C3982" w:rsidP="00B51EBC">
            <w:pPr>
              <w:jc w:val="center"/>
            </w:pPr>
            <w:r w:rsidRPr="004D370E">
              <w:t>2021</w:t>
            </w:r>
          </w:p>
        </w:tc>
      </w:tr>
      <w:tr w:rsidR="006C3982" w:rsidRPr="004D370E" w:rsidTr="004D370E">
        <w:trPr>
          <w:trHeight w:val="20"/>
        </w:trPr>
        <w:tc>
          <w:tcPr>
            <w:tcW w:w="1676" w:type="pct"/>
            <w:shd w:val="clear" w:color="auto" w:fill="auto"/>
            <w:vAlign w:val="center"/>
          </w:tcPr>
          <w:p w:rsidR="006C3982" w:rsidRPr="004D370E" w:rsidRDefault="006C3982" w:rsidP="00B51EBC">
            <w:r w:rsidRPr="004D370E">
              <w:t>Население</w:t>
            </w:r>
          </w:p>
        </w:tc>
        <w:tc>
          <w:tcPr>
            <w:tcW w:w="642" w:type="pct"/>
            <w:shd w:val="clear" w:color="auto" w:fill="auto"/>
            <w:vAlign w:val="center"/>
          </w:tcPr>
          <w:p w:rsidR="006C3982" w:rsidRPr="004D370E" w:rsidRDefault="006C3982" w:rsidP="004D370E">
            <w:pPr>
              <w:jc w:val="center"/>
            </w:pPr>
            <w:r w:rsidRPr="004D370E">
              <w:t>34753,7</w:t>
            </w:r>
          </w:p>
        </w:tc>
        <w:tc>
          <w:tcPr>
            <w:tcW w:w="672" w:type="pct"/>
            <w:shd w:val="clear" w:color="auto" w:fill="auto"/>
            <w:vAlign w:val="center"/>
          </w:tcPr>
          <w:p w:rsidR="006C3982" w:rsidRPr="004D370E" w:rsidRDefault="006C3982" w:rsidP="004D370E">
            <w:pPr>
              <w:jc w:val="center"/>
            </w:pPr>
            <w:r w:rsidRPr="004D370E">
              <w:t>32349,1</w:t>
            </w:r>
          </w:p>
        </w:tc>
        <w:tc>
          <w:tcPr>
            <w:tcW w:w="671" w:type="pct"/>
            <w:vAlign w:val="center"/>
          </w:tcPr>
          <w:p w:rsidR="006C3982" w:rsidRPr="004D370E" w:rsidRDefault="006C3982" w:rsidP="004D370E">
            <w:pPr>
              <w:jc w:val="center"/>
            </w:pPr>
            <w:r w:rsidRPr="004D370E">
              <w:t>32844,6</w:t>
            </w:r>
          </w:p>
        </w:tc>
        <w:tc>
          <w:tcPr>
            <w:tcW w:w="671" w:type="pct"/>
            <w:vAlign w:val="center"/>
          </w:tcPr>
          <w:p w:rsidR="006C3982" w:rsidRPr="004D370E" w:rsidRDefault="006C3982" w:rsidP="004D370E">
            <w:pPr>
              <w:jc w:val="center"/>
            </w:pPr>
            <w:r w:rsidRPr="004D370E">
              <w:t>33102,4</w:t>
            </w:r>
          </w:p>
        </w:tc>
        <w:tc>
          <w:tcPr>
            <w:tcW w:w="668" w:type="pct"/>
            <w:vAlign w:val="center"/>
          </w:tcPr>
          <w:p w:rsidR="006C3982" w:rsidRPr="004D370E" w:rsidRDefault="006C3982" w:rsidP="004D370E">
            <w:pPr>
              <w:jc w:val="center"/>
            </w:pPr>
            <w:r w:rsidRPr="004D370E">
              <w:t>33789,4</w:t>
            </w:r>
          </w:p>
        </w:tc>
      </w:tr>
      <w:tr w:rsidR="006C3982" w:rsidRPr="004D370E" w:rsidTr="004D370E">
        <w:trPr>
          <w:trHeight w:val="20"/>
        </w:trPr>
        <w:tc>
          <w:tcPr>
            <w:tcW w:w="1676" w:type="pct"/>
            <w:shd w:val="clear" w:color="auto" w:fill="auto"/>
            <w:vAlign w:val="center"/>
          </w:tcPr>
          <w:p w:rsidR="006C3982" w:rsidRPr="004D370E" w:rsidRDefault="006C3982" w:rsidP="00B51EBC">
            <w:r w:rsidRPr="004D370E">
              <w:t>Бюджетные организации</w:t>
            </w:r>
          </w:p>
        </w:tc>
        <w:tc>
          <w:tcPr>
            <w:tcW w:w="642" w:type="pct"/>
            <w:shd w:val="clear" w:color="auto" w:fill="auto"/>
            <w:vAlign w:val="center"/>
          </w:tcPr>
          <w:p w:rsidR="006C3982" w:rsidRPr="004D370E" w:rsidRDefault="006C3982" w:rsidP="004D370E">
            <w:pPr>
              <w:jc w:val="center"/>
            </w:pPr>
            <w:r w:rsidRPr="004D370E">
              <w:t>2448,488</w:t>
            </w:r>
          </w:p>
        </w:tc>
        <w:tc>
          <w:tcPr>
            <w:tcW w:w="672" w:type="pct"/>
            <w:shd w:val="clear" w:color="auto" w:fill="auto"/>
            <w:vAlign w:val="center"/>
          </w:tcPr>
          <w:p w:rsidR="006C3982" w:rsidRPr="004D370E" w:rsidRDefault="006C3982" w:rsidP="004D370E">
            <w:pPr>
              <w:jc w:val="center"/>
            </w:pPr>
            <w:r w:rsidRPr="004D370E">
              <w:t>2694,045</w:t>
            </w:r>
          </w:p>
        </w:tc>
        <w:tc>
          <w:tcPr>
            <w:tcW w:w="671" w:type="pct"/>
            <w:vAlign w:val="center"/>
          </w:tcPr>
          <w:p w:rsidR="006C3982" w:rsidRPr="004D370E" w:rsidRDefault="006C3982" w:rsidP="004D370E">
            <w:pPr>
              <w:jc w:val="center"/>
            </w:pPr>
            <w:r w:rsidRPr="004D370E">
              <w:t>2951,273</w:t>
            </w:r>
          </w:p>
        </w:tc>
        <w:tc>
          <w:tcPr>
            <w:tcW w:w="671" w:type="pct"/>
            <w:vAlign w:val="center"/>
          </w:tcPr>
          <w:p w:rsidR="006C3982" w:rsidRPr="004D370E" w:rsidRDefault="006C3982" w:rsidP="004D370E">
            <w:pPr>
              <w:jc w:val="center"/>
            </w:pPr>
            <w:r w:rsidRPr="004D370E">
              <w:t>1231</w:t>
            </w:r>
          </w:p>
        </w:tc>
        <w:tc>
          <w:tcPr>
            <w:tcW w:w="668" w:type="pct"/>
            <w:vAlign w:val="center"/>
          </w:tcPr>
          <w:p w:rsidR="006C3982" w:rsidRPr="004D370E" w:rsidRDefault="006C3982" w:rsidP="004D370E">
            <w:pPr>
              <w:jc w:val="center"/>
            </w:pPr>
            <w:r w:rsidRPr="004D370E">
              <w:t>3213,661</w:t>
            </w:r>
          </w:p>
        </w:tc>
      </w:tr>
      <w:tr w:rsidR="006C3982" w:rsidRPr="004D370E" w:rsidTr="004D370E">
        <w:trPr>
          <w:trHeight w:val="20"/>
        </w:trPr>
        <w:tc>
          <w:tcPr>
            <w:tcW w:w="1676" w:type="pct"/>
            <w:shd w:val="clear" w:color="auto" w:fill="auto"/>
            <w:vAlign w:val="center"/>
          </w:tcPr>
          <w:p w:rsidR="006C3982" w:rsidRPr="004D370E" w:rsidRDefault="006C3982" w:rsidP="00B51EBC">
            <w:r w:rsidRPr="004D370E">
              <w:t>Промышленные предприятия</w:t>
            </w:r>
          </w:p>
        </w:tc>
        <w:tc>
          <w:tcPr>
            <w:tcW w:w="642" w:type="pct"/>
            <w:shd w:val="clear" w:color="auto" w:fill="auto"/>
            <w:vAlign w:val="center"/>
          </w:tcPr>
          <w:p w:rsidR="006C3982" w:rsidRPr="004D370E" w:rsidRDefault="006C3982" w:rsidP="004D370E">
            <w:pPr>
              <w:jc w:val="center"/>
            </w:pPr>
            <w:r w:rsidRPr="004D370E">
              <w:t>2451,668</w:t>
            </w:r>
          </w:p>
        </w:tc>
        <w:tc>
          <w:tcPr>
            <w:tcW w:w="672" w:type="pct"/>
            <w:shd w:val="clear" w:color="auto" w:fill="auto"/>
            <w:vAlign w:val="center"/>
          </w:tcPr>
          <w:p w:rsidR="006C3982" w:rsidRPr="004D370E" w:rsidRDefault="006C3982" w:rsidP="004D370E">
            <w:pPr>
              <w:jc w:val="center"/>
            </w:pPr>
            <w:r w:rsidRPr="004D370E">
              <w:t>2082,678</w:t>
            </w:r>
          </w:p>
        </w:tc>
        <w:tc>
          <w:tcPr>
            <w:tcW w:w="671" w:type="pct"/>
            <w:vAlign w:val="center"/>
          </w:tcPr>
          <w:p w:rsidR="006C3982" w:rsidRPr="004D370E" w:rsidRDefault="006C3982" w:rsidP="004D370E">
            <w:pPr>
              <w:jc w:val="center"/>
            </w:pPr>
            <w:r w:rsidRPr="004D370E">
              <w:t>1901,158</w:t>
            </w:r>
          </w:p>
        </w:tc>
        <w:tc>
          <w:tcPr>
            <w:tcW w:w="671" w:type="pct"/>
            <w:vAlign w:val="center"/>
          </w:tcPr>
          <w:p w:rsidR="006C3982" w:rsidRPr="004D370E" w:rsidRDefault="006C3982" w:rsidP="004D370E">
            <w:pPr>
              <w:jc w:val="center"/>
            </w:pPr>
            <w:r w:rsidRPr="004D370E">
              <w:t>2822</w:t>
            </w:r>
          </w:p>
        </w:tc>
        <w:tc>
          <w:tcPr>
            <w:tcW w:w="668" w:type="pct"/>
            <w:vAlign w:val="center"/>
          </w:tcPr>
          <w:p w:rsidR="006C3982" w:rsidRPr="004D370E" w:rsidRDefault="006C3982" w:rsidP="004D370E">
            <w:pPr>
              <w:jc w:val="center"/>
            </w:pPr>
            <w:r w:rsidRPr="004D370E">
              <w:t>2239,081</w:t>
            </w:r>
          </w:p>
        </w:tc>
      </w:tr>
      <w:tr w:rsidR="006C3982" w:rsidRPr="004D370E" w:rsidTr="004D370E">
        <w:trPr>
          <w:trHeight w:val="20"/>
        </w:trPr>
        <w:tc>
          <w:tcPr>
            <w:tcW w:w="1676" w:type="pct"/>
            <w:shd w:val="clear" w:color="auto" w:fill="auto"/>
            <w:vAlign w:val="center"/>
          </w:tcPr>
          <w:p w:rsidR="006C3982" w:rsidRPr="004D370E" w:rsidRDefault="006C3982" w:rsidP="00B51EBC">
            <w:r w:rsidRPr="004D370E">
              <w:t>Собственные нужды</w:t>
            </w:r>
          </w:p>
        </w:tc>
        <w:tc>
          <w:tcPr>
            <w:tcW w:w="642" w:type="pct"/>
            <w:shd w:val="clear" w:color="auto" w:fill="auto"/>
            <w:vAlign w:val="center"/>
          </w:tcPr>
          <w:p w:rsidR="006C3982" w:rsidRPr="004D370E" w:rsidRDefault="006C3982" w:rsidP="004D370E">
            <w:pPr>
              <w:jc w:val="center"/>
            </w:pPr>
            <w:r w:rsidRPr="004D370E">
              <w:t>72,122</w:t>
            </w:r>
          </w:p>
        </w:tc>
        <w:tc>
          <w:tcPr>
            <w:tcW w:w="672" w:type="pct"/>
            <w:shd w:val="clear" w:color="auto" w:fill="auto"/>
            <w:vAlign w:val="center"/>
          </w:tcPr>
          <w:p w:rsidR="006C3982" w:rsidRPr="004D370E" w:rsidRDefault="006C3982" w:rsidP="004D370E">
            <w:pPr>
              <w:jc w:val="center"/>
            </w:pPr>
            <w:r w:rsidRPr="004D370E">
              <w:t>64,255</w:t>
            </w:r>
          </w:p>
        </w:tc>
        <w:tc>
          <w:tcPr>
            <w:tcW w:w="671" w:type="pct"/>
            <w:vAlign w:val="center"/>
          </w:tcPr>
          <w:p w:rsidR="006C3982" w:rsidRPr="004D370E" w:rsidRDefault="006C3982" w:rsidP="004D370E">
            <w:pPr>
              <w:jc w:val="center"/>
            </w:pPr>
            <w:r w:rsidRPr="004D370E">
              <w:t>61,883</w:t>
            </w:r>
          </w:p>
        </w:tc>
        <w:tc>
          <w:tcPr>
            <w:tcW w:w="671" w:type="pct"/>
            <w:vAlign w:val="center"/>
          </w:tcPr>
          <w:p w:rsidR="006C3982" w:rsidRPr="004D370E" w:rsidRDefault="006C3982" w:rsidP="004D370E">
            <w:pPr>
              <w:jc w:val="center"/>
            </w:pPr>
            <w:r w:rsidRPr="004D370E">
              <w:t>124</w:t>
            </w:r>
          </w:p>
        </w:tc>
        <w:tc>
          <w:tcPr>
            <w:tcW w:w="668" w:type="pct"/>
            <w:vAlign w:val="center"/>
          </w:tcPr>
          <w:p w:rsidR="006C3982" w:rsidRPr="004D370E" w:rsidRDefault="006C3982" w:rsidP="004D370E">
            <w:pPr>
              <w:jc w:val="center"/>
            </w:pPr>
            <w:r w:rsidRPr="004D370E">
              <w:t>63,92</w:t>
            </w:r>
          </w:p>
        </w:tc>
      </w:tr>
      <w:tr w:rsidR="006C3982" w:rsidRPr="004D370E" w:rsidTr="004D370E">
        <w:trPr>
          <w:trHeight w:val="20"/>
        </w:trPr>
        <w:tc>
          <w:tcPr>
            <w:tcW w:w="1676" w:type="pct"/>
            <w:shd w:val="clear" w:color="auto" w:fill="auto"/>
            <w:vAlign w:val="center"/>
          </w:tcPr>
          <w:p w:rsidR="006C3982" w:rsidRPr="004D370E" w:rsidRDefault="006C3982" w:rsidP="00B51EBC">
            <w:r w:rsidRPr="004D370E">
              <w:t>Технологические нужды</w:t>
            </w:r>
          </w:p>
        </w:tc>
        <w:tc>
          <w:tcPr>
            <w:tcW w:w="642" w:type="pct"/>
            <w:shd w:val="clear" w:color="auto" w:fill="auto"/>
            <w:vAlign w:val="center"/>
          </w:tcPr>
          <w:p w:rsidR="006C3982" w:rsidRPr="004D370E" w:rsidRDefault="006C3982" w:rsidP="004D370E">
            <w:pPr>
              <w:jc w:val="center"/>
            </w:pPr>
            <w:r w:rsidRPr="004D370E">
              <w:t>50,289</w:t>
            </w:r>
          </w:p>
        </w:tc>
        <w:tc>
          <w:tcPr>
            <w:tcW w:w="672" w:type="pct"/>
            <w:shd w:val="clear" w:color="auto" w:fill="auto"/>
            <w:vAlign w:val="center"/>
          </w:tcPr>
          <w:p w:rsidR="006C3982" w:rsidRPr="004D370E" w:rsidRDefault="006C3982" w:rsidP="004D370E">
            <w:pPr>
              <w:jc w:val="center"/>
            </w:pPr>
            <w:r w:rsidRPr="004D370E">
              <w:t>21,732</w:t>
            </w:r>
          </w:p>
        </w:tc>
        <w:tc>
          <w:tcPr>
            <w:tcW w:w="671" w:type="pct"/>
            <w:vAlign w:val="center"/>
          </w:tcPr>
          <w:p w:rsidR="006C3982" w:rsidRPr="004D370E" w:rsidRDefault="006C3982" w:rsidP="004D370E">
            <w:pPr>
              <w:jc w:val="center"/>
            </w:pPr>
            <w:r w:rsidRPr="004D370E">
              <w:t>21,237</w:t>
            </w:r>
          </w:p>
        </w:tc>
        <w:tc>
          <w:tcPr>
            <w:tcW w:w="671" w:type="pct"/>
            <w:vAlign w:val="center"/>
          </w:tcPr>
          <w:p w:rsidR="006C3982" w:rsidRPr="004D370E" w:rsidRDefault="006C3982" w:rsidP="004D370E">
            <w:pPr>
              <w:jc w:val="center"/>
            </w:pPr>
            <w:r w:rsidRPr="004D370E">
              <w:t>22,998</w:t>
            </w:r>
          </w:p>
        </w:tc>
        <w:tc>
          <w:tcPr>
            <w:tcW w:w="668" w:type="pct"/>
            <w:vAlign w:val="center"/>
          </w:tcPr>
          <w:p w:rsidR="006C3982" w:rsidRPr="004D370E" w:rsidRDefault="006C3982" w:rsidP="004D370E">
            <w:pPr>
              <w:jc w:val="center"/>
            </w:pPr>
            <w:r w:rsidRPr="004D370E">
              <w:t>18,171</w:t>
            </w:r>
          </w:p>
        </w:tc>
      </w:tr>
      <w:tr w:rsidR="006C3982" w:rsidRPr="004D370E" w:rsidTr="004D370E">
        <w:trPr>
          <w:trHeight w:val="20"/>
        </w:trPr>
        <w:tc>
          <w:tcPr>
            <w:tcW w:w="1676" w:type="pct"/>
            <w:shd w:val="clear" w:color="auto" w:fill="auto"/>
            <w:vAlign w:val="center"/>
          </w:tcPr>
          <w:p w:rsidR="006C3982" w:rsidRPr="004D370E" w:rsidRDefault="006C3982" w:rsidP="00B51EBC">
            <w:r w:rsidRPr="004D370E">
              <w:t>Итого</w:t>
            </w:r>
          </w:p>
        </w:tc>
        <w:tc>
          <w:tcPr>
            <w:tcW w:w="642" w:type="pct"/>
            <w:shd w:val="clear" w:color="auto" w:fill="auto"/>
            <w:vAlign w:val="center"/>
          </w:tcPr>
          <w:p w:rsidR="006C3982" w:rsidRPr="004D370E" w:rsidRDefault="006C3982" w:rsidP="004D370E">
            <w:pPr>
              <w:jc w:val="center"/>
              <w:rPr>
                <w:bCs/>
                <w:color w:val="000000"/>
              </w:rPr>
            </w:pPr>
            <w:r w:rsidRPr="004D370E">
              <w:rPr>
                <w:bCs/>
                <w:color w:val="000000"/>
              </w:rPr>
              <w:t>39776,27</w:t>
            </w:r>
          </w:p>
        </w:tc>
        <w:tc>
          <w:tcPr>
            <w:tcW w:w="672" w:type="pct"/>
            <w:shd w:val="clear" w:color="auto" w:fill="auto"/>
            <w:vAlign w:val="center"/>
          </w:tcPr>
          <w:p w:rsidR="006C3982" w:rsidRPr="004D370E" w:rsidRDefault="006C3982" w:rsidP="004D370E">
            <w:pPr>
              <w:jc w:val="center"/>
              <w:rPr>
                <w:bCs/>
                <w:color w:val="000000"/>
              </w:rPr>
            </w:pPr>
            <w:r w:rsidRPr="004D370E">
              <w:rPr>
                <w:bCs/>
                <w:color w:val="000000"/>
              </w:rPr>
              <w:t>37211,81</w:t>
            </w:r>
          </w:p>
        </w:tc>
        <w:tc>
          <w:tcPr>
            <w:tcW w:w="671" w:type="pct"/>
            <w:vAlign w:val="center"/>
          </w:tcPr>
          <w:p w:rsidR="006C3982" w:rsidRPr="004D370E" w:rsidRDefault="006C3982" w:rsidP="004D370E">
            <w:pPr>
              <w:jc w:val="center"/>
              <w:rPr>
                <w:bCs/>
                <w:color w:val="000000"/>
              </w:rPr>
            </w:pPr>
            <w:r w:rsidRPr="004D370E">
              <w:rPr>
                <w:bCs/>
                <w:color w:val="000000"/>
              </w:rPr>
              <w:t>37780,15</w:t>
            </w:r>
          </w:p>
        </w:tc>
        <w:tc>
          <w:tcPr>
            <w:tcW w:w="671" w:type="pct"/>
            <w:vAlign w:val="center"/>
          </w:tcPr>
          <w:p w:rsidR="006C3982" w:rsidRPr="004D370E" w:rsidRDefault="006C3982" w:rsidP="004D370E">
            <w:pPr>
              <w:jc w:val="center"/>
              <w:rPr>
                <w:bCs/>
                <w:color w:val="000000"/>
              </w:rPr>
            </w:pPr>
            <w:r w:rsidRPr="004D370E">
              <w:rPr>
                <w:bCs/>
                <w:color w:val="000000"/>
              </w:rPr>
              <w:t>37302,4</w:t>
            </w:r>
          </w:p>
        </w:tc>
        <w:tc>
          <w:tcPr>
            <w:tcW w:w="668" w:type="pct"/>
            <w:vAlign w:val="center"/>
          </w:tcPr>
          <w:p w:rsidR="006C3982" w:rsidRPr="004D370E" w:rsidRDefault="006C3982" w:rsidP="004D370E">
            <w:pPr>
              <w:jc w:val="center"/>
              <w:rPr>
                <w:bCs/>
                <w:color w:val="000000"/>
              </w:rPr>
            </w:pPr>
            <w:r w:rsidRPr="004D370E">
              <w:rPr>
                <w:bCs/>
                <w:color w:val="000000"/>
              </w:rPr>
              <w:t>39324,23</w:t>
            </w:r>
          </w:p>
        </w:tc>
      </w:tr>
    </w:tbl>
    <w:p w:rsidR="004D28FE" w:rsidRPr="00745698" w:rsidRDefault="004D28FE" w:rsidP="00644915">
      <w:pPr>
        <w:ind w:left="720"/>
        <w:contextualSpacing/>
        <w:jc w:val="both"/>
        <w:rPr>
          <w:sz w:val="28"/>
          <w:szCs w:val="28"/>
        </w:rPr>
      </w:pPr>
    </w:p>
    <w:p w:rsidR="00683C34" w:rsidRPr="00745698" w:rsidRDefault="00565709" w:rsidP="00565709">
      <w:pPr>
        <w:pStyle w:val="af8"/>
        <w:rPr>
          <w:rFonts w:ascii="Times New Roman" w:hAnsi="Times New Roman"/>
          <w:kern w:val="28"/>
          <w:szCs w:val="24"/>
          <w:lang w:eastAsia="ar-SA"/>
        </w:rPr>
      </w:pPr>
      <w:r w:rsidRPr="00565709">
        <w:rPr>
          <w:rFonts w:ascii="Times New Roman" w:hAnsi="Times New Roman"/>
          <w:b w:val="0"/>
          <w:sz w:val="28"/>
          <w:szCs w:val="28"/>
        </w:rPr>
        <w:lastRenderedPageBreak/>
        <w:t xml:space="preserve">Таблица </w:t>
      </w:r>
      <w:r w:rsidRPr="00565709">
        <w:rPr>
          <w:rFonts w:ascii="Times New Roman" w:hAnsi="Times New Roman"/>
          <w:b w:val="0"/>
          <w:sz w:val="28"/>
          <w:szCs w:val="28"/>
        </w:rPr>
        <w:fldChar w:fldCharType="begin"/>
      </w:r>
      <w:r w:rsidRPr="00565709">
        <w:rPr>
          <w:rFonts w:ascii="Times New Roman" w:hAnsi="Times New Roman"/>
          <w:b w:val="0"/>
          <w:sz w:val="28"/>
          <w:szCs w:val="28"/>
        </w:rPr>
        <w:instrText xml:space="preserve"> SEQ Таблица \* ARABIC </w:instrText>
      </w:r>
      <w:r w:rsidRPr="00565709">
        <w:rPr>
          <w:rFonts w:ascii="Times New Roman" w:hAnsi="Times New Roman"/>
          <w:b w:val="0"/>
          <w:sz w:val="28"/>
          <w:szCs w:val="28"/>
        </w:rPr>
        <w:fldChar w:fldCharType="separate"/>
      </w:r>
      <w:r w:rsidR="00C4764B">
        <w:rPr>
          <w:rFonts w:ascii="Times New Roman" w:hAnsi="Times New Roman"/>
          <w:b w:val="0"/>
          <w:noProof/>
          <w:sz w:val="28"/>
          <w:szCs w:val="28"/>
        </w:rPr>
        <w:t>27</w:t>
      </w:r>
      <w:r w:rsidRPr="00565709">
        <w:rPr>
          <w:rFonts w:ascii="Times New Roman" w:hAnsi="Times New Roman"/>
          <w:b w:val="0"/>
          <w:sz w:val="28"/>
          <w:szCs w:val="28"/>
        </w:rPr>
        <w:fldChar w:fldCharType="end"/>
      </w:r>
      <w:r w:rsidR="00683C34" w:rsidRPr="00745698">
        <w:rPr>
          <w:rFonts w:ascii="Times New Roman" w:hAnsi="Times New Roman"/>
          <w:b w:val="0"/>
          <w:sz w:val="28"/>
          <w:szCs w:val="28"/>
        </w:rPr>
        <w:t xml:space="preserve"> </w:t>
      </w:r>
      <w:r w:rsidR="004D28FE" w:rsidRPr="00745698">
        <w:rPr>
          <w:rFonts w:ascii="Times New Roman" w:hAnsi="Times New Roman"/>
          <w:b w:val="0"/>
          <w:sz w:val="28"/>
          <w:szCs w:val="28"/>
        </w:rPr>
        <w:t>–</w:t>
      </w:r>
      <w:r w:rsidR="00683C34" w:rsidRPr="00745698">
        <w:rPr>
          <w:rFonts w:ascii="Times New Roman" w:hAnsi="Times New Roman"/>
          <w:b w:val="0"/>
          <w:sz w:val="28"/>
          <w:szCs w:val="28"/>
        </w:rPr>
        <w:t xml:space="preserve"> Величины розничных цен и величины составляющих их ценовых ставок</w:t>
      </w:r>
      <w:r w:rsidR="00992B48" w:rsidRPr="00745698">
        <w:rPr>
          <w:rStyle w:val="af7"/>
          <w:rFonts w:ascii="Times New Roman" w:hAnsi="Times New Roman"/>
          <w:b w:val="0"/>
          <w:sz w:val="28"/>
          <w:szCs w:val="28"/>
        </w:rPr>
        <w:footnoteReference w:id="15"/>
      </w:r>
      <w:r w:rsidR="00683C34" w:rsidRPr="00745698">
        <w:rPr>
          <w:rFonts w:ascii="Times New Roman" w:hAnsi="Times New Roman"/>
          <w:kern w:val="28"/>
          <w:szCs w:val="24"/>
          <w:lang w:eastAsia="ar-SA"/>
        </w:rPr>
        <w:t xml:space="preserve"> </w:t>
      </w:r>
    </w:p>
    <w:p w:rsidR="009C3E50" w:rsidRPr="00745698" w:rsidRDefault="009C3E50" w:rsidP="009C3E50">
      <w:pPr>
        <w:rPr>
          <w:lang w:eastAsia="ar-SA"/>
        </w:rPr>
      </w:pPr>
    </w:p>
    <w:tbl>
      <w:tblPr>
        <w:tblW w:w="9722" w:type="dxa"/>
        <w:jc w:val="center"/>
        <w:tblLook w:val="04A0" w:firstRow="1" w:lastRow="0" w:firstColumn="1" w:lastColumn="0" w:noHBand="0" w:noVBand="1"/>
      </w:tblPr>
      <w:tblGrid>
        <w:gridCol w:w="516"/>
        <w:gridCol w:w="3001"/>
        <w:gridCol w:w="992"/>
        <w:gridCol w:w="993"/>
        <w:gridCol w:w="1134"/>
        <w:gridCol w:w="992"/>
        <w:gridCol w:w="1019"/>
        <w:gridCol w:w="1075"/>
      </w:tblGrid>
      <w:tr w:rsidR="002F1068" w:rsidRPr="00745698" w:rsidTr="00DB5709">
        <w:trPr>
          <w:trHeight w:val="255"/>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068" w:rsidRPr="00745698" w:rsidRDefault="002F1068" w:rsidP="00644915">
            <w:pPr>
              <w:ind w:hanging="120"/>
              <w:rPr>
                <w:color w:val="000000"/>
                <w:sz w:val="20"/>
                <w:szCs w:val="20"/>
              </w:rPr>
            </w:pPr>
            <w:r w:rsidRPr="00745698">
              <w:rPr>
                <w:color w:val="000000"/>
                <w:sz w:val="20"/>
                <w:szCs w:val="20"/>
              </w:rPr>
              <w:t>№ п/п</w:t>
            </w:r>
          </w:p>
        </w:tc>
        <w:tc>
          <w:tcPr>
            <w:tcW w:w="3001" w:type="dxa"/>
            <w:tcBorders>
              <w:top w:val="single" w:sz="4" w:space="0" w:color="auto"/>
              <w:left w:val="nil"/>
              <w:bottom w:val="single" w:sz="4" w:space="0" w:color="auto"/>
              <w:right w:val="single" w:sz="4" w:space="0" w:color="auto"/>
            </w:tcBorders>
            <w:shd w:val="clear" w:color="auto" w:fill="auto"/>
            <w:vAlign w:val="center"/>
            <w:hideMark/>
          </w:tcPr>
          <w:p w:rsidR="002F1068" w:rsidRPr="00745698" w:rsidRDefault="002F1068" w:rsidP="00644915">
            <w:pPr>
              <w:rPr>
                <w:color w:val="000000"/>
                <w:sz w:val="20"/>
                <w:szCs w:val="20"/>
              </w:rPr>
            </w:pPr>
            <w:r w:rsidRPr="00745698">
              <w:rPr>
                <w:color w:val="000000"/>
                <w:sz w:val="20"/>
                <w:szCs w:val="20"/>
              </w:rPr>
              <w:t>Составляющие стоимости газа для населения</w:t>
            </w:r>
          </w:p>
        </w:tc>
        <w:tc>
          <w:tcPr>
            <w:tcW w:w="992" w:type="dxa"/>
            <w:tcBorders>
              <w:top w:val="single" w:sz="4" w:space="0" w:color="auto"/>
              <w:left w:val="nil"/>
              <w:bottom w:val="single" w:sz="4" w:space="0" w:color="auto"/>
              <w:right w:val="single" w:sz="4" w:space="0" w:color="auto"/>
            </w:tcBorders>
            <w:shd w:val="clear" w:color="auto" w:fill="auto"/>
            <w:vAlign w:val="center"/>
          </w:tcPr>
          <w:p w:rsidR="002F1068" w:rsidRPr="00745698" w:rsidRDefault="002F1068" w:rsidP="0003711C">
            <w:pPr>
              <w:jc w:val="center"/>
              <w:rPr>
                <w:color w:val="000000"/>
                <w:sz w:val="20"/>
                <w:szCs w:val="20"/>
              </w:rPr>
            </w:pPr>
            <w:r w:rsidRPr="00745698">
              <w:rPr>
                <w:color w:val="000000"/>
                <w:sz w:val="20"/>
                <w:szCs w:val="20"/>
              </w:rPr>
              <w:t>с 1 января 2019 г.</w:t>
            </w:r>
          </w:p>
        </w:tc>
        <w:tc>
          <w:tcPr>
            <w:tcW w:w="993" w:type="dxa"/>
            <w:tcBorders>
              <w:top w:val="single" w:sz="4" w:space="0" w:color="auto"/>
              <w:left w:val="nil"/>
              <w:bottom w:val="single" w:sz="4" w:space="0" w:color="auto"/>
              <w:right w:val="single" w:sz="4" w:space="0" w:color="auto"/>
            </w:tcBorders>
            <w:shd w:val="clear" w:color="auto" w:fill="auto"/>
            <w:vAlign w:val="center"/>
          </w:tcPr>
          <w:p w:rsidR="002F1068" w:rsidRPr="00745698" w:rsidRDefault="002F1068" w:rsidP="0003711C">
            <w:pPr>
              <w:jc w:val="center"/>
              <w:rPr>
                <w:color w:val="000000"/>
                <w:sz w:val="20"/>
                <w:szCs w:val="20"/>
              </w:rPr>
            </w:pPr>
            <w:r w:rsidRPr="00745698">
              <w:rPr>
                <w:color w:val="000000"/>
                <w:sz w:val="20"/>
                <w:szCs w:val="20"/>
              </w:rPr>
              <w:t>с 1 июля 2019 г.</w:t>
            </w:r>
          </w:p>
        </w:tc>
        <w:tc>
          <w:tcPr>
            <w:tcW w:w="1134" w:type="dxa"/>
            <w:tcBorders>
              <w:top w:val="single" w:sz="4" w:space="0" w:color="auto"/>
              <w:left w:val="nil"/>
              <w:bottom w:val="single" w:sz="4" w:space="0" w:color="auto"/>
              <w:right w:val="single" w:sz="4" w:space="0" w:color="auto"/>
            </w:tcBorders>
            <w:shd w:val="clear" w:color="auto" w:fill="auto"/>
            <w:vAlign w:val="center"/>
          </w:tcPr>
          <w:p w:rsidR="002F1068" w:rsidRPr="00745698" w:rsidRDefault="002F1068" w:rsidP="0003711C">
            <w:pPr>
              <w:jc w:val="center"/>
              <w:rPr>
                <w:color w:val="000000"/>
                <w:sz w:val="20"/>
                <w:szCs w:val="20"/>
              </w:rPr>
            </w:pPr>
            <w:r w:rsidRPr="00745698">
              <w:rPr>
                <w:color w:val="000000"/>
                <w:sz w:val="20"/>
                <w:szCs w:val="20"/>
              </w:rPr>
              <w:t>с 1 августа 2020 г.</w:t>
            </w:r>
          </w:p>
        </w:tc>
        <w:tc>
          <w:tcPr>
            <w:tcW w:w="992" w:type="dxa"/>
            <w:tcBorders>
              <w:top w:val="single" w:sz="4" w:space="0" w:color="auto"/>
              <w:left w:val="nil"/>
              <w:bottom w:val="single" w:sz="4" w:space="0" w:color="auto"/>
              <w:right w:val="single" w:sz="4" w:space="0" w:color="auto"/>
            </w:tcBorders>
            <w:shd w:val="clear" w:color="auto" w:fill="auto"/>
            <w:vAlign w:val="center"/>
          </w:tcPr>
          <w:p w:rsidR="002F1068" w:rsidRPr="00745698" w:rsidRDefault="002F1068" w:rsidP="0003711C">
            <w:pPr>
              <w:jc w:val="center"/>
              <w:rPr>
                <w:color w:val="000000"/>
                <w:sz w:val="20"/>
                <w:szCs w:val="20"/>
              </w:rPr>
            </w:pPr>
            <w:r w:rsidRPr="00745698">
              <w:rPr>
                <w:color w:val="000000"/>
                <w:sz w:val="20"/>
                <w:szCs w:val="20"/>
              </w:rPr>
              <w:t>с 1 июля 2021 г.</w:t>
            </w:r>
          </w:p>
        </w:tc>
        <w:tc>
          <w:tcPr>
            <w:tcW w:w="1019" w:type="dxa"/>
            <w:tcBorders>
              <w:top w:val="single" w:sz="4" w:space="0" w:color="auto"/>
              <w:left w:val="nil"/>
              <w:bottom w:val="single" w:sz="4" w:space="0" w:color="auto"/>
              <w:right w:val="single" w:sz="4" w:space="0" w:color="auto"/>
            </w:tcBorders>
            <w:shd w:val="clear" w:color="auto" w:fill="auto"/>
            <w:vAlign w:val="center"/>
          </w:tcPr>
          <w:p w:rsidR="002F1068" w:rsidRPr="00745698" w:rsidRDefault="002F1068" w:rsidP="002F1068">
            <w:pPr>
              <w:jc w:val="center"/>
              <w:rPr>
                <w:color w:val="000000"/>
                <w:sz w:val="20"/>
                <w:szCs w:val="20"/>
              </w:rPr>
            </w:pPr>
            <w:r w:rsidRPr="00745698">
              <w:rPr>
                <w:color w:val="000000"/>
                <w:sz w:val="20"/>
                <w:szCs w:val="20"/>
              </w:rPr>
              <w:t>с 1 июля 202</w:t>
            </w:r>
            <w:r>
              <w:rPr>
                <w:color w:val="000000"/>
                <w:sz w:val="20"/>
                <w:szCs w:val="20"/>
              </w:rPr>
              <w:t>2</w:t>
            </w:r>
            <w:r w:rsidRPr="00745698">
              <w:rPr>
                <w:color w:val="000000"/>
                <w:sz w:val="20"/>
                <w:szCs w:val="20"/>
              </w:rPr>
              <w:t xml:space="preserve"> г.</w:t>
            </w:r>
          </w:p>
        </w:tc>
        <w:tc>
          <w:tcPr>
            <w:tcW w:w="1075" w:type="dxa"/>
            <w:tcBorders>
              <w:top w:val="single" w:sz="4" w:space="0" w:color="auto"/>
              <w:left w:val="nil"/>
              <w:bottom w:val="single" w:sz="4" w:space="0" w:color="auto"/>
              <w:right w:val="single" w:sz="4" w:space="0" w:color="auto"/>
            </w:tcBorders>
            <w:shd w:val="clear" w:color="auto" w:fill="auto"/>
            <w:vAlign w:val="center"/>
          </w:tcPr>
          <w:p w:rsidR="002F1068" w:rsidRPr="00745698" w:rsidRDefault="002F1068" w:rsidP="002F1068">
            <w:pPr>
              <w:jc w:val="center"/>
              <w:rPr>
                <w:color w:val="000000"/>
                <w:sz w:val="20"/>
                <w:szCs w:val="20"/>
              </w:rPr>
            </w:pPr>
            <w:r w:rsidRPr="00745698">
              <w:rPr>
                <w:color w:val="000000"/>
                <w:sz w:val="20"/>
                <w:szCs w:val="20"/>
              </w:rPr>
              <w:t xml:space="preserve">с 1 </w:t>
            </w:r>
            <w:r>
              <w:rPr>
                <w:color w:val="000000"/>
                <w:sz w:val="20"/>
                <w:szCs w:val="20"/>
              </w:rPr>
              <w:t>декабря</w:t>
            </w:r>
            <w:r w:rsidRPr="00745698">
              <w:rPr>
                <w:color w:val="000000"/>
                <w:sz w:val="20"/>
                <w:szCs w:val="20"/>
              </w:rPr>
              <w:t xml:space="preserve"> 202</w:t>
            </w:r>
            <w:r>
              <w:rPr>
                <w:color w:val="000000"/>
                <w:sz w:val="20"/>
                <w:szCs w:val="20"/>
              </w:rPr>
              <w:t>2</w:t>
            </w:r>
            <w:r w:rsidRPr="00745698">
              <w:rPr>
                <w:color w:val="000000"/>
                <w:sz w:val="20"/>
                <w:szCs w:val="20"/>
              </w:rPr>
              <w:t xml:space="preserve"> г.</w:t>
            </w:r>
          </w:p>
        </w:tc>
      </w:tr>
      <w:tr w:rsidR="002F1068" w:rsidRPr="00745698" w:rsidTr="00DB5709">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1068" w:rsidRPr="00745698" w:rsidRDefault="002F1068" w:rsidP="00644915">
            <w:pPr>
              <w:rPr>
                <w:color w:val="000000"/>
                <w:sz w:val="20"/>
                <w:szCs w:val="20"/>
              </w:rPr>
            </w:pPr>
            <w:r w:rsidRPr="00745698">
              <w:rPr>
                <w:color w:val="000000"/>
                <w:sz w:val="20"/>
                <w:szCs w:val="20"/>
              </w:rPr>
              <w:t>1.</w:t>
            </w:r>
          </w:p>
        </w:tc>
        <w:tc>
          <w:tcPr>
            <w:tcW w:w="3001" w:type="dxa"/>
            <w:tcBorders>
              <w:top w:val="nil"/>
              <w:left w:val="nil"/>
              <w:bottom w:val="single" w:sz="4" w:space="0" w:color="auto"/>
              <w:right w:val="single" w:sz="4" w:space="0" w:color="auto"/>
            </w:tcBorders>
            <w:shd w:val="clear" w:color="auto" w:fill="auto"/>
            <w:vAlign w:val="bottom"/>
            <w:hideMark/>
          </w:tcPr>
          <w:p w:rsidR="002F1068" w:rsidRPr="00745698" w:rsidRDefault="002F1068" w:rsidP="00644915">
            <w:pPr>
              <w:rPr>
                <w:color w:val="000000"/>
                <w:sz w:val="20"/>
                <w:szCs w:val="20"/>
              </w:rPr>
            </w:pPr>
            <w:r w:rsidRPr="00745698">
              <w:rPr>
                <w:color w:val="000000"/>
                <w:sz w:val="20"/>
                <w:szCs w:val="20"/>
              </w:rPr>
              <w:t>Оптовая цена на газ (без НДС)</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3,805</w:t>
            </w:r>
          </w:p>
        </w:tc>
        <w:tc>
          <w:tcPr>
            <w:tcW w:w="993"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3,858</w:t>
            </w:r>
          </w:p>
        </w:tc>
        <w:tc>
          <w:tcPr>
            <w:tcW w:w="1134"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3,974</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4,093</w:t>
            </w:r>
          </w:p>
        </w:tc>
        <w:tc>
          <w:tcPr>
            <w:tcW w:w="1019" w:type="dxa"/>
            <w:tcBorders>
              <w:top w:val="nil"/>
              <w:left w:val="nil"/>
              <w:bottom w:val="single" w:sz="4" w:space="0" w:color="auto"/>
              <w:right w:val="single" w:sz="4" w:space="0" w:color="auto"/>
            </w:tcBorders>
            <w:shd w:val="clear" w:color="auto" w:fill="auto"/>
            <w:noWrap/>
            <w:vAlign w:val="center"/>
          </w:tcPr>
          <w:p w:rsidR="002F1068" w:rsidRPr="00DB5709" w:rsidRDefault="002F1068" w:rsidP="00DB5709">
            <w:pPr>
              <w:jc w:val="center"/>
              <w:rPr>
                <w:color w:val="000000"/>
                <w:sz w:val="20"/>
                <w:szCs w:val="20"/>
              </w:rPr>
            </w:pPr>
            <w:r w:rsidRPr="00DB5709">
              <w:rPr>
                <w:color w:val="000000"/>
                <w:sz w:val="20"/>
                <w:szCs w:val="20"/>
              </w:rPr>
              <w:t>4,216</w:t>
            </w:r>
          </w:p>
        </w:tc>
        <w:tc>
          <w:tcPr>
            <w:tcW w:w="1075" w:type="dxa"/>
            <w:tcBorders>
              <w:top w:val="nil"/>
              <w:left w:val="nil"/>
              <w:bottom w:val="single" w:sz="4" w:space="0" w:color="auto"/>
              <w:right w:val="single" w:sz="4" w:space="0" w:color="auto"/>
            </w:tcBorders>
            <w:shd w:val="clear" w:color="auto" w:fill="auto"/>
            <w:noWrap/>
            <w:vAlign w:val="center"/>
          </w:tcPr>
          <w:p w:rsidR="002F1068" w:rsidRPr="00DB5709" w:rsidRDefault="002F1068" w:rsidP="00DB5709">
            <w:pPr>
              <w:jc w:val="center"/>
              <w:rPr>
                <w:color w:val="000000"/>
                <w:sz w:val="20"/>
                <w:szCs w:val="20"/>
              </w:rPr>
            </w:pPr>
            <w:r w:rsidRPr="00DB5709">
              <w:rPr>
                <w:color w:val="000000"/>
                <w:sz w:val="20"/>
                <w:szCs w:val="20"/>
              </w:rPr>
              <w:t>4,574</w:t>
            </w:r>
          </w:p>
        </w:tc>
      </w:tr>
      <w:tr w:rsidR="002F1068" w:rsidRPr="00745698" w:rsidTr="00DB5709">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1068" w:rsidRPr="00745698" w:rsidRDefault="002F1068" w:rsidP="00644915">
            <w:pPr>
              <w:rPr>
                <w:color w:val="000000"/>
                <w:sz w:val="20"/>
                <w:szCs w:val="20"/>
              </w:rPr>
            </w:pPr>
            <w:r w:rsidRPr="00745698">
              <w:rPr>
                <w:color w:val="000000"/>
                <w:sz w:val="20"/>
                <w:szCs w:val="20"/>
              </w:rPr>
              <w:t>2.</w:t>
            </w:r>
          </w:p>
        </w:tc>
        <w:tc>
          <w:tcPr>
            <w:tcW w:w="3001" w:type="dxa"/>
            <w:tcBorders>
              <w:top w:val="nil"/>
              <w:left w:val="nil"/>
              <w:bottom w:val="single" w:sz="4" w:space="0" w:color="auto"/>
              <w:right w:val="single" w:sz="4" w:space="0" w:color="auto"/>
            </w:tcBorders>
            <w:shd w:val="clear" w:color="auto" w:fill="auto"/>
            <w:vAlign w:val="bottom"/>
            <w:hideMark/>
          </w:tcPr>
          <w:p w:rsidR="002F1068" w:rsidRPr="00745698" w:rsidRDefault="002F1068" w:rsidP="00644915">
            <w:pPr>
              <w:rPr>
                <w:color w:val="000000"/>
                <w:sz w:val="20"/>
                <w:szCs w:val="20"/>
              </w:rPr>
            </w:pPr>
            <w:r w:rsidRPr="00745698">
              <w:rPr>
                <w:color w:val="000000"/>
                <w:sz w:val="20"/>
                <w:szCs w:val="20"/>
              </w:rPr>
              <w:t>Тариф на услуги по транспортировке газа по газораспределительным сетям (без НДС)</w:t>
            </w:r>
            <w:r w:rsidRPr="00745698">
              <w:rPr>
                <w:sz w:val="20"/>
                <w:szCs w:val="16"/>
                <w:vertAlign w:val="superscript"/>
              </w:rPr>
              <w:t xml:space="preserve"> </w:t>
            </w:r>
            <w:r w:rsidRPr="00745698">
              <w:rPr>
                <w:sz w:val="20"/>
                <w:szCs w:val="16"/>
                <w:vertAlign w:val="superscript"/>
              </w:rPr>
              <w:footnoteReference w:id="16"/>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0,911</w:t>
            </w:r>
            <w:r w:rsidR="00DB5709" w:rsidRPr="00DB5709">
              <w:rPr>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0,924</w:t>
            </w:r>
            <w:r w:rsidR="00DB5709" w:rsidRPr="00DB5709">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0,952</w:t>
            </w:r>
            <w:r w:rsidR="00DB5709" w:rsidRPr="00DB5709">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0,986</w:t>
            </w:r>
            <w:r w:rsidR="00DB5709" w:rsidRPr="00DB5709">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tcPr>
          <w:p w:rsidR="002F1068" w:rsidRPr="00DB5709" w:rsidRDefault="002F1068" w:rsidP="00DB5709">
            <w:pPr>
              <w:jc w:val="center"/>
              <w:rPr>
                <w:color w:val="000000"/>
                <w:sz w:val="20"/>
                <w:szCs w:val="20"/>
              </w:rPr>
            </w:pPr>
            <w:r w:rsidRPr="00DB5709">
              <w:rPr>
                <w:color w:val="000000"/>
                <w:sz w:val="20"/>
                <w:szCs w:val="20"/>
              </w:rPr>
              <w:t>1,023*</w:t>
            </w:r>
          </w:p>
        </w:tc>
        <w:tc>
          <w:tcPr>
            <w:tcW w:w="1075" w:type="dxa"/>
            <w:tcBorders>
              <w:top w:val="nil"/>
              <w:left w:val="nil"/>
              <w:bottom w:val="single" w:sz="4" w:space="0" w:color="auto"/>
              <w:right w:val="single" w:sz="4" w:space="0" w:color="auto"/>
            </w:tcBorders>
            <w:shd w:val="clear" w:color="auto" w:fill="auto"/>
            <w:noWrap/>
            <w:vAlign w:val="center"/>
          </w:tcPr>
          <w:p w:rsidR="002F1068" w:rsidRPr="00DB5709" w:rsidRDefault="002F1068" w:rsidP="00DB5709">
            <w:pPr>
              <w:jc w:val="center"/>
              <w:rPr>
                <w:color w:val="000000"/>
                <w:sz w:val="20"/>
                <w:szCs w:val="20"/>
              </w:rPr>
            </w:pPr>
            <w:r w:rsidRPr="00DB5709">
              <w:rPr>
                <w:color w:val="000000"/>
                <w:sz w:val="20"/>
                <w:szCs w:val="20"/>
              </w:rPr>
              <w:t>1,110*</w:t>
            </w:r>
          </w:p>
        </w:tc>
      </w:tr>
      <w:tr w:rsidR="00DB5709" w:rsidRPr="00745698" w:rsidTr="00DB5709">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3.</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Плата за снабженческо-сбытовые услуги поставщика ООО "Газпром межрегионгаз Ставрополь" (без НДС)</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0,195</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0,194</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0,194</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0,194</w:t>
            </w:r>
          </w:p>
        </w:tc>
        <w:tc>
          <w:tcPr>
            <w:tcW w:w="1019" w:type="dxa"/>
            <w:tcBorders>
              <w:top w:val="nil"/>
              <w:left w:val="nil"/>
              <w:bottom w:val="single" w:sz="4" w:space="0" w:color="auto"/>
              <w:right w:val="single" w:sz="4" w:space="0" w:color="auto"/>
            </w:tcBorders>
            <w:shd w:val="clear" w:color="auto" w:fill="auto"/>
            <w:noWrap/>
            <w:vAlign w:val="center"/>
          </w:tcPr>
          <w:p w:rsidR="00DB5709" w:rsidRPr="00DB5709" w:rsidRDefault="00DB5709" w:rsidP="00DB5709">
            <w:pPr>
              <w:jc w:val="center"/>
              <w:rPr>
                <w:color w:val="000000"/>
                <w:sz w:val="20"/>
                <w:szCs w:val="20"/>
              </w:rPr>
            </w:pPr>
            <w:r w:rsidRPr="00DB5709">
              <w:rPr>
                <w:color w:val="000000"/>
                <w:sz w:val="20"/>
                <w:szCs w:val="20"/>
              </w:rPr>
              <w:t>0,199</w:t>
            </w:r>
          </w:p>
        </w:tc>
        <w:tc>
          <w:tcPr>
            <w:tcW w:w="1075" w:type="dxa"/>
            <w:tcBorders>
              <w:top w:val="nil"/>
              <w:left w:val="nil"/>
              <w:bottom w:val="single" w:sz="4" w:space="0" w:color="auto"/>
              <w:right w:val="single" w:sz="4" w:space="0" w:color="auto"/>
            </w:tcBorders>
            <w:shd w:val="clear" w:color="auto" w:fill="auto"/>
            <w:noWrap/>
            <w:vAlign w:val="center"/>
          </w:tcPr>
          <w:p w:rsidR="00DB5709" w:rsidRPr="00DB5709" w:rsidRDefault="00DB5709" w:rsidP="00DB5709">
            <w:pPr>
              <w:jc w:val="center"/>
              <w:rPr>
                <w:color w:val="000000"/>
                <w:sz w:val="20"/>
                <w:szCs w:val="20"/>
              </w:rPr>
            </w:pPr>
            <w:r w:rsidRPr="00DB5709">
              <w:rPr>
                <w:color w:val="000000"/>
                <w:sz w:val="20"/>
                <w:szCs w:val="20"/>
              </w:rPr>
              <w:t>0,211</w:t>
            </w:r>
          </w:p>
        </w:tc>
      </w:tr>
      <w:tr w:rsidR="00DB5709" w:rsidRPr="00745698" w:rsidTr="00DB5709">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4.</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Сумма составляющих (без НДС)</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4,910</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4,976</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5,120</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5,273</w:t>
            </w:r>
          </w:p>
        </w:tc>
        <w:tc>
          <w:tcPr>
            <w:tcW w:w="1019" w:type="dxa"/>
            <w:tcBorders>
              <w:top w:val="nil"/>
              <w:left w:val="nil"/>
              <w:bottom w:val="single" w:sz="4" w:space="0" w:color="auto"/>
              <w:right w:val="single" w:sz="4" w:space="0" w:color="auto"/>
            </w:tcBorders>
            <w:shd w:val="clear" w:color="auto" w:fill="auto"/>
            <w:noWrap/>
            <w:vAlign w:val="center"/>
          </w:tcPr>
          <w:p w:rsidR="00DB5709" w:rsidRPr="00DB5709" w:rsidRDefault="00DB5709" w:rsidP="00DB5709">
            <w:pPr>
              <w:jc w:val="center"/>
              <w:rPr>
                <w:color w:val="000000"/>
                <w:sz w:val="20"/>
                <w:szCs w:val="20"/>
              </w:rPr>
            </w:pPr>
            <w:r w:rsidRPr="00DB5709">
              <w:rPr>
                <w:color w:val="000000"/>
                <w:sz w:val="20"/>
                <w:szCs w:val="20"/>
              </w:rPr>
              <w:t>5,438</w:t>
            </w:r>
          </w:p>
        </w:tc>
        <w:tc>
          <w:tcPr>
            <w:tcW w:w="1075" w:type="dxa"/>
            <w:tcBorders>
              <w:top w:val="nil"/>
              <w:left w:val="nil"/>
              <w:bottom w:val="single" w:sz="4" w:space="0" w:color="auto"/>
              <w:right w:val="single" w:sz="4" w:space="0" w:color="auto"/>
            </w:tcBorders>
            <w:shd w:val="clear" w:color="auto" w:fill="auto"/>
            <w:noWrap/>
            <w:vAlign w:val="center"/>
          </w:tcPr>
          <w:p w:rsidR="00DB5709" w:rsidRPr="00DB5709" w:rsidRDefault="00DB5709" w:rsidP="00DB5709">
            <w:pPr>
              <w:jc w:val="center"/>
              <w:rPr>
                <w:color w:val="000000"/>
                <w:sz w:val="20"/>
                <w:szCs w:val="20"/>
              </w:rPr>
            </w:pPr>
            <w:r w:rsidRPr="00DB5709">
              <w:rPr>
                <w:color w:val="000000"/>
                <w:sz w:val="20"/>
                <w:szCs w:val="20"/>
              </w:rPr>
              <w:t>5,895</w:t>
            </w:r>
          </w:p>
        </w:tc>
      </w:tr>
      <w:tr w:rsidR="002F1068" w:rsidRPr="00745698" w:rsidTr="00DB5709">
        <w:trPr>
          <w:trHeight w:val="76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1068" w:rsidRPr="00745698" w:rsidRDefault="002F1068" w:rsidP="00644915">
            <w:pPr>
              <w:rPr>
                <w:color w:val="000000"/>
                <w:sz w:val="20"/>
                <w:szCs w:val="20"/>
              </w:rPr>
            </w:pPr>
            <w:r w:rsidRPr="00745698">
              <w:rPr>
                <w:color w:val="000000"/>
                <w:sz w:val="20"/>
                <w:szCs w:val="20"/>
              </w:rPr>
              <w:t>5.</w:t>
            </w:r>
          </w:p>
        </w:tc>
        <w:tc>
          <w:tcPr>
            <w:tcW w:w="3001" w:type="dxa"/>
            <w:tcBorders>
              <w:top w:val="nil"/>
              <w:left w:val="nil"/>
              <w:bottom w:val="single" w:sz="4" w:space="0" w:color="auto"/>
              <w:right w:val="single" w:sz="4" w:space="0" w:color="auto"/>
            </w:tcBorders>
            <w:shd w:val="clear" w:color="auto" w:fill="auto"/>
            <w:vAlign w:val="bottom"/>
            <w:hideMark/>
          </w:tcPr>
          <w:p w:rsidR="002F1068" w:rsidRPr="00745698" w:rsidRDefault="002F1068" w:rsidP="00644915">
            <w:pPr>
              <w:rPr>
                <w:color w:val="000000"/>
                <w:sz w:val="20"/>
                <w:szCs w:val="20"/>
              </w:rPr>
            </w:pPr>
            <w:r w:rsidRPr="00745698">
              <w:rPr>
                <w:color w:val="000000"/>
                <w:sz w:val="20"/>
                <w:szCs w:val="20"/>
              </w:rPr>
              <w:t>Снижение суммы составляющих в целях достижения установленных ограничений роста стоимости газа для населения (без НДС)</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-0,033</w:t>
            </w:r>
          </w:p>
        </w:tc>
        <w:tc>
          <w:tcPr>
            <w:tcW w:w="993"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-0,033</w:t>
            </w:r>
          </w:p>
        </w:tc>
        <w:tc>
          <w:tcPr>
            <w:tcW w:w="1134"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color w:val="000000"/>
                <w:sz w:val="20"/>
                <w:szCs w:val="20"/>
              </w:rPr>
            </w:pPr>
            <w:r w:rsidRPr="00745698">
              <w:rPr>
                <w:color w:val="000000"/>
                <w:sz w:val="20"/>
                <w:szCs w:val="20"/>
              </w:rPr>
              <w:t>-</w:t>
            </w:r>
          </w:p>
        </w:tc>
        <w:tc>
          <w:tcPr>
            <w:tcW w:w="1019" w:type="dxa"/>
            <w:tcBorders>
              <w:top w:val="nil"/>
              <w:left w:val="nil"/>
              <w:bottom w:val="single" w:sz="4" w:space="0" w:color="auto"/>
              <w:right w:val="single" w:sz="4" w:space="0" w:color="auto"/>
            </w:tcBorders>
            <w:shd w:val="clear" w:color="auto" w:fill="auto"/>
            <w:noWrap/>
            <w:vAlign w:val="center"/>
          </w:tcPr>
          <w:p w:rsidR="002F1068" w:rsidRPr="00745698" w:rsidRDefault="00DB5709" w:rsidP="00EB39B9">
            <w:pPr>
              <w:jc w:val="center"/>
              <w:rPr>
                <w:color w:val="000000"/>
                <w:sz w:val="20"/>
                <w:szCs w:val="20"/>
              </w:rPr>
            </w:pPr>
            <w:r>
              <w:rPr>
                <w:color w:val="000000"/>
                <w:sz w:val="20"/>
                <w:szCs w:val="20"/>
              </w:rPr>
              <w:t>-</w:t>
            </w:r>
          </w:p>
        </w:tc>
        <w:tc>
          <w:tcPr>
            <w:tcW w:w="1075" w:type="dxa"/>
            <w:tcBorders>
              <w:top w:val="nil"/>
              <w:left w:val="nil"/>
              <w:bottom w:val="single" w:sz="4" w:space="0" w:color="auto"/>
              <w:right w:val="single" w:sz="4" w:space="0" w:color="auto"/>
            </w:tcBorders>
            <w:shd w:val="clear" w:color="auto" w:fill="auto"/>
            <w:noWrap/>
            <w:vAlign w:val="center"/>
          </w:tcPr>
          <w:p w:rsidR="002F1068" w:rsidRPr="00745698" w:rsidRDefault="00DB5709" w:rsidP="00EB39B9">
            <w:pPr>
              <w:jc w:val="center"/>
              <w:rPr>
                <w:color w:val="000000"/>
                <w:sz w:val="20"/>
                <w:szCs w:val="20"/>
              </w:rPr>
            </w:pPr>
            <w:r>
              <w:rPr>
                <w:color w:val="000000"/>
                <w:sz w:val="20"/>
                <w:szCs w:val="20"/>
              </w:rPr>
              <w:t>-</w:t>
            </w:r>
          </w:p>
        </w:tc>
      </w:tr>
      <w:tr w:rsidR="00DB5709" w:rsidRPr="00745698" w:rsidTr="00DB5709">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6.</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Компенсация образовавшихся ранее выпадающих доходов (без НДС)</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+ 0,015</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+ 0,012</w:t>
            </w:r>
          </w:p>
        </w:tc>
        <w:tc>
          <w:tcPr>
            <w:tcW w:w="1019"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+0,005</w:t>
            </w:r>
          </w:p>
        </w:tc>
        <w:tc>
          <w:tcPr>
            <w:tcW w:w="1075"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+0,007</w:t>
            </w:r>
          </w:p>
        </w:tc>
      </w:tr>
      <w:tr w:rsidR="00DB5709" w:rsidRPr="00745698" w:rsidTr="00DB5709">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7.</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Налог на добавленную стоимость</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0,975</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0,989</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1,027</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1</w:t>
            </w:r>
            <w:r w:rsidRPr="00745698">
              <w:rPr>
                <w:rFonts w:ascii="Arial" w:hAnsi="Arial" w:cs="Arial"/>
                <w:color w:val="333333"/>
                <w:sz w:val="26"/>
                <w:szCs w:val="26"/>
              </w:rPr>
              <w:t>,</w:t>
            </w:r>
            <w:r w:rsidRPr="00745698">
              <w:rPr>
                <w:color w:val="000000"/>
                <w:sz w:val="20"/>
                <w:szCs w:val="20"/>
              </w:rPr>
              <w:t>057</w:t>
            </w:r>
          </w:p>
        </w:tc>
        <w:tc>
          <w:tcPr>
            <w:tcW w:w="1019"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1,089</w:t>
            </w:r>
          </w:p>
        </w:tc>
        <w:tc>
          <w:tcPr>
            <w:tcW w:w="1075"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1,181</w:t>
            </w:r>
          </w:p>
        </w:tc>
      </w:tr>
      <w:tr w:rsidR="002F1068" w:rsidRPr="00745698" w:rsidTr="00DB5709">
        <w:trPr>
          <w:trHeight w:val="255"/>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1068" w:rsidRPr="00745698" w:rsidRDefault="002F1068" w:rsidP="00644915">
            <w:pPr>
              <w:rPr>
                <w:i/>
                <w:iCs/>
                <w:color w:val="000000"/>
                <w:sz w:val="20"/>
                <w:szCs w:val="20"/>
              </w:rPr>
            </w:pPr>
            <w:r w:rsidRPr="00745698">
              <w:rPr>
                <w:i/>
                <w:iCs/>
                <w:color w:val="000000"/>
                <w:sz w:val="20"/>
                <w:szCs w:val="20"/>
              </w:rPr>
              <w:t> </w:t>
            </w:r>
          </w:p>
        </w:tc>
        <w:tc>
          <w:tcPr>
            <w:tcW w:w="3001" w:type="dxa"/>
            <w:tcBorders>
              <w:top w:val="nil"/>
              <w:left w:val="nil"/>
              <w:bottom w:val="single" w:sz="4" w:space="0" w:color="auto"/>
              <w:right w:val="single" w:sz="4" w:space="0" w:color="auto"/>
            </w:tcBorders>
            <w:shd w:val="clear" w:color="auto" w:fill="auto"/>
            <w:vAlign w:val="bottom"/>
            <w:hideMark/>
          </w:tcPr>
          <w:p w:rsidR="002F1068" w:rsidRPr="00745698" w:rsidRDefault="002F1068" w:rsidP="00C4263D">
            <w:pPr>
              <w:rPr>
                <w:i/>
                <w:iCs/>
                <w:color w:val="000000"/>
                <w:sz w:val="20"/>
                <w:szCs w:val="20"/>
              </w:rPr>
            </w:pPr>
            <w:r w:rsidRPr="00745698">
              <w:rPr>
                <w:i/>
                <w:iCs/>
                <w:color w:val="000000"/>
                <w:sz w:val="20"/>
                <w:szCs w:val="20"/>
              </w:rPr>
              <w:t>ставка НДС</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i/>
                <w:iCs/>
                <w:color w:val="000000"/>
                <w:sz w:val="20"/>
                <w:szCs w:val="20"/>
              </w:rPr>
            </w:pPr>
            <w:r w:rsidRPr="00745698">
              <w:rPr>
                <w:i/>
                <w:iCs/>
                <w:color w:val="000000"/>
                <w:sz w:val="20"/>
                <w:szCs w:val="20"/>
              </w:rPr>
              <w:t>20%</w:t>
            </w:r>
          </w:p>
        </w:tc>
        <w:tc>
          <w:tcPr>
            <w:tcW w:w="993"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i/>
                <w:iCs/>
                <w:color w:val="000000"/>
                <w:sz w:val="20"/>
                <w:szCs w:val="20"/>
              </w:rPr>
            </w:pPr>
            <w:r w:rsidRPr="00745698">
              <w:rPr>
                <w:i/>
                <w:iCs/>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i/>
                <w:iCs/>
                <w:color w:val="000000"/>
                <w:sz w:val="20"/>
                <w:szCs w:val="20"/>
              </w:rPr>
            </w:pPr>
            <w:r w:rsidRPr="00745698">
              <w:rPr>
                <w:i/>
                <w:iCs/>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rsidR="002F1068" w:rsidRPr="00745698" w:rsidRDefault="002F1068" w:rsidP="0003711C">
            <w:pPr>
              <w:jc w:val="center"/>
              <w:rPr>
                <w:i/>
                <w:iCs/>
                <w:color w:val="000000"/>
                <w:sz w:val="20"/>
                <w:szCs w:val="20"/>
              </w:rPr>
            </w:pPr>
            <w:r w:rsidRPr="00745698">
              <w:rPr>
                <w:i/>
                <w:iCs/>
                <w:color w:val="000000"/>
                <w:sz w:val="20"/>
                <w:szCs w:val="20"/>
              </w:rPr>
              <w:t>20%</w:t>
            </w:r>
          </w:p>
        </w:tc>
        <w:tc>
          <w:tcPr>
            <w:tcW w:w="1019" w:type="dxa"/>
            <w:tcBorders>
              <w:top w:val="nil"/>
              <w:left w:val="nil"/>
              <w:bottom w:val="single" w:sz="4" w:space="0" w:color="auto"/>
              <w:right w:val="single" w:sz="4" w:space="0" w:color="auto"/>
            </w:tcBorders>
            <w:shd w:val="clear" w:color="auto" w:fill="auto"/>
            <w:noWrap/>
            <w:vAlign w:val="center"/>
          </w:tcPr>
          <w:p w:rsidR="002F1068" w:rsidRPr="00C222C7" w:rsidRDefault="00DB5709" w:rsidP="00EB39B9">
            <w:pPr>
              <w:jc w:val="center"/>
              <w:rPr>
                <w:color w:val="000000"/>
                <w:sz w:val="20"/>
                <w:szCs w:val="20"/>
              </w:rPr>
            </w:pPr>
            <w:r w:rsidRPr="00C222C7">
              <w:rPr>
                <w:color w:val="000000"/>
                <w:sz w:val="20"/>
                <w:szCs w:val="20"/>
              </w:rPr>
              <w:t>20%</w:t>
            </w:r>
          </w:p>
        </w:tc>
        <w:tc>
          <w:tcPr>
            <w:tcW w:w="1075" w:type="dxa"/>
            <w:tcBorders>
              <w:top w:val="nil"/>
              <w:left w:val="nil"/>
              <w:bottom w:val="single" w:sz="4" w:space="0" w:color="auto"/>
              <w:right w:val="single" w:sz="4" w:space="0" w:color="auto"/>
            </w:tcBorders>
            <w:shd w:val="clear" w:color="auto" w:fill="auto"/>
            <w:noWrap/>
            <w:vAlign w:val="center"/>
          </w:tcPr>
          <w:p w:rsidR="002F1068" w:rsidRPr="00C222C7" w:rsidRDefault="00DB5709" w:rsidP="00EB39B9">
            <w:pPr>
              <w:jc w:val="center"/>
              <w:rPr>
                <w:color w:val="000000"/>
                <w:sz w:val="20"/>
                <w:szCs w:val="20"/>
              </w:rPr>
            </w:pPr>
            <w:r w:rsidRPr="00C222C7">
              <w:rPr>
                <w:color w:val="000000"/>
                <w:sz w:val="20"/>
                <w:szCs w:val="20"/>
              </w:rPr>
              <w:t>20%</w:t>
            </w:r>
          </w:p>
        </w:tc>
      </w:tr>
      <w:tr w:rsidR="00DB5709" w:rsidRPr="00745698" w:rsidTr="00DB5709">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8.</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Средняя розничная цена на газ для населения (с учетом НДС)</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5,852</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5,932</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6,162</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6,342</w:t>
            </w:r>
          </w:p>
        </w:tc>
        <w:tc>
          <w:tcPr>
            <w:tcW w:w="1019"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6,532</w:t>
            </w:r>
          </w:p>
        </w:tc>
        <w:tc>
          <w:tcPr>
            <w:tcW w:w="1075"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7,083</w:t>
            </w:r>
          </w:p>
        </w:tc>
      </w:tr>
      <w:tr w:rsidR="002F1068" w:rsidRPr="00745698" w:rsidTr="00797B22">
        <w:trPr>
          <w:trHeight w:val="300"/>
          <w:jc w:val="center"/>
        </w:trPr>
        <w:tc>
          <w:tcPr>
            <w:tcW w:w="97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068" w:rsidRPr="00745698" w:rsidRDefault="002F1068" w:rsidP="00644915">
            <w:pPr>
              <w:rPr>
                <w:color w:val="000000"/>
                <w:sz w:val="20"/>
                <w:szCs w:val="20"/>
              </w:rPr>
            </w:pPr>
            <w:r w:rsidRPr="00745698">
              <w:rPr>
                <w:color w:val="000000"/>
                <w:sz w:val="20"/>
                <w:szCs w:val="20"/>
              </w:rPr>
              <w:t>в том числе с дифференциацией по группам направлений использования газа:</w:t>
            </w:r>
          </w:p>
        </w:tc>
      </w:tr>
      <w:tr w:rsidR="00DB5709" w:rsidRPr="00745698" w:rsidTr="00DB5709">
        <w:trPr>
          <w:trHeight w:val="510"/>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8.1.</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при использовании газа только на приготовление пищи и (или) нагрев воды</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5,89</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5,97</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6,20</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6,39</w:t>
            </w:r>
          </w:p>
        </w:tc>
        <w:tc>
          <w:tcPr>
            <w:tcW w:w="1019"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6,59</w:t>
            </w:r>
          </w:p>
        </w:tc>
        <w:tc>
          <w:tcPr>
            <w:tcW w:w="1075"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7,15</w:t>
            </w:r>
          </w:p>
        </w:tc>
      </w:tr>
      <w:tr w:rsidR="00DB5709" w:rsidRPr="00745698" w:rsidTr="00DB5709">
        <w:trPr>
          <w:trHeight w:val="136"/>
          <w:jc w:val="center"/>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DB5709" w:rsidRPr="00745698" w:rsidRDefault="00DB5709" w:rsidP="00644915">
            <w:pPr>
              <w:rPr>
                <w:color w:val="000000"/>
                <w:sz w:val="20"/>
                <w:szCs w:val="20"/>
              </w:rPr>
            </w:pPr>
            <w:r w:rsidRPr="00745698">
              <w:rPr>
                <w:color w:val="000000"/>
                <w:sz w:val="20"/>
                <w:szCs w:val="20"/>
              </w:rPr>
              <w:t>8.2.</w:t>
            </w:r>
          </w:p>
        </w:tc>
        <w:tc>
          <w:tcPr>
            <w:tcW w:w="3001" w:type="dxa"/>
            <w:tcBorders>
              <w:top w:val="nil"/>
              <w:left w:val="nil"/>
              <w:bottom w:val="single" w:sz="4" w:space="0" w:color="auto"/>
              <w:right w:val="single" w:sz="4" w:space="0" w:color="auto"/>
            </w:tcBorders>
            <w:shd w:val="clear" w:color="auto" w:fill="auto"/>
            <w:vAlign w:val="bottom"/>
            <w:hideMark/>
          </w:tcPr>
          <w:p w:rsidR="00DB5709" w:rsidRPr="00745698" w:rsidRDefault="00DB5709" w:rsidP="00644915">
            <w:pPr>
              <w:rPr>
                <w:color w:val="000000"/>
                <w:sz w:val="20"/>
                <w:szCs w:val="20"/>
              </w:rPr>
            </w:pPr>
            <w:r w:rsidRPr="00745698">
              <w:rPr>
                <w:color w:val="000000"/>
                <w:sz w:val="20"/>
                <w:szCs w:val="20"/>
              </w:rPr>
              <w:t>при использовании газа, в том числе для целей отопления (и на другие цели, включая приготовление пищи, нагрев воды и т.д.)</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5,85</w:t>
            </w:r>
          </w:p>
        </w:tc>
        <w:tc>
          <w:tcPr>
            <w:tcW w:w="993"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5,93</w:t>
            </w:r>
          </w:p>
        </w:tc>
        <w:tc>
          <w:tcPr>
            <w:tcW w:w="1134"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6,16</w:t>
            </w:r>
          </w:p>
        </w:tc>
        <w:tc>
          <w:tcPr>
            <w:tcW w:w="992" w:type="dxa"/>
            <w:tcBorders>
              <w:top w:val="nil"/>
              <w:left w:val="nil"/>
              <w:bottom w:val="single" w:sz="4" w:space="0" w:color="auto"/>
              <w:right w:val="single" w:sz="4" w:space="0" w:color="auto"/>
            </w:tcBorders>
            <w:shd w:val="clear" w:color="auto" w:fill="auto"/>
            <w:noWrap/>
            <w:vAlign w:val="center"/>
          </w:tcPr>
          <w:p w:rsidR="00DB5709" w:rsidRPr="00745698" w:rsidRDefault="00DB5709" w:rsidP="0003711C">
            <w:pPr>
              <w:jc w:val="center"/>
              <w:rPr>
                <w:color w:val="000000"/>
                <w:sz w:val="20"/>
                <w:szCs w:val="20"/>
              </w:rPr>
            </w:pPr>
            <w:r w:rsidRPr="00745698">
              <w:rPr>
                <w:color w:val="000000"/>
                <w:sz w:val="20"/>
                <w:szCs w:val="20"/>
              </w:rPr>
              <w:t>6,34</w:t>
            </w:r>
          </w:p>
        </w:tc>
        <w:tc>
          <w:tcPr>
            <w:tcW w:w="1019"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6,53</w:t>
            </w:r>
          </w:p>
        </w:tc>
        <w:tc>
          <w:tcPr>
            <w:tcW w:w="1075" w:type="dxa"/>
            <w:tcBorders>
              <w:top w:val="nil"/>
              <w:left w:val="nil"/>
              <w:bottom w:val="single" w:sz="4" w:space="0" w:color="auto"/>
              <w:right w:val="single" w:sz="4" w:space="0" w:color="auto"/>
            </w:tcBorders>
            <w:shd w:val="clear" w:color="auto" w:fill="auto"/>
            <w:noWrap/>
            <w:vAlign w:val="center"/>
          </w:tcPr>
          <w:p w:rsidR="00DB5709" w:rsidRPr="00C222C7" w:rsidRDefault="00DB5709" w:rsidP="00C222C7">
            <w:pPr>
              <w:jc w:val="center"/>
              <w:rPr>
                <w:color w:val="000000"/>
                <w:sz w:val="20"/>
                <w:szCs w:val="20"/>
              </w:rPr>
            </w:pPr>
            <w:r w:rsidRPr="00C222C7">
              <w:rPr>
                <w:color w:val="000000"/>
                <w:sz w:val="20"/>
                <w:szCs w:val="20"/>
              </w:rPr>
              <w:t>7,08</w:t>
            </w:r>
          </w:p>
        </w:tc>
      </w:tr>
    </w:tbl>
    <w:p w:rsidR="00683C34" w:rsidRPr="00E50FC4" w:rsidRDefault="00E50FC4" w:rsidP="00644915">
      <w:pPr>
        <w:ind w:firstLine="709"/>
        <w:jc w:val="both"/>
        <w:rPr>
          <w:sz w:val="22"/>
          <w:szCs w:val="22"/>
        </w:rPr>
      </w:pPr>
      <w:r>
        <w:rPr>
          <w:rFonts w:eastAsia="Calibri"/>
        </w:rPr>
        <w:t>*</w:t>
      </w:r>
      <w:r>
        <w:rPr>
          <w:rFonts w:ascii="Arial" w:hAnsi="Arial" w:cs="Arial"/>
          <w:b/>
          <w:bCs/>
          <w:color w:val="333333"/>
          <w:sz w:val="26"/>
          <w:szCs w:val="26"/>
        </w:rPr>
        <w:t>* </w:t>
      </w:r>
      <w:r w:rsidRPr="00E50FC4">
        <w:rPr>
          <w:sz w:val="22"/>
          <w:szCs w:val="22"/>
        </w:rPr>
        <w:t>Средневзвешенный тариф по газораспределительным организациям края (по ценовым ставкам, действовавшим на момент установления розничных цен на газ)</w:t>
      </w:r>
    </w:p>
    <w:p w:rsidR="00F405DF" w:rsidRDefault="00F405DF" w:rsidP="00644915">
      <w:pPr>
        <w:ind w:firstLine="709"/>
        <w:jc w:val="both"/>
        <w:rPr>
          <w:sz w:val="28"/>
          <w:szCs w:val="28"/>
        </w:rPr>
      </w:pPr>
    </w:p>
    <w:p w:rsidR="00683C34" w:rsidRPr="00F405DF" w:rsidRDefault="00E90721" w:rsidP="00644915">
      <w:pPr>
        <w:ind w:firstLine="709"/>
        <w:jc w:val="both"/>
        <w:rPr>
          <w:sz w:val="28"/>
          <w:szCs w:val="28"/>
        </w:rPr>
      </w:pPr>
      <w:r w:rsidRPr="00745698">
        <w:rPr>
          <w:sz w:val="28"/>
          <w:szCs w:val="28"/>
        </w:rPr>
        <w:t xml:space="preserve">Плата за технологическое присоединение газоиспользующего оборудования к газораспределительным сетям на территории Ставропольского края установлена Постановлением региональной тарифной комиссии Ставропольского края от </w:t>
      </w:r>
      <w:r w:rsidR="00E50FC4" w:rsidRPr="00F405DF">
        <w:rPr>
          <w:sz w:val="28"/>
          <w:szCs w:val="28"/>
        </w:rPr>
        <w:t>25 ноября 2022 г. № 81/1 утверждены розничные цены на газ, реализуемый населению Ставропольского края с 1 декабря 2022 года.</w:t>
      </w:r>
    </w:p>
    <w:p w:rsidR="003E7E82" w:rsidRPr="00745698" w:rsidRDefault="003E7E82" w:rsidP="00644915">
      <w:pPr>
        <w:spacing w:after="200"/>
        <w:rPr>
          <w:sz w:val="28"/>
          <w:szCs w:val="28"/>
        </w:rPr>
      </w:pPr>
      <w:r w:rsidRPr="00745698">
        <w:rPr>
          <w:sz w:val="28"/>
          <w:szCs w:val="28"/>
        </w:rPr>
        <w:br w:type="page"/>
      </w:r>
    </w:p>
    <w:p w:rsidR="003E7E82" w:rsidRPr="00745698" w:rsidRDefault="003E7E82" w:rsidP="00644915">
      <w:pPr>
        <w:pStyle w:val="af"/>
        <w:ind w:left="1080"/>
        <w:jc w:val="both"/>
        <w:outlineLvl w:val="1"/>
        <w:rPr>
          <w:b/>
          <w:sz w:val="28"/>
          <w:szCs w:val="28"/>
        </w:rPr>
      </w:pPr>
      <w:bookmarkStart w:id="11" w:name="_Toc112407410"/>
      <w:r w:rsidRPr="00745698">
        <w:rPr>
          <w:sz w:val="28"/>
          <w:szCs w:val="28"/>
        </w:rPr>
        <w:lastRenderedPageBreak/>
        <w:t>2.</w:t>
      </w:r>
      <w:r w:rsidRPr="00073933">
        <w:rPr>
          <w:sz w:val="28"/>
          <w:szCs w:val="28"/>
        </w:rPr>
        <w:t>5. Теплоснабжение</w:t>
      </w:r>
      <w:bookmarkEnd w:id="11"/>
    </w:p>
    <w:p w:rsidR="003E7E82" w:rsidRPr="00745698" w:rsidRDefault="003E7E82" w:rsidP="00644915">
      <w:pPr>
        <w:rPr>
          <w:sz w:val="28"/>
          <w:szCs w:val="28"/>
        </w:rPr>
      </w:pPr>
    </w:p>
    <w:p w:rsidR="00073933" w:rsidRDefault="001D425F" w:rsidP="00644915">
      <w:pPr>
        <w:ind w:firstLine="709"/>
        <w:jc w:val="both"/>
        <w:rPr>
          <w:sz w:val="28"/>
          <w:szCs w:val="28"/>
        </w:rPr>
      </w:pPr>
      <w:r w:rsidRPr="00745698">
        <w:rPr>
          <w:sz w:val="28"/>
          <w:szCs w:val="28"/>
        </w:rPr>
        <w:t xml:space="preserve">Система теплоснабжения </w:t>
      </w:r>
      <w:r w:rsidR="00073933">
        <w:rPr>
          <w:sz w:val="28"/>
          <w:szCs w:val="28"/>
        </w:rPr>
        <w:t>Грачевского</w:t>
      </w:r>
      <w:r w:rsidRPr="00745698">
        <w:rPr>
          <w:sz w:val="28"/>
          <w:szCs w:val="28"/>
        </w:rPr>
        <w:t xml:space="preserve"> муниципального округа представлена централизованным и децентрализованным способом. Централизованное теплоснабжение обеспечивается ГУП СК «Крайтеплоэнерго» для социальных объектов, и небольшого числа малоэтажных многоквартирных домов, расположенных в с. </w:t>
      </w:r>
      <w:r w:rsidR="00073933">
        <w:rPr>
          <w:sz w:val="28"/>
          <w:szCs w:val="28"/>
        </w:rPr>
        <w:t>Грачевка</w:t>
      </w:r>
      <w:r w:rsidRPr="00745698">
        <w:rPr>
          <w:sz w:val="28"/>
          <w:szCs w:val="28"/>
        </w:rPr>
        <w:t xml:space="preserve">. </w:t>
      </w:r>
    </w:p>
    <w:p w:rsidR="001D425F" w:rsidRDefault="00073933" w:rsidP="00644915">
      <w:pPr>
        <w:ind w:firstLine="709"/>
        <w:jc w:val="both"/>
        <w:rPr>
          <w:sz w:val="28"/>
          <w:szCs w:val="28"/>
        </w:rPr>
      </w:pPr>
      <w:r w:rsidRPr="00073933">
        <w:rPr>
          <w:sz w:val="28"/>
          <w:szCs w:val="28"/>
        </w:rPr>
        <w:t>МУП «Коммунальное хозяйство» Грач</w:t>
      </w:r>
      <w:r w:rsidR="00A24280">
        <w:rPr>
          <w:sz w:val="28"/>
          <w:szCs w:val="28"/>
        </w:rPr>
        <w:t>е</w:t>
      </w:r>
      <w:r w:rsidRPr="00073933">
        <w:rPr>
          <w:sz w:val="28"/>
          <w:szCs w:val="28"/>
        </w:rPr>
        <w:t>вского муниципального округа Ставропольского края является доминирующим поставщиком услуги централизованного теплоснабжения для населения и учреждений социальной сферы Грач</w:t>
      </w:r>
      <w:r w:rsidR="00A24280">
        <w:rPr>
          <w:sz w:val="28"/>
          <w:szCs w:val="28"/>
        </w:rPr>
        <w:t>е</w:t>
      </w:r>
      <w:r w:rsidRPr="00073933">
        <w:rPr>
          <w:sz w:val="28"/>
          <w:szCs w:val="28"/>
        </w:rPr>
        <w:t>вского округа. На балансе предприятия коммунальной теплоэнергетики находится 13 источника теплоснабжения. Протяженность тепловых сетей – 7,63 км.</w:t>
      </w:r>
      <w:r>
        <w:rPr>
          <w:sz w:val="28"/>
          <w:szCs w:val="28"/>
        </w:rPr>
        <w:t xml:space="preserve"> </w:t>
      </w:r>
      <w:r w:rsidR="001D425F" w:rsidRPr="00745698">
        <w:rPr>
          <w:sz w:val="28"/>
          <w:szCs w:val="28"/>
        </w:rPr>
        <w:t>Основная часть жилой застройки представлена индивидуальными жилыми домами, они оснащены автономным теплоснабжением. Основной вид топлива – природный сетевой газ.</w:t>
      </w:r>
    </w:p>
    <w:p w:rsidR="00073933" w:rsidRDefault="00073933" w:rsidP="00644915">
      <w:pPr>
        <w:ind w:firstLine="709"/>
        <w:jc w:val="both"/>
        <w:rPr>
          <w:sz w:val="28"/>
          <w:szCs w:val="28"/>
        </w:rPr>
      </w:pPr>
      <w:r w:rsidRPr="00073933">
        <w:rPr>
          <w:sz w:val="28"/>
          <w:szCs w:val="28"/>
        </w:rPr>
        <w:t>Все котельные, расположенные на территории муниципального округа, оснащены приборами учета природного газа, электроснабжения, по холодному водоснабжению в полном объеме. Работают на природном газе, схема теплоснабжения закрытая.</w:t>
      </w:r>
    </w:p>
    <w:p w:rsidR="00073933" w:rsidRDefault="00073933" w:rsidP="00644915">
      <w:pPr>
        <w:ind w:firstLine="709"/>
        <w:jc w:val="both"/>
        <w:rPr>
          <w:sz w:val="28"/>
          <w:szCs w:val="28"/>
        </w:rPr>
      </w:pPr>
      <w:r w:rsidRPr="00073933">
        <w:rPr>
          <w:sz w:val="28"/>
          <w:szCs w:val="28"/>
        </w:rPr>
        <w:t>Тепловые сети, расположенные на территории Грач</w:t>
      </w:r>
      <w:r w:rsidR="00A24280">
        <w:rPr>
          <w:sz w:val="28"/>
          <w:szCs w:val="28"/>
        </w:rPr>
        <w:t>е</w:t>
      </w:r>
      <w:r w:rsidRPr="00073933">
        <w:rPr>
          <w:sz w:val="28"/>
          <w:szCs w:val="28"/>
        </w:rPr>
        <w:t>вского муниципального округа, являются государственной собственностью Ставропольского края, на территории округа переданы в хозяйственное ведение ГУП СК «Крайтеплоэнерго».</w:t>
      </w:r>
    </w:p>
    <w:p w:rsidR="00015736" w:rsidRDefault="00073933" w:rsidP="00644915">
      <w:pPr>
        <w:ind w:firstLine="709"/>
        <w:jc w:val="both"/>
        <w:rPr>
          <w:sz w:val="28"/>
          <w:szCs w:val="28"/>
        </w:rPr>
      </w:pPr>
      <w:r w:rsidRPr="00073933">
        <w:rPr>
          <w:sz w:val="28"/>
          <w:szCs w:val="28"/>
        </w:rPr>
        <w:t>Способ прокладки сетей как подземный, так и надземный. Подземные тепловые сети проложены преимущественно в непроходных каналах. Тепловые сети выполнены в двухтрубном исполнении, преимущественно бесканальным путем. Протяженность тепловых и паровых сетей в двухтрубном исчислении составляет 7,6 км, из них 3,2 км требует реконструкции.</w:t>
      </w:r>
    </w:p>
    <w:p w:rsidR="00073933" w:rsidRPr="00745698" w:rsidRDefault="00073933" w:rsidP="00644915">
      <w:pPr>
        <w:ind w:firstLine="709"/>
        <w:jc w:val="both"/>
        <w:rPr>
          <w:sz w:val="28"/>
          <w:szCs w:val="28"/>
        </w:rPr>
      </w:pPr>
    </w:p>
    <w:p w:rsidR="00015736" w:rsidRPr="00745698" w:rsidRDefault="006E3F45"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28</w:t>
      </w:r>
      <w:r w:rsidRPr="00745698">
        <w:rPr>
          <w:rFonts w:ascii="Times New Roman" w:hAnsi="Times New Roman"/>
          <w:b w:val="0"/>
          <w:sz w:val="28"/>
          <w:szCs w:val="28"/>
        </w:rPr>
        <w:fldChar w:fldCharType="end"/>
      </w:r>
      <w:r w:rsidR="00015736" w:rsidRPr="00745698">
        <w:rPr>
          <w:rFonts w:ascii="Times New Roman" w:hAnsi="Times New Roman"/>
          <w:b w:val="0"/>
          <w:sz w:val="28"/>
          <w:szCs w:val="28"/>
        </w:rPr>
        <w:t xml:space="preserve"> – Характеристика источников тепловой энергии на территории </w:t>
      </w:r>
      <w:r w:rsidR="009A6D93">
        <w:rPr>
          <w:rFonts w:ascii="Times New Roman" w:hAnsi="Times New Roman"/>
          <w:b w:val="0"/>
          <w:sz w:val="28"/>
          <w:szCs w:val="28"/>
        </w:rPr>
        <w:t>Грачевского</w:t>
      </w:r>
      <w:r w:rsidR="00015736" w:rsidRPr="00745698">
        <w:rPr>
          <w:rFonts w:ascii="Times New Roman" w:hAnsi="Times New Roman"/>
          <w:b w:val="0"/>
          <w:sz w:val="28"/>
          <w:szCs w:val="28"/>
        </w:rPr>
        <w:t xml:space="preserve"> муниципального округа</w:t>
      </w:r>
      <w:r w:rsidR="00262417" w:rsidRPr="00745698">
        <w:rPr>
          <w:rStyle w:val="af7"/>
          <w:rFonts w:ascii="Times New Roman" w:hAnsi="Times New Roman"/>
          <w:b w:val="0"/>
          <w:sz w:val="28"/>
          <w:szCs w:val="28"/>
        </w:rPr>
        <w:footnoteReference w:id="17"/>
      </w:r>
    </w:p>
    <w:p w:rsidR="006F2184" w:rsidRPr="00745698" w:rsidRDefault="006F2184" w:rsidP="00644915">
      <w:pPr>
        <w:jc w:val="both"/>
        <w:rPr>
          <w:sz w:val="28"/>
          <w:szCs w:val="28"/>
        </w:rPr>
      </w:pPr>
    </w:p>
    <w:tbl>
      <w:tblPr>
        <w:tblW w:w="4950" w:type="pct"/>
        <w:tblLayout w:type="fixed"/>
        <w:tblCellMar>
          <w:left w:w="0" w:type="dxa"/>
          <w:right w:w="0" w:type="dxa"/>
        </w:tblCellMar>
        <w:tblLook w:val="0000" w:firstRow="0" w:lastRow="0" w:firstColumn="0" w:lastColumn="0" w:noHBand="0" w:noVBand="0"/>
      </w:tblPr>
      <w:tblGrid>
        <w:gridCol w:w="657"/>
        <w:gridCol w:w="3459"/>
        <w:gridCol w:w="1701"/>
        <w:gridCol w:w="1701"/>
        <w:gridCol w:w="1753"/>
      </w:tblGrid>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ind w:left="28" w:right="28"/>
              <w:jc w:val="center"/>
            </w:pPr>
            <w:r w:rsidRPr="00073933">
              <w:t>№ п/п</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ind w:left="28" w:right="28"/>
              <w:jc w:val="center"/>
            </w:pPr>
            <w:r w:rsidRPr="00073933">
              <w:t xml:space="preserve">Адрес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ind w:left="28" w:right="28"/>
              <w:jc w:val="center"/>
            </w:pPr>
            <w:r w:rsidRPr="00073933">
              <w:t xml:space="preserve">Наименование котельной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ind w:left="28" w:right="28"/>
              <w:jc w:val="center"/>
            </w:pPr>
            <w:r w:rsidRPr="00073933">
              <w:t>Установленная мощность, Гкал/час</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ind w:left="28" w:right="28"/>
              <w:jc w:val="center"/>
            </w:pPr>
            <w:r w:rsidRPr="00073933">
              <w:t>Протяж</w:t>
            </w:r>
            <w:r w:rsidR="00A24280">
              <w:t>е</w:t>
            </w:r>
            <w:r w:rsidRPr="00073933">
              <w:t>нность теплосетей в 2-х тр. исч., км</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1</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9A6D93" w:rsidP="00D06A9E">
            <w:pPr>
              <w:snapToGrid w:val="0"/>
              <w:ind w:left="28" w:right="28"/>
            </w:pPr>
            <w:r w:rsidRPr="00073933">
              <w:t>с.</w:t>
            </w:r>
            <w:r w:rsidR="00321803">
              <w:t xml:space="preserve"> </w:t>
            </w:r>
            <w:r w:rsidRPr="00073933">
              <w:t>Грачевка, ул.</w:t>
            </w:r>
            <w:r w:rsidR="00321803">
              <w:t xml:space="preserve"> </w:t>
            </w:r>
            <w:r w:rsidRPr="00073933">
              <w:t>Южная д.</w:t>
            </w:r>
            <w:r w:rsidR="00321803">
              <w:t xml:space="preserve"> </w:t>
            </w:r>
            <w:r w:rsidRPr="00073933">
              <w:t>53,</w:t>
            </w:r>
            <w:r w:rsidR="00321803">
              <w:t xml:space="preserve"> </w:t>
            </w:r>
            <w:r w:rsidRPr="00073933">
              <w:t>кв</w:t>
            </w:r>
            <w:r w:rsidR="00321803">
              <w:t>.</w:t>
            </w:r>
            <w:r w:rsidR="00D06A9E">
              <w:t xml:space="preserve"> </w:t>
            </w:r>
            <w:r w:rsidRPr="00073933">
              <w:t>39,40,41,43,44,45,46,47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1,82</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2</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321803" w:rsidP="00321803">
            <w:pPr>
              <w:snapToGrid w:val="0"/>
              <w:ind w:left="28" w:right="28"/>
            </w:pPr>
            <w:r>
              <w:t>с. Бешпагр, ул. Ленина</w:t>
            </w:r>
            <w:r w:rsidR="009A6D93" w:rsidRPr="00073933">
              <w:t>, 10В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0,258</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0,10475</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3</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321803" w:rsidP="00321803">
            <w:pPr>
              <w:snapToGrid w:val="0"/>
              <w:ind w:left="28" w:right="28"/>
            </w:pPr>
            <w:r>
              <w:t>с. Бешпагр, ул. Ленина</w:t>
            </w:r>
            <w:r w:rsidR="009A6D93" w:rsidRPr="00073933">
              <w:t>, 59а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1,35</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0,0498</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4</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w:t>
            </w:r>
            <w:r w:rsidR="00321803">
              <w:t xml:space="preserve"> </w:t>
            </w:r>
            <w:r w:rsidRPr="00073933">
              <w:t>Грачевка, ул.</w:t>
            </w:r>
            <w:r w:rsidR="00321803">
              <w:t xml:space="preserve"> </w:t>
            </w:r>
            <w:r w:rsidRPr="00073933">
              <w:t>Сове</w:t>
            </w:r>
            <w:r w:rsidR="00321803">
              <w:t>тская</w:t>
            </w:r>
            <w:r w:rsidRPr="00073933">
              <w:t>,</w:t>
            </w:r>
            <w:r w:rsidR="00321803">
              <w:t xml:space="preserve"> </w:t>
            </w:r>
            <w:r w:rsidRPr="00073933">
              <w:t>47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1,468</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0,24</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5</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w:t>
            </w:r>
            <w:r w:rsidR="00321803">
              <w:t xml:space="preserve"> </w:t>
            </w:r>
            <w:r w:rsidRPr="00073933">
              <w:t>Граческа, ул.</w:t>
            </w:r>
            <w:r w:rsidR="00321803">
              <w:t xml:space="preserve"> Шоссейная</w:t>
            </w:r>
            <w:r w:rsidRPr="00073933">
              <w:t>,</w:t>
            </w:r>
            <w:r w:rsidR="00321803">
              <w:t xml:space="preserve"> </w:t>
            </w:r>
            <w:r w:rsidRPr="00073933">
              <w:t>1Г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5,00</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3,687</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6</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w:t>
            </w:r>
            <w:r w:rsidR="00321803">
              <w:t xml:space="preserve"> </w:t>
            </w:r>
            <w:r w:rsidRPr="00073933">
              <w:t>Грачевка, ул.</w:t>
            </w:r>
            <w:r w:rsidR="00321803">
              <w:t xml:space="preserve"> Шоссейная</w:t>
            </w:r>
            <w:r w:rsidRPr="00073933">
              <w:t>,</w:t>
            </w:r>
            <w:r w:rsidR="00321803">
              <w:t xml:space="preserve"> </w:t>
            </w:r>
            <w:r w:rsidRPr="00073933">
              <w:t>33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0,129</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w:t>
            </w:r>
          </w:p>
        </w:tc>
      </w:tr>
      <w:tr w:rsidR="009A6D93" w:rsidRPr="0007393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7</w:t>
            </w:r>
          </w:p>
        </w:tc>
        <w:tc>
          <w:tcPr>
            <w:tcW w:w="34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9A6D93" w:rsidRPr="00073933" w:rsidRDefault="00321803" w:rsidP="00321803">
            <w:pPr>
              <w:snapToGrid w:val="0"/>
              <w:ind w:left="28" w:right="28"/>
            </w:pPr>
            <w:r>
              <w:t>с. Граческа, ул. Юбилейная</w:t>
            </w:r>
            <w:r w:rsidR="009A6D93" w:rsidRPr="00073933">
              <w:t>,</w:t>
            </w:r>
            <w:r>
              <w:t xml:space="preserve"> </w:t>
            </w:r>
            <w:r w:rsidR="009A6D93" w:rsidRPr="00073933">
              <w:t>13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7,4</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2,546</w:t>
            </w:r>
          </w:p>
        </w:tc>
      </w:tr>
      <w:tr w:rsidR="009A6D93" w:rsidRPr="00073933" w:rsidTr="00321803">
        <w:trPr>
          <w:trHeight w:val="280"/>
        </w:trPr>
        <w:tc>
          <w:tcPr>
            <w:tcW w:w="657" w:type="dxa"/>
            <w:tcBorders>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lastRenderedPageBreak/>
              <w:t>8</w:t>
            </w:r>
          </w:p>
        </w:tc>
        <w:tc>
          <w:tcPr>
            <w:tcW w:w="3459" w:type="dxa"/>
            <w:tcBorders>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 Красное, ул.</w:t>
            </w:r>
            <w:r w:rsidR="00321803">
              <w:t xml:space="preserve"> Юбилейная</w:t>
            </w:r>
            <w:r w:rsidRPr="00073933">
              <w:t>,</w:t>
            </w:r>
            <w:r w:rsidR="00321803">
              <w:t xml:space="preserve"> </w:t>
            </w:r>
            <w:r w:rsidRPr="00073933">
              <w:t>4</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18-08</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0,172</w:t>
            </w:r>
          </w:p>
        </w:tc>
        <w:tc>
          <w:tcPr>
            <w:tcW w:w="1753"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w:t>
            </w:r>
          </w:p>
        </w:tc>
      </w:tr>
      <w:tr w:rsidR="009A6D93" w:rsidRPr="00073933" w:rsidTr="00321803">
        <w:trPr>
          <w:trHeight w:val="23"/>
        </w:trPr>
        <w:tc>
          <w:tcPr>
            <w:tcW w:w="657" w:type="dxa"/>
            <w:tcBorders>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9</w:t>
            </w:r>
          </w:p>
        </w:tc>
        <w:tc>
          <w:tcPr>
            <w:tcW w:w="3459" w:type="dxa"/>
            <w:tcBorders>
              <w:left w:val="single" w:sz="4" w:space="0" w:color="000000"/>
              <w:bottom w:val="single" w:sz="4" w:space="0" w:color="000000"/>
              <w:right w:val="single" w:sz="4" w:space="0" w:color="000000"/>
            </w:tcBorders>
            <w:shd w:val="clear" w:color="auto" w:fill="FFFFFF"/>
            <w:vAlign w:val="bottom"/>
          </w:tcPr>
          <w:p w:rsidR="009A6D93" w:rsidRPr="00073933" w:rsidRDefault="00321803" w:rsidP="00321803">
            <w:pPr>
              <w:snapToGrid w:val="0"/>
              <w:ind w:left="28" w:right="28"/>
            </w:pPr>
            <w:r>
              <w:t>с. Красное, ул. Юбилейная</w:t>
            </w:r>
            <w:r w:rsidR="009A6D93" w:rsidRPr="00073933">
              <w:t>,</w:t>
            </w:r>
            <w:r>
              <w:t xml:space="preserve"> </w:t>
            </w:r>
            <w:r w:rsidR="009A6D93" w:rsidRPr="00073933">
              <w:t>10</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18-09</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0,172</w:t>
            </w:r>
          </w:p>
        </w:tc>
        <w:tc>
          <w:tcPr>
            <w:tcW w:w="1753"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w:t>
            </w:r>
          </w:p>
        </w:tc>
      </w:tr>
      <w:tr w:rsidR="009A6D93" w:rsidRPr="00073933" w:rsidTr="00321803">
        <w:trPr>
          <w:trHeight w:val="23"/>
        </w:trPr>
        <w:tc>
          <w:tcPr>
            <w:tcW w:w="657" w:type="dxa"/>
            <w:tcBorders>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10</w:t>
            </w:r>
          </w:p>
        </w:tc>
        <w:tc>
          <w:tcPr>
            <w:tcW w:w="3459" w:type="dxa"/>
            <w:tcBorders>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 Кугульта, ул.</w:t>
            </w:r>
            <w:r w:rsidR="00321803">
              <w:t xml:space="preserve"> </w:t>
            </w:r>
            <w:r w:rsidRPr="00073933">
              <w:t>Побережная,</w:t>
            </w:r>
            <w:r w:rsidR="00321803">
              <w:t xml:space="preserve"> </w:t>
            </w:r>
            <w:r w:rsidRPr="00073933">
              <w:t>№</w:t>
            </w:r>
            <w:r w:rsidR="00D06A9E">
              <w:t> </w:t>
            </w:r>
            <w:r w:rsidRPr="00073933">
              <w:t>70</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18-10</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1,445</w:t>
            </w:r>
          </w:p>
        </w:tc>
        <w:tc>
          <w:tcPr>
            <w:tcW w:w="1753"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0,1972</w:t>
            </w:r>
          </w:p>
        </w:tc>
      </w:tr>
      <w:tr w:rsidR="009A6D93" w:rsidRPr="00073933" w:rsidTr="00321803">
        <w:trPr>
          <w:trHeight w:val="23"/>
        </w:trPr>
        <w:tc>
          <w:tcPr>
            <w:tcW w:w="657" w:type="dxa"/>
            <w:tcBorders>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11</w:t>
            </w:r>
          </w:p>
        </w:tc>
        <w:tc>
          <w:tcPr>
            <w:tcW w:w="3459" w:type="dxa"/>
            <w:tcBorders>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 Сергеевское, ул.</w:t>
            </w:r>
            <w:r w:rsidR="00321803">
              <w:t xml:space="preserve"> </w:t>
            </w:r>
            <w:r w:rsidRPr="00073933">
              <w:t>Карла Маркса,</w:t>
            </w:r>
            <w:r w:rsidR="00A24280">
              <w:t xml:space="preserve"> </w:t>
            </w:r>
            <w:r w:rsidRPr="00073933">
              <w:t>№</w:t>
            </w:r>
            <w:r w:rsidR="00A24280">
              <w:t xml:space="preserve"> </w:t>
            </w:r>
            <w:r w:rsidRPr="00073933">
              <w:t>97</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18-11</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0,172</w:t>
            </w:r>
          </w:p>
        </w:tc>
        <w:tc>
          <w:tcPr>
            <w:tcW w:w="1753"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w:t>
            </w:r>
          </w:p>
        </w:tc>
      </w:tr>
      <w:tr w:rsidR="009A6D93" w:rsidRPr="00073933" w:rsidTr="00321803">
        <w:trPr>
          <w:trHeight w:val="23"/>
        </w:trPr>
        <w:tc>
          <w:tcPr>
            <w:tcW w:w="657" w:type="dxa"/>
            <w:tcBorders>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12</w:t>
            </w:r>
          </w:p>
        </w:tc>
        <w:tc>
          <w:tcPr>
            <w:tcW w:w="3459" w:type="dxa"/>
            <w:tcBorders>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 Спицевка, ул.</w:t>
            </w:r>
            <w:r w:rsidR="00A24280">
              <w:t xml:space="preserve"> </w:t>
            </w:r>
            <w:r w:rsidR="00321803">
              <w:t>Красная</w:t>
            </w:r>
            <w:r w:rsidRPr="00073933">
              <w:t>,</w:t>
            </w:r>
            <w:r w:rsidR="00321803">
              <w:t xml:space="preserve"> </w:t>
            </w:r>
            <w:r w:rsidRPr="00073933">
              <w:t>№</w:t>
            </w:r>
            <w:r w:rsidR="00D06A9E">
              <w:t> </w:t>
            </w:r>
            <w:r w:rsidRPr="00073933">
              <w:t>63</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18-12</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0,84</w:t>
            </w:r>
          </w:p>
        </w:tc>
        <w:tc>
          <w:tcPr>
            <w:tcW w:w="1753"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0,488</w:t>
            </w:r>
          </w:p>
        </w:tc>
      </w:tr>
      <w:tr w:rsidR="009A6D93" w:rsidRPr="00073933" w:rsidTr="00321803">
        <w:trPr>
          <w:trHeight w:val="23"/>
        </w:trPr>
        <w:tc>
          <w:tcPr>
            <w:tcW w:w="657" w:type="dxa"/>
            <w:tcBorders>
              <w:left w:val="single" w:sz="4" w:space="0" w:color="000000"/>
              <w:bottom w:val="single" w:sz="4" w:space="0" w:color="000000"/>
              <w:right w:val="single" w:sz="4" w:space="0" w:color="000000"/>
            </w:tcBorders>
            <w:shd w:val="clear" w:color="auto" w:fill="FFFFFF"/>
          </w:tcPr>
          <w:p w:rsidR="009A6D93" w:rsidRPr="00073933" w:rsidRDefault="009A6D93" w:rsidP="009A6D93">
            <w:pPr>
              <w:ind w:left="28" w:right="28"/>
              <w:jc w:val="center"/>
            </w:pPr>
            <w:r w:rsidRPr="00073933">
              <w:t>13</w:t>
            </w:r>
          </w:p>
        </w:tc>
        <w:tc>
          <w:tcPr>
            <w:tcW w:w="3459" w:type="dxa"/>
            <w:tcBorders>
              <w:left w:val="single" w:sz="4" w:space="0" w:color="000000"/>
              <w:bottom w:val="single" w:sz="4" w:space="0" w:color="000000"/>
              <w:right w:val="single" w:sz="4" w:space="0" w:color="000000"/>
            </w:tcBorders>
            <w:shd w:val="clear" w:color="auto" w:fill="FFFFFF"/>
            <w:vAlign w:val="bottom"/>
          </w:tcPr>
          <w:p w:rsidR="009A6D93" w:rsidRPr="00073933" w:rsidRDefault="009A6D93" w:rsidP="00321803">
            <w:pPr>
              <w:snapToGrid w:val="0"/>
              <w:ind w:left="28" w:right="28"/>
            </w:pPr>
            <w:r w:rsidRPr="00073933">
              <w:t>с. Старомарьвка, ул.</w:t>
            </w:r>
            <w:r w:rsidR="00321803">
              <w:t xml:space="preserve"> </w:t>
            </w:r>
            <w:r w:rsidRPr="00073933">
              <w:t>Свердлова,</w:t>
            </w:r>
            <w:r w:rsidR="00321803">
              <w:t xml:space="preserve"> </w:t>
            </w:r>
            <w:r w:rsidRPr="00073933">
              <w:t>№</w:t>
            </w:r>
            <w:r w:rsidR="00321803">
              <w:t> </w:t>
            </w:r>
            <w:r w:rsidRPr="00073933">
              <w:t>65</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18-13</w:t>
            </w:r>
          </w:p>
        </w:tc>
        <w:tc>
          <w:tcPr>
            <w:tcW w:w="1701"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1,48</w:t>
            </w:r>
          </w:p>
        </w:tc>
        <w:tc>
          <w:tcPr>
            <w:tcW w:w="1753" w:type="dxa"/>
            <w:tcBorders>
              <w:left w:val="single" w:sz="4" w:space="0" w:color="000000"/>
              <w:bottom w:val="single" w:sz="4" w:space="0" w:color="000000"/>
              <w:right w:val="single" w:sz="4" w:space="0" w:color="000000"/>
            </w:tcBorders>
            <w:shd w:val="clear" w:color="auto" w:fill="FFFFFF"/>
            <w:vAlign w:val="center"/>
          </w:tcPr>
          <w:p w:rsidR="009A6D93" w:rsidRPr="00073933" w:rsidRDefault="009A6D93" w:rsidP="009A6D93">
            <w:pPr>
              <w:snapToGrid w:val="0"/>
              <w:ind w:left="28" w:right="28"/>
              <w:jc w:val="center"/>
            </w:pPr>
            <w:r w:rsidRPr="00073933">
              <w:t>0,32</w:t>
            </w:r>
          </w:p>
        </w:tc>
      </w:tr>
      <w:tr w:rsidR="009A6D93" w:rsidRPr="00321803" w:rsidTr="00321803">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FFFFFF"/>
          </w:tcPr>
          <w:p w:rsidR="009A6D93" w:rsidRPr="00321803" w:rsidRDefault="009A6D93" w:rsidP="009A6D93">
            <w:pPr>
              <w:snapToGrid w:val="0"/>
              <w:ind w:left="28" w:right="28"/>
              <w:jc w:val="both"/>
              <w:rPr>
                <w:bCs/>
                <w:iCs/>
              </w:rPr>
            </w:pPr>
          </w:p>
        </w:tc>
        <w:tc>
          <w:tcPr>
            <w:tcW w:w="3459" w:type="dxa"/>
            <w:tcBorders>
              <w:top w:val="single" w:sz="4" w:space="0" w:color="000000"/>
              <w:left w:val="single" w:sz="4" w:space="0" w:color="000000"/>
              <w:bottom w:val="single" w:sz="4" w:space="0" w:color="000000"/>
              <w:right w:val="single" w:sz="4" w:space="0" w:color="000000"/>
            </w:tcBorders>
            <w:shd w:val="clear" w:color="auto" w:fill="FFFFFF"/>
          </w:tcPr>
          <w:p w:rsidR="009A6D93" w:rsidRPr="00321803" w:rsidRDefault="009A6D93" w:rsidP="00321803">
            <w:pPr>
              <w:ind w:left="28" w:right="28"/>
            </w:pPr>
            <w:r w:rsidRPr="00321803">
              <w:rPr>
                <w:bCs/>
                <w:iCs/>
              </w:rPr>
              <w:t xml:space="preserve">Итого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321803" w:rsidRDefault="009A6D93" w:rsidP="009A6D93">
            <w:pPr>
              <w:snapToGrid w:val="0"/>
              <w:ind w:left="28" w:right="28"/>
              <w:jc w:val="center"/>
              <w:rPr>
                <w:bCs/>
                <w:iC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321803" w:rsidRDefault="009A6D93" w:rsidP="009A6D93">
            <w:pPr>
              <w:snapToGrid w:val="0"/>
              <w:ind w:left="28" w:right="28"/>
              <w:jc w:val="center"/>
            </w:pPr>
            <w:r w:rsidRPr="00321803">
              <w:rPr>
                <w:bCs/>
                <w:iCs/>
              </w:rPr>
              <w:t>21,706</w:t>
            </w:r>
          </w:p>
        </w:tc>
        <w:tc>
          <w:tcPr>
            <w:tcW w:w="1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6D93" w:rsidRPr="00321803" w:rsidRDefault="009A6D93" w:rsidP="009A6D93">
            <w:pPr>
              <w:snapToGrid w:val="0"/>
              <w:ind w:left="28" w:right="28"/>
              <w:jc w:val="center"/>
            </w:pPr>
            <w:r w:rsidRPr="00321803">
              <w:rPr>
                <w:bCs/>
                <w:iCs/>
              </w:rPr>
              <w:t>7,633</w:t>
            </w:r>
          </w:p>
        </w:tc>
      </w:tr>
    </w:tbl>
    <w:p w:rsidR="009A6D93" w:rsidRPr="00321803" w:rsidRDefault="009A6D93" w:rsidP="00644915">
      <w:pPr>
        <w:ind w:firstLine="709"/>
        <w:jc w:val="both"/>
        <w:rPr>
          <w:sz w:val="28"/>
          <w:szCs w:val="28"/>
        </w:rPr>
      </w:pPr>
    </w:p>
    <w:p w:rsidR="00B75460" w:rsidRPr="00745698" w:rsidRDefault="00B75460" w:rsidP="00644915">
      <w:pPr>
        <w:ind w:firstLine="709"/>
        <w:jc w:val="both"/>
        <w:rPr>
          <w:sz w:val="28"/>
          <w:szCs w:val="28"/>
        </w:rPr>
      </w:pPr>
      <w:r w:rsidRPr="00745698">
        <w:rPr>
          <w:sz w:val="28"/>
          <w:szCs w:val="28"/>
        </w:rPr>
        <w:t xml:space="preserve">Тепловые сети </w:t>
      </w:r>
      <w:r w:rsidR="00073933">
        <w:rPr>
          <w:sz w:val="28"/>
          <w:szCs w:val="28"/>
        </w:rPr>
        <w:t>Грачевского</w:t>
      </w:r>
      <w:r w:rsidRPr="00745698">
        <w:rPr>
          <w:sz w:val="28"/>
          <w:szCs w:val="28"/>
        </w:rPr>
        <w:t xml:space="preserve"> муниципального округа обеспечивают передачу тепловой энергии от источников тепловой энергии к потребителям. Сети имеют износ </w:t>
      </w:r>
      <w:r w:rsidR="00073933">
        <w:rPr>
          <w:sz w:val="28"/>
          <w:szCs w:val="28"/>
        </w:rPr>
        <w:t>42</w:t>
      </w:r>
      <w:r w:rsidR="008479B9" w:rsidRPr="00745698">
        <w:rPr>
          <w:sz w:val="28"/>
          <w:szCs w:val="28"/>
        </w:rPr>
        <w:t>%</w:t>
      </w:r>
      <w:r w:rsidRPr="00745698">
        <w:rPr>
          <w:sz w:val="28"/>
          <w:szCs w:val="28"/>
        </w:rPr>
        <w:t>.</w:t>
      </w:r>
    </w:p>
    <w:p w:rsidR="00B75460" w:rsidRPr="00745698" w:rsidRDefault="00B75460" w:rsidP="00644915">
      <w:pPr>
        <w:ind w:firstLine="709"/>
        <w:jc w:val="both"/>
        <w:rPr>
          <w:sz w:val="28"/>
          <w:szCs w:val="28"/>
        </w:rPr>
      </w:pPr>
    </w:p>
    <w:p w:rsidR="00B75460"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29</w:t>
      </w:r>
      <w:r w:rsidRPr="00745698">
        <w:rPr>
          <w:rFonts w:ascii="Times New Roman" w:hAnsi="Times New Roman"/>
          <w:b w:val="0"/>
          <w:sz w:val="28"/>
          <w:szCs w:val="28"/>
        </w:rPr>
        <w:fldChar w:fldCharType="end"/>
      </w:r>
      <w:r w:rsidR="00B75460" w:rsidRPr="00745698">
        <w:rPr>
          <w:rFonts w:ascii="Times New Roman" w:hAnsi="Times New Roman"/>
          <w:b w:val="0"/>
          <w:sz w:val="28"/>
          <w:szCs w:val="28"/>
        </w:rPr>
        <w:t xml:space="preserve"> – Протяженность тепловых сетей по диаметру труб</w:t>
      </w:r>
    </w:p>
    <w:p w:rsidR="00073933" w:rsidRPr="00073933" w:rsidRDefault="00073933" w:rsidP="00073933"/>
    <w:tbl>
      <w:tblPr>
        <w:tblW w:w="10295" w:type="dxa"/>
        <w:jc w:val="center"/>
        <w:tblLayout w:type="fixed"/>
        <w:tblLook w:val="0000" w:firstRow="0" w:lastRow="0" w:firstColumn="0" w:lastColumn="0" w:noHBand="0" w:noVBand="0"/>
      </w:tblPr>
      <w:tblGrid>
        <w:gridCol w:w="459"/>
        <w:gridCol w:w="663"/>
        <w:gridCol w:w="663"/>
        <w:gridCol w:w="863"/>
        <w:gridCol w:w="693"/>
        <w:gridCol w:w="737"/>
        <w:gridCol w:w="572"/>
        <w:gridCol w:w="535"/>
        <w:gridCol w:w="863"/>
        <w:gridCol w:w="761"/>
        <w:gridCol w:w="512"/>
        <w:gridCol w:w="894"/>
        <w:gridCol w:w="477"/>
        <w:gridCol w:w="425"/>
        <w:gridCol w:w="567"/>
        <w:gridCol w:w="611"/>
      </w:tblGrid>
      <w:tr w:rsidR="009A6D93" w:rsidTr="00073933">
        <w:trPr>
          <w:cantSplit/>
          <w:trHeight w:val="1387"/>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Д-20 мм, м</w:t>
            </w:r>
          </w:p>
        </w:tc>
        <w:tc>
          <w:tcPr>
            <w:tcW w:w="6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Д-25 мм, м</w:t>
            </w:r>
          </w:p>
        </w:tc>
        <w:tc>
          <w:tcPr>
            <w:tcW w:w="6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Д-40 мм, м</w:t>
            </w:r>
          </w:p>
        </w:tc>
        <w:tc>
          <w:tcPr>
            <w:tcW w:w="8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Д-50 мм, м</w:t>
            </w:r>
          </w:p>
        </w:tc>
        <w:tc>
          <w:tcPr>
            <w:tcW w:w="69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Д-60  мм, м</w:t>
            </w:r>
          </w:p>
        </w:tc>
        <w:tc>
          <w:tcPr>
            <w:tcW w:w="73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Д-70 мм, м</w:t>
            </w:r>
          </w:p>
        </w:tc>
        <w:tc>
          <w:tcPr>
            <w:tcW w:w="57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Д-80 мм, м</w:t>
            </w:r>
          </w:p>
        </w:tc>
        <w:tc>
          <w:tcPr>
            <w:tcW w:w="53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Д-89 мм, м</w:t>
            </w:r>
          </w:p>
        </w:tc>
        <w:tc>
          <w:tcPr>
            <w:tcW w:w="86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Д-100 мм, м</w:t>
            </w:r>
          </w:p>
        </w:tc>
        <w:tc>
          <w:tcPr>
            <w:tcW w:w="7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Д-108 мм, м</w:t>
            </w:r>
          </w:p>
        </w:tc>
        <w:tc>
          <w:tcPr>
            <w:tcW w:w="51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Д-125 мм, м</w:t>
            </w:r>
          </w:p>
        </w:tc>
        <w:tc>
          <w:tcPr>
            <w:tcW w:w="8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Д-150 мм, м</w:t>
            </w:r>
          </w:p>
        </w:tc>
        <w:tc>
          <w:tcPr>
            <w:tcW w:w="47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A6D93" w:rsidRDefault="009A6D93" w:rsidP="009A6D93">
            <w:pPr>
              <w:ind w:left="113" w:right="113"/>
              <w:jc w:val="center"/>
            </w:pPr>
            <w:r>
              <w:rPr>
                <w:rFonts w:eastAsia="Calibri"/>
                <w:sz w:val="20"/>
                <w:szCs w:val="20"/>
              </w:rPr>
              <w:t>Д-159 мм, м</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Д-219 мм, м</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Д-273 мм, м</w:t>
            </w:r>
          </w:p>
        </w:tc>
        <w:tc>
          <w:tcPr>
            <w:tcW w:w="61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A6D93" w:rsidRDefault="009A6D93" w:rsidP="009A6D93">
            <w:pPr>
              <w:ind w:left="113" w:right="113"/>
              <w:jc w:val="center"/>
            </w:pPr>
            <w:r>
              <w:rPr>
                <w:rFonts w:eastAsia="Calibri"/>
                <w:sz w:val="20"/>
                <w:szCs w:val="20"/>
              </w:rPr>
              <w:t>Общая длина, км</w:t>
            </w:r>
          </w:p>
        </w:tc>
      </w:tr>
      <w:tr w:rsidR="009A6D93" w:rsidTr="00073933">
        <w:trPr>
          <w:jc w:val="center"/>
        </w:trPr>
        <w:tc>
          <w:tcPr>
            <w:tcW w:w="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pPr>
            <w:r>
              <w:rPr>
                <w:rFonts w:eastAsia="Calibri"/>
                <w:sz w:val="20"/>
                <w:szCs w:val="20"/>
              </w:rPr>
              <w:t>230,4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pPr>
            <w:r>
              <w:rPr>
                <w:rFonts w:eastAsia="Calibri"/>
                <w:sz w:val="20"/>
                <w:szCs w:val="20"/>
              </w:rPr>
              <w:t>400</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pPr>
            <w:r>
              <w:rPr>
                <w:rFonts w:eastAsia="Calibri"/>
                <w:sz w:val="20"/>
                <w:szCs w:val="20"/>
              </w:rPr>
              <w:t>105,2</w:t>
            </w:r>
          </w:p>
        </w:tc>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pPr>
            <w:r>
              <w:rPr>
                <w:rFonts w:eastAsia="Calibri"/>
                <w:sz w:val="20"/>
                <w:szCs w:val="20"/>
              </w:rPr>
              <w:t>745</w:t>
            </w:r>
          </w:p>
        </w:tc>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rPr>
                <w:rFonts w:eastAsia="Calibri"/>
                <w:sz w:val="20"/>
                <w:szCs w:val="20"/>
              </w:rPr>
            </w:pP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pPr>
            <w:r>
              <w:rPr>
                <w:rFonts w:eastAsia="Calibri"/>
                <w:sz w:val="20"/>
                <w:szCs w:val="20"/>
              </w:rPr>
              <w:t>2825,9</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9A6D93" w:rsidP="009A6D93">
            <w:pPr>
              <w:snapToGrid w:val="0"/>
              <w:jc w:val="center"/>
            </w:pPr>
            <w:r>
              <w:rPr>
                <w:rFonts w:eastAsia="Calibri"/>
                <w:sz w:val="20"/>
                <w:szCs w:val="20"/>
              </w:rPr>
              <w:t>3326,4</w:t>
            </w:r>
          </w:p>
        </w:tc>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9A6D93" w:rsidRDefault="00D07A7F" w:rsidP="009A6D93">
            <w:pPr>
              <w:snapToGrid w:val="0"/>
              <w:jc w:val="center"/>
              <w:rPr>
                <w:rFonts w:eastAsia="Calibri"/>
                <w:sz w:val="20"/>
                <w:szCs w:val="20"/>
              </w:rPr>
            </w:pPr>
            <w:r>
              <w:rPr>
                <w:rFonts w:eastAsia="Calibri"/>
                <w:sz w:val="20"/>
                <w:szCs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sz w:val="20"/>
                <w:szCs w:val="20"/>
              </w:rPr>
            </w:pPr>
            <w:r>
              <w:rPr>
                <w:rFonts w:eastAsia="Calibri"/>
                <w:sz w:val="20"/>
                <w:szCs w:val="20"/>
              </w:rPr>
              <w:t>-</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D93" w:rsidRDefault="00D07A7F" w:rsidP="009A6D93">
            <w:pPr>
              <w:snapToGrid w:val="0"/>
              <w:jc w:val="center"/>
              <w:rPr>
                <w:rFonts w:eastAsia="Calibri"/>
                <w:b/>
                <w:sz w:val="20"/>
                <w:szCs w:val="20"/>
              </w:rPr>
            </w:pPr>
            <w:r>
              <w:rPr>
                <w:rFonts w:eastAsia="Calibri"/>
                <w:b/>
                <w:sz w:val="20"/>
                <w:szCs w:val="20"/>
              </w:rPr>
              <w:t>-</w:t>
            </w:r>
          </w:p>
        </w:tc>
      </w:tr>
    </w:tbl>
    <w:p w:rsidR="006F2184" w:rsidRPr="00745698" w:rsidRDefault="006F2184" w:rsidP="00644915">
      <w:pPr>
        <w:jc w:val="both"/>
        <w:rPr>
          <w:sz w:val="28"/>
          <w:szCs w:val="28"/>
        </w:rPr>
      </w:pPr>
    </w:p>
    <w:p w:rsidR="00B75460" w:rsidRPr="00073933" w:rsidRDefault="00E41004" w:rsidP="00073933">
      <w:pPr>
        <w:ind w:firstLine="709"/>
        <w:jc w:val="both"/>
        <w:rPr>
          <w:sz w:val="28"/>
          <w:szCs w:val="28"/>
        </w:rPr>
      </w:pPr>
      <w:r w:rsidRPr="00745698">
        <w:rPr>
          <w:sz w:val="28"/>
          <w:szCs w:val="28"/>
        </w:rPr>
        <w:t>Тепловые потери составляют более 15% от полезного отпуска в год.</w:t>
      </w:r>
      <w:r w:rsidR="00073933" w:rsidRPr="00073933">
        <w:rPr>
          <w:sz w:val="28"/>
          <w:szCs w:val="28"/>
        </w:rPr>
        <w:t xml:space="preserve"> Здания практически не утеплены, большинство подвалов находятся в неудовлетворительном состоянии (отсутствует надежная герметизация).</w:t>
      </w:r>
    </w:p>
    <w:p w:rsidR="008479B9" w:rsidRPr="00745698" w:rsidRDefault="008479B9" w:rsidP="00644915">
      <w:pPr>
        <w:ind w:firstLine="709"/>
        <w:jc w:val="both"/>
        <w:rPr>
          <w:sz w:val="28"/>
          <w:szCs w:val="28"/>
        </w:rPr>
      </w:pPr>
      <w:r w:rsidRPr="00745698">
        <w:rPr>
          <w:sz w:val="28"/>
          <w:szCs w:val="28"/>
        </w:rPr>
        <w:t xml:space="preserve">Централизованным теплоснабжением </w:t>
      </w:r>
      <w:r w:rsidR="00CB7E64" w:rsidRPr="00745698">
        <w:rPr>
          <w:sz w:val="28"/>
          <w:szCs w:val="28"/>
        </w:rPr>
        <w:t xml:space="preserve">частично </w:t>
      </w:r>
      <w:r w:rsidRPr="00745698">
        <w:rPr>
          <w:sz w:val="28"/>
          <w:szCs w:val="28"/>
        </w:rPr>
        <w:t>охвачена зона многоэтажного строительства</w:t>
      </w:r>
      <w:r w:rsidR="00CB7E64" w:rsidRPr="00745698">
        <w:rPr>
          <w:sz w:val="28"/>
          <w:szCs w:val="28"/>
        </w:rPr>
        <w:t>,</w:t>
      </w:r>
      <w:r w:rsidRPr="00745698">
        <w:rPr>
          <w:sz w:val="28"/>
          <w:szCs w:val="28"/>
        </w:rPr>
        <w:t xml:space="preserve"> муниципальные учреждения образования и культуры.</w:t>
      </w:r>
    </w:p>
    <w:p w:rsidR="00073933" w:rsidRPr="00073933" w:rsidRDefault="00073933" w:rsidP="00073933">
      <w:pPr>
        <w:ind w:firstLine="709"/>
        <w:jc w:val="both"/>
        <w:rPr>
          <w:sz w:val="28"/>
          <w:szCs w:val="28"/>
        </w:rPr>
      </w:pPr>
      <w:r w:rsidRPr="00073933">
        <w:rPr>
          <w:sz w:val="28"/>
          <w:szCs w:val="28"/>
        </w:rPr>
        <w:t xml:space="preserve">Предприятия используют свои источники тепловой энергии для производственных нужд. В зонах действия систем теплоснабжения центральных тепловых пунктов (ЦТП) в настоящее время нет. </w:t>
      </w:r>
    </w:p>
    <w:p w:rsidR="00073933" w:rsidRPr="00073933" w:rsidRDefault="00073933" w:rsidP="00073933">
      <w:pPr>
        <w:ind w:firstLine="709"/>
        <w:jc w:val="both"/>
        <w:rPr>
          <w:sz w:val="28"/>
          <w:szCs w:val="28"/>
        </w:rPr>
      </w:pPr>
      <w:r w:rsidRPr="00073933">
        <w:rPr>
          <w:sz w:val="28"/>
          <w:szCs w:val="28"/>
        </w:rPr>
        <w:t>Промышленные предприятия имеют на своей территории технологические теплосети данных по ним нет.</w:t>
      </w:r>
    </w:p>
    <w:p w:rsidR="00073933" w:rsidRPr="00073933" w:rsidRDefault="00073933" w:rsidP="00073933">
      <w:pPr>
        <w:ind w:firstLine="709"/>
        <w:jc w:val="both"/>
        <w:rPr>
          <w:sz w:val="28"/>
          <w:szCs w:val="28"/>
        </w:rPr>
      </w:pPr>
      <w:r w:rsidRPr="00073933">
        <w:rPr>
          <w:sz w:val="28"/>
          <w:szCs w:val="28"/>
        </w:rPr>
        <w:t>Способ прокладки тепловой сети:</w:t>
      </w:r>
    </w:p>
    <w:p w:rsidR="00073933" w:rsidRPr="00073933" w:rsidRDefault="00073933" w:rsidP="00073933">
      <w:pPr>
        <w:ind w:firstLine="709"/>
        <w:jc w:val="both"/>
        <w:rPr>
          <w:sz w:val="28"/>
          <w:szCs w:val="28"/>
        </w:rPr>
      </w:pPr>
      <w:r w:rsidRPr="00073933">
        <w:rPr>
          <w:sz w:val="28"/>
          <w:szCs w:val="28"/>
        </w:rPr>
        <w:t>- надземный 1908,8 м</w:t>
      </w:r>
      <w:r w:rsidR="00321803">
        <w:rPr>
          <w:sz w:val="28"/>
          <w:szCs w:val="28"/>
        </w:rPr>
        <w:t>;</w:t>
      </w:r>
    </w:p>
    <w:p w:rsidR="00073933" w:rsidRPr="00073933" w:rsidRDefault="00073933" w:rsidP="00073933">
      <w:pPr>
        <w:ind w:firstLine="709"/>
        <w:jc w:val="both"/>
        <w:rPr>
          <w:sz w:val="28"/>
          <w:szCs w:val="28"/>
        </w:rPr>
      </w:pPr>
      <w:r w:rsidRPr="00073933">
        <w:rPr>
          <w:sz w:val="28"/>
          <w:szCs w:val="28"/>
        </w:rPr>
        <w:t>- подземный 5724,1 м.</w:t>
      </w:r>
    </w:p>
    <w:p w:rsidR="008B2A14" w:rsidRPr="00745698" w:rsidRDefault="008B2A14" w:rsidP="008B2A14">
      <w:pPr>
        <w:ind w:firstLine="709"/>
        <w:jc w:val="both"/>
        <w:rPr>
          <w:sz w:val="28"/>
          <w:szCs w:val="28"/>
        </w:rPr>
      </w:pPr>
      <w:r w:rsidRPr="00745698">
        <w:rPr>
          <w:sz w:val="28"/>
          <w:szCs w:val="28"/>
        </w:rPr>
        <w:t>Все котельные муниципального округа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всех котельных не предусмотрено.</w:t>
      </w:r>
    </w:p>
    <w:p w:rsidR="008B2A14" w:rsidRPr="00745698" w:rsidRDefault="008B2A14" w:rsidP="008B2A14">
      <w:pPr>
        <w:ind w:firstLine="709"/>
        <w:jc w:val="both"/>
        <w:rPr>
          <w:sz w:val="28"/>
          <w:szCs w:val="28"/>
        </w:rPr>
      </w:pPr>
      <w:r w:rsidRPr="00745698">
        <w:rPr>
          <w:sz w:val="28"/>
          <w:szCs w:val="28"/>
        </w:rPr>
        <w:t>Сведения об установленных тарифах на тепловую энергию представлены в таблице ниже:</w:t>
      </w:r>
    </w:p>
    <w:p w:rsidR="00EC486C" w:rsidRDefault="00EC486C" w:rsidP="00644915">
      <w:pPr>
        <w:widowControl w:val="0"/>
        <w:ind w:firstLine="567"/>
        <w:jc w:val="both"/>
      </w:pPr>
    </w:p>
    <w:p w:rsidR="008B2A14" w:rsidRPr="00745698" w:rsidRDefault="008B2A14" w:rsidP="00644915">
      <w:pPr>
        <w:widowControl w:val="0"/>
        <w:ind w:firstLine="567"/>
        <w:jc w:val="both"/>
      </w:pPr>
    </w:p>
    <w:p w:rsidR="007235EB"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30</w:t>
      </w:r>
      <w:r w:rsidRPr="00745698">
        <w:rPr>
          <w:rFonts w:ascii="Times New Roman" w:hAnsi="Times New Roman"/>
          <w:b w:val="0"/>
          <w:sz w:val="28"/>
          <w:szCs w:val="28"/>
        </w:rPr>
        <w:fldChar w:fldCharType="end"/>
      </w:r>
      <w:r w:rsidR="007235EB" w:rsidRPr="00745698">
        <w:rPr>
          <w:rFonts w:ascii="Times New Roman" w:hAnsi="Times New Roman"/>
          <w:b w:val="0"/>
          <w:sz w:val="28"/>
          <w:szCs w:val="28"/>
        </w:rPr>
        <w:t xml:space="preserve"> – Установление тарифов в сфере теплоснабжения для потребителей </w:t>
      </w:r>
      <w:r w:rsidR="00E85F96">
        <w:rPr>
          <w:rFonts w:ascii="Times New Roman" w:hAnsi="Times New Roman"/>
          <w:b w:val="0"/>
          <w:sz w:val="28"/>
          <w:szCs w:val="28"/>
        </w:rPr>
        <w:t xml:space="preserve">Грачевского муниципального округа </w:t>
      </w:r>
      <w:r w:rsidR="007235EB" w:rsidRPr="00745698">
        <w:rPr>
          <w:rFonts w:ascii="Times New Roman" w:hAnsi="Times New Roman"/>
          <w:b w:val="0"/>
          <w:sz w:val="28"/>
          <w:szCs w:val="28"/>
        </w:rPr>
        <w:t xml:space="preserve">Ставропольского края </w:t>
      </w:r>
    </w:p>
    <w:p w:rsidR="007235EB" w:rsidRPr="00745698" w:rsidRDefault="007235EB" w:rsidP="00644915">
      <w:pPr>
        <w:widowControl w:val="0"/>
        <w:jc w:val="both"/>
      </w:pPr>
    </w:p>
    <w:tbl>
      <w:tblPr>
        <w:tblStyle w:val="a4"/>
        <w:tblW w:w="0" w:type="auto"/>
        <w:tblInd w:w="108" w:type="dxa"/>
        <w:tblLook w:val="04A0" w:firstRow="1" w:lastRow="0" w:firstColumn="1" w:lastColumn="0" w:noHBand="0" w:noVBand="1"/>
      </w:tblPr>
      <w:tblGrid>
        <w:gridCol w:w="3119"/>
        <w:gridCol w:w="2126"/>
        <w:gridCol w:w="2126"/>
        <w:gridCol w:w="2092"/>
      </w:tblGrid>
      <w:tr w:rsidR="007235EB" w:rsidRPr="00745698" w:rsidTr="007235EB">
        <w:tc>
          <w:tcPr>
            <w:tcW w:w="3119" w:type="dxa"/>
            <w:vMerge w:val="restart"/>
          </w:tcPr>
          <w:p w:rsidR="007235EB" w:rsidRPr="00745698" w:rsidRDefault="007235EB" w:rsidP="00644915">
            <w:pPr>
              <w:widowControl w:val="0"/>
              <w:jc w:val="both"/>
            </w:pPr>
            <w:r w:rsidRPr="00745698">
              <w:t>Наименование регулируемой организации</w:t>
            </w:r>
          </w:p>
        </w:tc>
        <w:tc>
          <w:tcPr>
            <w:tcW w:w="2126" w:type="dxa"/>
            <w:vMerge w:val="restart"/>
          </w:tcPr>
          <w:p w:rsidR="007235EB" w:rsidRPr="00745698" w:rsidRDefault="007235EB" w:rsidP="00321803">
            <w:pPr>
              <w:widowControl w:val="0"/>
              <w:jc w:val="center"/>
            </w:pPr>
            <w:r w:rsidRPr="00745698">
              <w:t>год</w:t>
            </w:r>
          </w:p>
        </w:tc>
        <w:tc>
          <w:tcPr>
            <w:tcW w:w="4218" w:type="dxa"/>
            <w:gridSpan w:val="2"/>
          </w:tcPr>
          <w:p w:rsidR="007235EB" w:rsidRPr="00745698" w:rsidRDefault="007235EB" w:rsidP="00321803">
            <w:pPr>
              <w:widowControl w:val="0"/>
              <w:jc w:val="center"/>
            </w:pPr>
            <w:r w:rsidRPr="00745698">
              <w:t>Теплоноситель – вода</w:t>
            </w:r>
          </w:p>
        </w:tc>
      </w:tr>
      <w:tr w:rsidR="007235EB" w:rsidRPr="00745698" w:rsidTr="007235EB">
        <w:tc>
          <w:tcPr>
            <w:tcW w:w="3119" w:type="dxa"/>
            <w:vMerge/>
          </w:tcPr>
          <w:p w:rsidR="007235EB" w:rsidRPr="00745698" w:rsidRDefault="007235EB" w:rsidP="00644915">
            <w:pPr>
              <w:widowControl w:val="0"/>
              <w:jc w:val="both"/>
            </w:pPr>
          </w:p>
        </w:tc>
        <w:tc>
          <w:tcPr>
            <w:tcW w:w="2126" w:type="dxa"/>
            <w:vMerge/>
          </w:tcPr>
          <w:p w:rsidR="007235EB" w:rsidRPr="00745698" w:rsidRDefault="007235EB" w:rsidP="00321803">
            <w:pPr>
              <w:widowControl w:val="0"/>
              <w:jc w:val="center"/>
            </w:pPr>
          </w:p>
        </w:tc>
        <w:tc>
          <w:tcPr>
            <w:tcW w:w="2126" w:type="dxa"/>
          </w:tcPr>
          <w:p w:rsidR="007235EB" w:rsidRPr="00745698" w:rsidRDefault="007235EB" w:rsidP="00321803">
            <w:pPr>
              <w:widowControl w:val="0"/>
              <w:jc w:val="center"/>
            </w:pPr>
            <w:r w:rsidRPr="00745698">
              <w:t>с 01 января по 30 июня</w:t>
            </w:r>
          </w:p>
        </w:tc>
        <w:tc>
          <w:tcPr>
            <w:tcW w:w="2092" w:type="dxa"/>
          </w:tcPr>
          <w:p w:rsidR="007235EB" w:rsidRPr="00745698" w:rsidRDefault="007235EB" w:rsidP="00321803">
            <w:pPr>
              <w:widowControl w:val="0"/>
              <w:jc w:val="center"/>
            </w:pPr>
            <w:r w:rsidRPr="00745698">
              <w:t>с 01 июля по 31 декабря</w:t>
            </w:r>
          </w:p>
        </w:tc>
      </w:tr>
      <w:tr w:rsidR="007235EB" w:rsidRPr="00745698" w:rsidTr="007235EB">
        <w:tc>
          <w:tcPr>
            <w:tcW w:w="9463" w:type="dxa"/>
            <w:gridSpan w:val="4"/>
            <w:vAlign w:val="center"/>
          </w:tcPr>
          <w:p w:rsidR="007235EB" w:rsidRPr="00745698" w:rsidRDefault="007235EB" w:rsidP="00321803">
            <w:pPr>
              <w:widowControl w:val="0"/>
              <w:jc w:val="center"/>
            </w:pPr>
            <w:r w:rsidRPr="00745698">
              <w:t>Тарифы на тепловую энергию, поставляемую потребителям, подключенным к тепловым сетям (дифференциация по схеме подключения отсутствует)</w:t>
            </w:r>
          </w:p>
        </w:tc>
      </w:tr>
      <w:tr w:rsidR="007235EB" w:rsidRPr="00745698" w:rsidTr="007235EB">
        <w:tc>
          <w:tcPr>
            <w:tcW w:w="9463" w:type="dxa"/>
            <w:gridSpan w:val="4"/>
          </w:tcPr>
          <w:p w:rsidR="007235EB" w:rsidRPr="00745698" w:rsidRDefault="007235EB" w:rsidP="00321803">
            <w:pPr>
              <w:widowControl w:val="0"/>
              <w:jc w:val="center"/>
            </w:pPr>
            <w:r w:rsidRPr="00745698">
              <w:t>Вид тарифа – одноставочный (руб./Гкал)</w:t>
            </w:r>
          </w:p>
        </w:tc>
      </w:tr>
      <w:tr w:rsidR="007235EB" w:rsidRPr="00745698" w:rsidTr="007235EB">
        <w:tc>
          <w:tcPr>
            <w:tcW w:w="3119" w:type="dxa"/>
            <w:vMerge w:val="restart"/>
            <w:vAlign w:val="center"/>
          </w:tcPr>
          <w:p w:rsidR="007235EB" w:rsidRPr="00745698" w:rsidRDefault="007235EB" w:rsidP="00644915">
            <w:pPr>
              <w:widowControl w:val="0"/>
            </w:pPr>
            <w:r w:rsidRPr="00745698">
              <w:t>ГУП СК «Крайтеплоэнерго»</w:t>
            </w:r>
          </w:p>
        </w:tc>
        <w:tc>
          <w:tcPr>
            <w:tcW w:w="2126" w:type="dxa"/>
            <w:vAlign w:val="center"/>
          </w:tcPr>
          <w:p w:rsidR="007235EB" w:rsidRPr="00745698" w:rsidRDefault="007235EB" w:rsidP="00E85F96">
            <w:pPr>
              <w:widowControl w:val="0"/>
              <w:jc w:val="center"/>
            </w:pPr>
            <w:r w:rsidRPr="00745698">
              <w:t>202</w:t>
            </w:r>
            <w:r w:rsidR="00E85F96">
              <w:t>3</w:t>
            </w:r>
          </w:p>
        </w:tc>
        <w:tc>
          <w:tcPr>
            <w:tcW w:w="2126" w:type="dxa"/>
            <w:vAlign w:val="center"/>
          </w:tcPr>
          <w:p w:rsidR="007235EB" w:rsidRPr="00745698" w:rsidRDefault="007235EB" w:rsidP="00E85F96">
            <w:pPr>
              <w:jc w:val="center"/>
            </w:pPr>
            <w:r w:rsidRPr="00745698">
              <w:t>29</w:t>
            </w:r>
            <w:r w:rsidR="00E85F96">
              <w:t>22,43</w:t>
            </w:r>
          </w:p>
        </w:tc>
        <w:tc>
          <w:tcPr>
            <w:tcW w:w="2092" w:type="dxa"/>
            <w:vAlign w:val="center"/>
          </w:tcPr>
          <w:p w:rsidR="007235EB" w:rsidRPr="00745698" w:rsidRDefault="00E85F96" w:rsidP="00321803">
            <w:pPr>
              <w:jc w:val="center"/>
            </w:pPr>
            <w:r w:rsidRPr="00745698">
              <w:t>29</w:t>
            </w:r>
            <w:r>
              <w:t>22,43</w:t>
            </w:r>
          </w:p>
        </w:tc>
      </w:tr>
      <w:tr w:rsidR="007235EB" w:rsidRPr="00745698" w:rsidTr="007235EB">
        <w:tc>
          <w:tcPr>
            <w:tcW w:w="3119" w:type="dxa"/>
            <w:vMerge/>
            <w:vAlign w:val="center"/>
          </w:tcPr>
          <w:p w:rsidR="007235EB" w:rsidRPr="00745698" w:rsidRDefault="007235EB" w:rsidP="00644915">
            <w:pPr>
              <w:widowControl w:val="0"/>
            </w:pPr>
          </w:p>
        </w:tc>
        <w:tc>
          <w:tcPr>
            <w:tcW w:w="6344" w:type="dxa"/>
            <w:gridSpan w:val="3"/>
            <w:vAlign w:val="center"/>
          </w:tcPr>
          <w:p w:rsidR="007235EB" w:rsidRPr="00745698" w:rsidRDefault="007235EB" w:rsidP="00321803">
            <w:pPr>
              <w:widowControl w:val="0"/>
              <w:jc w:val="center"/>
            </w:pPr>
            <w:r w:rsidRPr="00745698">
              <w:t>Население (тарифы указаны с учетом НДС)</w:t>
            </w:r>
          </w:p>
        </w:tc>
      </w:tr>
      <w:tr w:rsidR="007235EB" w:rsidRPr="00745698" w:rsidTr="007235EB">
        <w:tc>
          <w:tcPr>
            <w:tcW w:w="3119" w:type="dxa"/>
            <w:vMerge/>
            <w:vAlign w:val="center"/>
          </w:tcPr>
          <w:p w:rsidR="007235EB" w:rsidRPr="00745698" w:rsidRDefault="007235EB" w:rsidP="00644915">
            <w:pPr>
              <w:widowControl w:val="0"/>
            </w:pPr>
          </w:p>
        </w:tc>
        <w:tc>
          <w:tcPr>
            <w:tcW w:w="2126" w:type="dxa"/>
            <w:vAlign w:val="center"/>
          </w:tcPr>
          <w:p w:rsidR="007235EB" w:rsidRPr="00745698" w:rsidRDefault="007235EB" w:rsidP="00E85F96">
            <w:pPr>
              <w:widowControl w:val="0"/>
              <w:jc w:val="center"/>
            </w:pPr>
            <w:r w:rsidRPr="00745698">
              <w:t>202</w:t>
            </w:r>
            <w:r w:rsidR="00E85F96">
              <w:t>3</w:t>
            </w:r>
          </w:p>
        </w:tc>
        <w:tc>
          <w:tcPr>
            <w:tcW w:w="2126" w:type="dxa"/>
            <w:vAlign w:val="center"/>
          </w:tcPr>
          <w:p w:rsidR="007235EB" w:rsidRPr="00745698" w:rsidRDefault="00E85F96" w:rsidP="00321803">
            <w:pPr>
              <w:jc w:val="center"/>
            </w:pPr>
            <w:r>
              <w:t>3506,92</w:t>
            </w:r>
          </w:p>
        </w:tc>
        <w:tc>
          <w:tcPr>
            <w:tcW w:w="2092" w:type="dxa"/>
            <w:vAlign w:val="center"/>
          </w:tcPr>
          <w:p w:rsidR="007235EB" w:rsidRPr="00745698" w:rsidRDefault="00E85F96" w:rsidP="00321803">
            <w:pPr>
              <w:jc w:val="center"/>
            </w:pPr>
            <w:r>
              <w:t>3506,92</w:t>
            </w:r>
          </w:p>
        </w:tc>
      </w:tr>
    </w:tbl>
    <w:p w:rsidR="003E7E82" w:rsidRPr="00745698" w:rsidRDefault="007235EB" w:rsidP="00541FD1">
      <w:pPr>
        <w:widowControl w:val="0"/>
        <w:rPr>
          <w:b/>
          <w:sz w:val="28"/>
          <w:szCs w:val="28"/>
        </w:rPr>
      </w:pPr>
      <w:r w:rsidRPr="00745698">
        <w:t>:</w:t>
      </w:r>
      <w:r w:rsidR="003E7E82" w:rsidRPr="00745698">
        <w:rPr>
          <w:b/>
          <w:sz w:val="28"/>
          <w:szCs w:val="28"/>
        </w:rPr>
        <w:br w:type="page"/>
      </w:r>
    </w:p>
    <w:p w:rsidR="003E7E82" w:rsidRPr="00745698" w:rsidRDefault="00033D82" w:rsidP="00EC486C">
      <w:pPr>
        <w:pStyle w:val="af"/>
        <w:ind w:left="0"/>
        <w:jc w:val="center"/>
        <w:outlineLvl w:val="0"/>
        <w:rPr>
          <w:sz w:val="28"/>
          <w:szCs w:val="28"/>
        </w:rPr>
      </w:pPr>
      <w:bookmarkStart w:id="12" w:name="_Toc112407411"/>
      <w:r w:rsidRPr="00745698">
        <w:rPr>
          <w:sz w:val="28"/>
          <w:szCs w:val="28"/>
        </w:rPr>
        <w:lastRenderedPageBreak/>
        <w:t xml:space="preserve">3. </w:t>
      </w:r>
      <w:r w:rsidRPr="004B7BFD">
        <w:rPr>
          <w:sz w:val="28"/>
          <w:szCs w:val="28"/>
        </w:rPr>
        <w:t>Перспективы развития (план развития и план прогнозируемой застройки) и прогноз спроса на коммунальные ресурсы на период до 203</w:t>
      </w:r>
      <w:r w:rsidR="00321803">
        <w:rPr>
          <w:sz w:val="28"/>
          <w:szCs w:val="28"/>
        </w:rPr>
        <w:t>2</w:t>
      </w:r>
      <w:r w:rsidRPr="004B7BFD">
        <w:rPr>
          <w:sz w:val="28"/>
          <w:szCs w:val="28"/>
        </w:rPr>
        <w:t xml:space="preserve"> г</w:t>
      </w:r>
      <w:r w:rsidR="00D177A7" w:rsidRPr="004B7BFD">
        <w:rPr>
          <w:sz w:val="28"/>
          <w:szCs w:val="28"/>
        </w:rPr>
        <w:t>.</w:t>
      </w:r>
      <w:bookmarkEnd w:id="12"/>
    </w:p>
    <w:p w:rsidR="003B1FF4" w:rsidRPr="00745698" w:rsidRDefault="003B1FF4" w:rsidP="00644915">
      <w:pPr>
        <w:tabs>
          <w:tab w:val="num" w:pos="0"/>
        </w:tabs>
        <w:ind w:firstLine="709"/>
        <w:jc w:val="both"/>
        <w:rPr>
          <w:rFonts w:eastAsia="Calibri"/>
          <w:spacing w:val="-5"/>
          <w:kern w:val="28"/>
          <w:sz w:val="28"/>
          <w:szCs w:val="28"/>
        </w:rPr>
      </w:pPr>
    </w:p>
    <w:p w:rsidR="0039148E" w:rsidRPr="0039148E" w:rsidRDefault="0039148E" w:rsidP="0039148E">
      <w:pPr>
        <w:ind w:firstLine="709"/>
        <w:jc w:val="both"/>
        <w:rPr>
          <w:sz w:val="28"/>
          <w:szCs w:val="28"/>
        </w:rPr>
      </w:pPr>
      <w:r w:rsidRPr="0039148E">
        <w:rPr>
          <w:sz w:val="28"/>
          <w:szCs w:val="28"/>
        </w:rPr>
        <w:t>Грачевский муниципальный округ расположен в центральной части Ставропольского края. Площадь территории – 1795 км</w:t>
      </w:r>
      <w:r w:rsidRPr="00321803">
        <w:rPr>
          <w:sz w:val="28"/>
          <w:szCs w:val="28"/>
          <w:vertAlign w:val="superscript"/>
        </w:rPr>
        <w:t>2</w:t>
      </w:r>
      <w:r w:rsidRPr="0039148E">
        <w:rPr>
          <w:sz w:val="28"/>
          <w:szCs w:val="28"/>
        </w:rPr>
        <w:t>, численность населения на 01.01.2022 г – 37412 человек. Плотность населения 20,8 чел./км</w:t>
      </w:r>
      <w:r w:rsidRPr="00321803">
        <w:rPr>
          <w:sz w:val="28"/>
          <w:szCs w:val="28"/>
          <w:vertAlign w:val="superscript"/>
        </w:rPr>
        <w:t>2</w:t>
      </w:r>
      <w:r w:rsidRPr="0039148E">
        <w:rPr>
          <w:sz w:val="28"/>
          <w:szCs w:val="28"/>
        </w:rPr>
        <w:t xml:space="preserve"> (в среднем по краю – 42,3 чел./км</w:t>
      </w:r>
      <w:r w:rsidRPr="00321803">
        <w:rPr>
          <w:sz w:val="28"/>
          <w:szCs w:val="28"/>
          <w:vertAlign w:val="superscript"/>
        </w:rPr>
        <w:t>2</w:t>
      </w:r>
      <w:r w:rsidRPr="0039148E">
        <w:rPr>
          <w:sz w:val="28"/>
          <w:szCs w:val="28"/>
        </w:rPr>
        <w:t>). Административный центр округа – с.</w:t>
      </w:r>
      <w:r w:rsidR="00321803">
        <w:rPr>
          <w:sz w:val="28"/>
          <w:szCs w:val="28"/>
        </w:rPr>
        <w:t> </w:t>
      </w:r>
      <w:r w:rsidRPr="0039148E">
        <w:rPr>
          <w:sz w:val="28"/>
          <w:szCs w:val="28"/>
        </w:rPr>
        <w:t>Грачевка. Расстояние от села Грачевка до города Ставрополя составляет 35 км.</w:t>
      </w:r>
    </w:p>
    <w:p w:rsidR="0039148E" w:rsidRPr="0039148E" w:rsidRDefault="0039148E" w:rsidP="0039148E">
      <w:pPr>
        <w:ind w:firstLine="709"/>
        <w:jc w:val="both"/>
        <w:rPr>
          <w:sz w:val="28"/>
          <w:szCs w:val="28"/>
        </w:rPr>
      </w:pPr>
      <w:r w:rsidRPr="0039148E">
        <w:rPr>
          <w:sz w:val="28"/>
          <w:szCs w:val="28"/>
        </w:rPr>
        <w:t>Муниципальный округ граничит на севере с Труновским муниципальным округом и Ипатовским городским округом, на востоке с Петровским городским округом, на юге с Александровским и Андроповским муниципальными округами, на западе со Шпаковским муниципальным округом.</w:t>
      </w:r>
    </w:p>
    <w:p w:rsidR="00176690" w:rsidRPr="00745698" w:rsidRDefault="0039148E" w:rsidP="00644915">
      <w:pPr>
        <w:rPr>
          <w:iCs/>
          <w:sz w:val="28"/>
          <w:szCs w:val="28"/>
        </w:rPr>
      </w:pPr>
      <w:r>
        <w:rPr>
          <w:noProof/>
        </w:rPr>
        <w:drawing>
          <wp:inline distT="0" distB="0" distL="0" distR="0" wp14:anchorId="4B6204FF" wp14:editId="0A668454">
            <wp:extent cx="5462155" cy="5225639"/>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6664" cy="5229953"/>
                    </a:xfrm>
                    <a:prstGeom prst="rect">
                      <a:avLst/>
                    </a:prstGeom>
                    <a:noFill/>
                    <a:ln>
                      <a:noFill/>
                    </a:ln>
                  </pic:spPr>
                </pic:pic>
              </a:graphicData>
            </a:graphic>
          </wp:inline>
        </w:drawing>
      </w:r>
    </w:p>
    <w:p w:rsidR="00C5340F" w:rsidRPr="00745698" w:rsidRDefault="00176690" w:rsidP="00644915">
      <w:pPr>
        <w:jc w:val="both"/>
        <w:rPr>
          <w:iCs/>
          <w:sz w:val="28"/>
          <w:szCs w:val="28"/>
        </w:rPr>
      </w:pPr>
      <w:r w:rsidRPr="00745698">
        <w:rPr>
          <w:iCs/>
          <w:sz w:val="28"/>
          <w:szCs w:val="28"/>
        </w:rPr>
        <w:t xml:space="preserve">Рисунок 1 – </w:t>
      </w:r>
      <w:r w:rsidR="00C5340F" w:rsidRPr="00745698">
        <w:rPr>
          <w:iCs/>
          <w:sz w:val="28"/>
          <w:szCs w:val="28"/>
        </w:rPr>
        <w:t xml:space="preserve">Административно-территориальное деление </w:t>
      </w:r>
      <w:r w:rsidR="0039148E">
        <w:rPr>
          <w:iCs/>
          <w:sz w:val="28"/>
          <w:szCs w:val="28"/>
        </w:rPr>
        <w:t>Грачевского</w:t>
      </w:r>
      <w:r w:rsidR="00C5340F" w:rsidRPr="00745698">
        <w:rPr>
          <w:iCs/>
          <w:sz w:val="28"/>
          <w:szCs w:val="28"/>
        </w:rPr>
        <w:t xml:space="preserve"> муниципального округа Ставропольского края</w:t>
      </w:r>
    </w:p>
    <w:p w:rsidR="00176690" w:rsidRPr="00745698" w:rsidRDefault="00176690" w:rsidP="00644915">
      <w:pPr>
        <w:jc w:val="both"/>
        <w:rPr>
          <w:iCs/>
          <w:sz w:val="28"/>
          <w:szCs w:val="28"/>
        </w:rPr>
      </w:pP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Законом Ставропольс</w:t>
      </w:r>
      <w:r w:rsidR="00B51EBC">
        <w:rPr>
          <w:sz w:val="28"/>
          <w:szCs w:val="28"/>
        </w:rPr>
        <w:t xml:space="preserve">кого края от 31.01.2020 № 6-кз </w:t>
      </w:r>
      <w:r w:rsidRPr="0039148E">
        <w:rPr>
          <w:sz w:val="28"/>
          <w:szCs w:val="28"/>
        </w:rPr>
        <w:t xml:space="preserve">сельские поселения: село Бешпагир, Грачевский сельсовет, Красный сельсовет, Кугультинский </w:t>
      </w:r>
      <w:r w:rsidRPr="0039148E">
        <w:rPr>
          <w:sz w:val="28"/>
          <w:szCs w:val="28"/>
        </w:rPr>
        <w:lastRenderedPageBreak/>
        <w:t>сельсовет, Сергиевский сельсовет, Спицевский сельсовет, Старомарьевский сельсовет, село Тугулук, входящие в состав Грачевского муниципального района Ставропольского края, путем их объединения без изменения границ были преобразованы в Грачевский муниципальный округ Ставропольского края.</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На территории Грачевского МО расположено 16 сельских населенных пунктов. Муниципальный округ можно охарактеризовать как компактную территорию, имеющую устойчивую транспортную связь не только со своими населенными пунктами, но и с другими муниципальными образованиями Ставропольского края.</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Транспортная система представлена автомобильным и трубопроводными видами транспорта. Также на территории муниципального округа расположена железнодорожная сеть с участком однопутной магистральной линии и тепловозной тягой.</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 xml:space="preserve">Грачевский муниципальный округ расположен в центральной части Ставропольского края, в зоне неустойчивого увлажнения (третья агроклиматическая зона). Для территории округа характерен умеренно-континентальный климат. Лето достаточно жаркое, сухое, что благоприятно сказывается на продолжительности строительного сезона и умеренной энергоемкости инфраструктуры. </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Рельеф муниципального округа достаточно однородный, изрезанный балками и речными долинами. Преобладающая часть территории относительно ровная, благоприятная для сельскохозяйственного производства (зерново-животноводческая зона).</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 xml:space="preserve">Почвы черноземные, темно-каштановые, местами солонцевато-глинистые. </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К водным ресурсам муниципального округа относятся реки Калаус, Малая Кугульта, Тугулук, Спицевка, Грачевка, Горькая. Самой крупной рекой округа является река Калаус, которая протекает на юго-востоке Грачевского муниципального округа. Центральную часть территории рассекает река Грачевка с многочисленными притоками (р. Горькая, р.</w:t>
      </w:r>
      <w:r w:rsidR="0002100A">
        <w:rPr>
          <w:sz w:val="28"/>
          <w:szCs w:val="28"/>
        </w:rPr>
        <w:t> </w:t>
      </w:r>
      <w:r w:rsidRPr="0039148E">
        <w:rPr>
          <w:sz w:val="28"/>
          <w:szCs w:val="28"/>
        </w:rPr>
        <w:t>Малый Ерик, р. Ула, р. Ташла, р. Кизиловка, р. Развилка, р. Бешпагирка, р.</w:t>
      </w:r>
      <w:r w:rsidR="0002100A">
        <w:rPr>
          <w:sz w:val="28"/>
          <w:szCs w:val="28"/>
        </w:rPr>
        <w:t> </w:t>
      </w:r>
      <w:r w:rsidRPr="0039148E">
        <w:rPr>
          <w:sz w:val="28"/>
          <w:szCs w:val="28"/>
        </w:rPr>
        <w:t>Кофанова) и балками.</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На территории муниципального округа могут проявить себя такие опасные метеорологические и геологические явления, как сильные ливни, град, метели, гололед, засухи, оползни, обвалы, землетрясения и другие природные явления. Экстремальное количество и продолжительность выпадения осадков оказываются опасными для людей и возбуждают чрезвычайные ситуации.</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 xml:space="preserve">Дорожная сеть муниципального округа представлена автомобильными дорогами общего пользования регионального, местного значения и внутрихозяйственными автодорогами. </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 xml:space="preserve">На территории округа расположены </w:t>
      </w:r>
      <w:r w:rsidR="00896F97">
        <w:rPr>
          <w:sz w:val="28"/>
          <w:szCs w:val="28"/>
        </w:rPr>
        <w:t>три</w:t>
      </w:r>
      <w:r w:rsidRPr="0039148E">
        <w:rPr>
          <w:sz w:val="28"/>
          <w:szCs w:val="28"/>
        </w:rPr>
        <w:t xml:space="preserve"> автодороги регионального значения:</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lastRenderedPageBreak/>
        <w:t>М-29 «Кавказ» – Янкуль – Новый Бешпагир – Грачевка;</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Грачевка – Спицевка – Нагорный;</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Подъезд к с. Кугульта от автомобильной дороги «Михайловск – Казинка – Грачевка».</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 xml:space="preserve">Протяженность автомобильных дорог общего пользования местного значения в границах муниципального округа – 347,1 км.   </w:t>
      </w:r>
    </w:p>
    <w:p w:rsidR="0039148E" w:rsidRPr="0039148E" w:rsidRDefault="0039148E" w:rsidP="0039148E">
      <w:pPr>
        <w:widowControl w:val="0"/>
        <w:autoSpaceDE w:val="0"/>
        <w:autoSpaceDN w:val="0"/>
        <w:adjustRightInd w:val="0"/>
        <w:ind w:firstLine="567"/>
        <w:jc w:val="both"/>
        <w:rPr>
          <w:sz w:val="28"/>
          <w:szCs w:val="28"/>
        </w:rPr>
      </w:pPr>
      <w:r w:rsidRPr="0039148E">
        <w:rPr>
          <w:sz w:val="28"/>
          <w:szCs w:val="28"/>
        </w:rPr>
        <w:t>Таким образом, муниципальный округ расположен в центральной части Ставропольского края в непосредственной близости от его крупных экономических центров. Благоприятные природно-климатические условия и ресурсы, выгодное транспортно-географическое положение обеспечивает округу потенциалы инвестиционной привлекательности.</w:t>
      </w:r>
    </w:p>
    <w:p w:rsidR="003B1FF4" w:rsidRPr="00745698" w:rsidRDefault="003B1FF4" w:rsidP="00644915">
      <w:pPr>
        <w:widowControl w:val="0"/>
        <w:autoSpaceDE w:val="0"/>
        <w:autoSpaceDN w:val="0"/>
        <w:adjustRightInd w:val="0"/>
        <w:ind w:firstLine="567"/>
        <w:jc w:val="both"/>
        <w:rPr>
          <w:sz w:val="28"/>
          <w:szCs w:val="28"/>
        </w:rPr>
      </w:pPr>
    </w:p>
    <w:p w:rsidR="00343B2F" w:rsidRPr="00745698" w:rsidRDefault="00343B2F" w:rsidP="00644915">
      <w:pPr>
        <w:widowControl w:val="0"/>
        <w:tabs>
          <w:tab w:val="num" w:pos="-2410"/>
        </w:tabs>
        <w:ind w:firstLine="709"/>
        <w:jc w:val="both"/>
        <w:rPr>
          <w:sz w:val="28"/>
          <w:szCs w:val="28"/>
        </w:rPr>
      </w:pPr>
      <w:r w:rsidRPr="00745698">
        <w:rPr>
          <w:sz w:val="28"/>
          <w:szCs w:val="28"/>
        </w:rPr>
        <w:t xml:space="preserve">3.1. План развития </w:t>
      </w:r>
      <w:r w:rsidR="0039148E">
        <w:rPr>
          <w:sz w:val="28"/>
          <w:szCs w:val="28"/>
        </w:rPr>
        <w:t>Грачевского</w:t>
      </w:r>
      <w:r w:rsidR="00176690" w:rsidRPr="00745698">
        <w:rPr>
          <w:sz w:val="28"/>
          <w:szCs w:val="28"/>
        </w:rPr>
        <w:t xml:space="preserve"> муниципального</w:t>
      </w:r>
      <w:r w:rsidRPr="00745698">
        <w:rPr>
          <w:sz w:val="28"/>
          <w:szCs w:val="28"/>
        </w:rPr>
        <w:t xml:space="preserve"> округа</w:t>
      </w:r>
    </w:p>
    <w:p w:rsidR="00AB3365" w:rsidRPr="00745698" w:rsidRDefault="00AB3365" w:rsidP="00644915">
      <w:pPr>
        <w:widowControl w:val="0"/>
        <w:tabs>
          <w:tab w:val="left" w:pos="851"/>
        </w:tabs>
        <w:autoSpaceDE w:val="0"/>
        <w:autoSpaceDN w:val="0"/>
        <w:adjustRightInd w:val="0"/>
        <w:ind w:firstLine="567"/>
        <w:jc w:val="both"/>
        <w:rPr>
          <w:sz w:val="28"/>
          <w:szCs w:val="28"/>
        </w:rPr>
      </w:pPr>
    </w:p>
    <w:p w:rsidR="00343B2F" w:rsidRPr="00745698" w:rsidRDefault="00343B2F" w:rsidP="00644915">
      <w:pPr>
        <w:widowControl w:val="0"/>
        <w:tabs>
          <w:tab w:val="left" w:pos="851"/>
        </w:tabs>
        <w:autoSpaceDE w:val="0"/>
        <w:autoSpaceDN w:val="0"/>
        <w:adjustRightInd w:val="0"/>
        <w:ind w:firstLine="709"/>
        <w:jc w:val="both"/>
        <w:rPr>
          <w:sz w:val="28"/>
          <w:szCs w:val="28"/>
        </w:rPr>
      </w:pPr>
      <w:r w:rsidRPr="00745698">
        <w:rPr>
          <w:sz w:val="28"/>
          <w:szCs w:val="28"/>
        </w:rPr>
        <w:t xml:space="preserve">В целях создания условий для устойчивого социально-экономического развития </w:t>
      </w:r>
      <w:r w:rsidR="0039148E">
        <w:rPr>
          <w:sz w:val="28"/>
          <w:szCs w:val="28"/>
        </w:rPr>
        <w:t>Грачевского</w:t>
      </w:r>
      <w:r w:rsidR="00176690" w:rsidRPr="00745698">
        <w:rPr>
          <w:sz w:val="28"/>
          <w:szCs w:val="28"/>
        </w:rPr>
        <w:t xml:space="preserve"> муниципального </w:t>
      </w:r>
      <w:r w:rsidR="00F45AB3" w:rsidRPr="00745698">
        <w:rPr>
          <w:sz w:val="28"/>
          <w:szCs w:val="28"/>
        </w:rPr>
        <w:t>округа</w:t>
      </w:r>
      <w:r w:rsidRPr="00745698">
        <w:rPr>
          <w:sz w:val="28"/>
          <w:szCs w:val="28"/>
        </w:rPr>
        <w:t xml:space="preserve">, обеспечивающего гармоничное развитие личности, повышение качества жизни населения </w:t>
      </w:r>
      <w:r w:rsidR="00F45AB3" w:rsidRPr="00745698">
        <w:rPr>
          <w:sz w:val="28"/>
          <w:szCs w:val="28"/>
        </w:rPr>
        <w:t xml:space="preserve">округа, </w:t>
      </w:r>
      <w:r w:rsidRPr="00745698">
        <w:rPr>
          <w:sz w:val="28"/>
          <w:szCs w:val="28"/>
        </w:rPr>
        <w:t xml:space="preserve">развитие трудовых ресурсов в </w:t>
      </w:r>
      <w:r w:rsidR="0039148E">
        <w:rPr>
          <w:sz w:val="28"/>
          <w:szCs w:val="28"/>
        </w:rPr>
        <w:t>Грачевского</w:t>
      </w:r>
      <w:r w:rsidR="0039148E" w:rsidRPr="00745698">
        <w:rPr>
          <w:sz w:val="28"/>
          <w:szCs w:val="28"/>
        </w:rPr>
        <w:t xml:space="preserve"> </w:t>
      </w:r>
      <w:r w:rsidR="00176690" w:rsidRPr="00745698">
        <w:rPr>
          <w:sz w:val="28"/>
          <w:szCs w:val="28"/>
        </w:rPr>
        <w:t xml:space="preserve">муниципальном </w:t>
      </w:r>
      <w:r w:rsidR="00F45AB3" w:rsidRPr="00745698">
        <w:rPr>
          <w:sz w:val="28"/>
          <w:szCs w:val="28"/>
        </w:rPr>
        <w:t>округе</w:t>
      </w:r>
      <w:r w:rsidRPr="00745698">
        <w:rPr>
          <w:sz w:val="28"/>
          <w:szCs w:val="28"/>
        </w:rPr>
        <w:t xml:space="preserve">, развитие рынка труда, повышение эффективности занятости населения </w:t>
      </w:r>
      <w:r w:rsidR="00F45AB3" w:rsidRPr="00745698">
        <w:rPr>
          <w:sz w:val="28"/>
          <w:szCs w:val="28"/>
        </w:rPr>
        <w:t>округа</w:t>
      </w:r>
      <w:r w:rsidRPr="00745698">
        <w:rPr>
          <w:sz w:val="28"/>
          <w:szCs w:val="28"/>
        </w:rPr>
        <w:t xml:space="preserve">, обеспечение благоприятных условий для развития малого и среднего предпринимательства, развитие инвестиционной деятельности, разработана </w:t>
      </w:r>
      <w:r w:rsidR="00744861" w:rsidRPr="00745698">
        <w:rPr>
          <w:sz w:val="28"/>
          <w:szCs w:val="28"/>
        </w:rPr>
        <w:t xml:space="preserve">«Инвестиционная стратегия </w:t>
      </w:r>
      <w:r w:rsidR="0039148E">
        <w:rPr>
          <w:sz w:val="28"/>
          <w:szCs w:val="28"/>
        </w:rPr>
        <w:t>Грачевского</w:t>
      </w:r>
      <w:r w:rsidR="0039148E" w:rsidRPr="00745698">
        <w:rPr>
          <w:sz w:val="28"/>
          <w:szCs w:val="28"/>
        </w:rPr>
        <w:t xml:space="preserve"> </w:t>
      </w:r>
      <w:r w:rsidR="00744861" w:rsidRPr="00745698">
        <w:rPr>
          <w:sz w:val="28"/>
          <w:szCs w:val="28"/>
        </w:rPr>
        <w:t xml:space="preserve">муниципального округа Ставропольского края до 2035 года», </w:t>
      </w:r>
      <w:r w:rsidR="00F54389" w:rsidRPr="00745698">
        <w:rPr>
          <w:sz w:val="28"/>
          <w:szCs w:val="28"/>
        </w:rPr>
        <w:t>утвержденн</w:t>
      </w:r>
      <w:r w:rsidR="00744861" w:rsidRPr="00745698">
        <w:rPr>
          <w:sz w:val="28"/>
          <w:szCs w:val="28"/>
        </w:rPr>
        <w:t>ая</w:t>
      </w:r>
      <w:r w:rsidR="00F54389" w:rsidRPr="00745698">
        <w:rPr>
          <w:sz w:val="28"/>
          <w:szCs w:val="28"/>
        </w:rPr>
        <w:t xml:space="preserve"> постановлением администрации </w:t>
      </w:r>
      <w:r w:rsidR="0039148E">
        <w:rPr>
          <w:sz w:val="28"/>
          <w:szCs w:val="28"/>
        </w:rPr>
        <w:t>Грачевского</w:t>
      </w:r>
      <w:r w:rsidR="0039148E" w:rsidRPr="00745698">
        <w:rPr>
          <w:sz w:val="28"/>
          <w:szCs w:val="28"/>
        </w:rPr>
        <w:t xml:space="preserve"> </w:t>
      </w:r>
      <w:r w:rsidR="00176690" w:rsidRPr="00745698">
        <w:rPr>
          <w:sz w:val="28"/>
          <w:szCs w:val="28"/>
        </w:rPr>
        <w:t xml:space="preserve">муниципального </w:t>
      </w:r>
      <w:r w:rsidR="00F54389" w:rsidRPr="00745698">
        <w:rPr>
          <w:sz w:val="28"/>
          <w:szCs w:val="28"/>
        </w:rPr>
        <w:t xml:space="preserve">округа Ставропольского края от </w:t>
      </w:r>
      <w:r w:rsidR="0039148E">
        <w:rPr>
          <w:sz w:val="28"/>
          <w:szCs w:val="28"/>
        </w:rPr>
        <w:t>29</w:t>
      </w:r>
      <w:r w:rsidR="00F54389" w:rsidRPr="00745698">
        <w:rPr>
          <w:sz w:val="28"/>
          <w:szCs w:val="28"/>
        </w:rPr>
        <w:t xml:space="preserve"> </w:t>
      </w:r>
      <w:r w:rsidR="0039148E">
        <w:rPr>
          <w:sz w:val="28"/>
          <w:szCs w:val="28"/>
        </w:rPr>
        <w:t>декабря</w:t>
      </w:r>
      <w:r w:rsidR="00F54389" w:rsidRPr="00745698">
        <w:rPr>
          <w:sz w:val="28"/>
          <w:szCs w:val="28"/>
        </w:rPr>
        <w:t xml:space="preserve"> 202</w:t>
      </w:r>
      <w:r w:rsidR="00744861" w:rsidRPr="00745698">
        <w:rPr>
          <w:sz w:val="28"/>
          <w:szCs w:val="28"/>
        </w:rPr>
        <w:t>1</w:t>
      </w:r>
      <w:r w:rsidR="00F54389" w:rsidRPr="00745698">
        <w:rPr>
          <w:sz w:val="28"/>
          <w:szCs w:val="28"/>
        </w:rPr>
        <w:t xml:space="preserve"> г. № </w:t>
      </w:r>
      <w:r w:rsidR="0039148E">
        <w:rPr>
          <w:sz w:val="28"/>
          <w:szCs w:val="28"/>
        </w:rPr>
        <w:t>1076.</w:t>
      </w:r>
    </w:p>
    <w:p w:rsidR="00CB5FE9" w:rsidRPr="00745698" w:rsidRDefault="00CB5FE9" w:rsidP="00644915">
      <w:pPr>
        <w:widowControl w:val="0"/>
        <w:tabs>
          <w:tab w:val="left" w:pos="851"/>
        </w:tabs>
        <w:autoSpaceDE w:val="0"/>
        <w:autoSpaceDN w:val="0"/>
        <w:adjustRightInd w:val="0"/>
        <w:ind w:firstLine="567"/>
        <w:jc w:val="both"/>
        <w:rPr>
          <w:sz w:val="28"/>
          <w:szCs w:val="28"/>
        </w:rPr>
      </w:pPr>
    </w:p>
    <w:p w:rsidR="00CB5FE9"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31</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CB5FE9" w:rsidRPr="00745698">
        <w:rPr>
          <w:rFonts w:ascii="Times New Roman" w:hAnsi="Times New Roman"/>
          <w:b w:val="0"/>
          <w:sz w:val="28"/>
          <w:szCs w:val="28"/>
        </w:rPr>
        <w:t xml:space="preserve">– </w:t>
      </w:r>
      <w:r w:rsidR="00CB5FE9" w:rsidRPr="0074682A">
        <w:rPr>
          <w:rFonts w:ascii="Times New Roman" w:hAnsi="Times New Roman"/>
          <w:b w:val="0"/>
          <w:sz w:val="28"/>
          <w:szCs w:val="28"/>
        </w:rPr>
        <w:t xml:space="preserve">Перспективные показатели развития </w:t>
      </w:r>
      <w:r w:rsidR="0039148E" w:rsidRPr="0074682A">
        <w:rPr>
          <w:rFonts w:ascii="Times New Roman" w:hAnsi="Times New Roman"/>
          <w:b w:val="0"/>
          <w:sz w:val="28"/>
          <w:szCs w:val="28"/>
        </w:rPr>
        <w:t>Грачевского</w:t>
      </w:r>
      <w:r w:rsidR="00176690" w:rsidRPr="0074682A">
        <w:rPr>
          <w:rFonts w:ascii="Times New Roman" w:hAnsi="Times New Roman"/>
          <w:b w:val="0"/>
          <w:sz w:val="28"/>
          <w:szCs w:val="28"/>
        </w:rPr>
        <w:t xml:space="preserve"> муниципального </w:t>
      </w:r>
      <w:r w:rsidR="00CB5FE9" w:rsidRPr="0074682A">
        <w:rPr>
          <w:rFonts w:ascii="Times New Roman" w:hAnsi="Times New Roman"/>
          <w:b w:val="0"/>
          <w:sz w:val="28"/>
          <w:szCs w:val="28"/>
        </w:rPr>
        <w:t>округа</w:t>
      </w:r>
    </w:p>
    <w:p w:rsidR="003B1FF4" w:rsidRPr="00565709" w:rsidRDefault="003B1FF4" w:rsidP="00644915">
      <w:pPr>
        <w:widowControl w:val="0"/>
        <w:tabs>
          <w:tab w:val="left" w:pos="851"/>
        </w:tabs>
        <w:autoSpaceDE w:val="0"/>
        <w:autoSpaceDN w:val="0"/>
        <w:adjustRightInd w:val="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843"/>
        <w:gridCol w:w="1701"/>
        <w:gridCol w:w="1701"/>
      </w:tblGrid>
      <w:tr w:rsidR="00C81B54" w:rsidRPr="00745698" w:rsidTr="00065187">
        <w:tc>
          <w:tcPr>
            <w:tcW w:w="3085"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 xml:space="preserve">Показатели </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037974">
            <w:pPr>
              <w:widowControl w:val="0"/>
              <w:tabs>
                <w:tab w:val="left" w:pos="851"/>
              </w:tabs>
              <w:autoSpaceDE w:val="0"/>
              <w:autoSpaceDN w:val="0"/>
              <w:adjustRightInd w:val="0"/>
              <w:jc w:val="center"/>
            </w:pPr>
            <w:r w:rsidRPr="00745698">
              <w:t>2021 отчетный год</w:t>
            </w:r>
          </w:p>
        </w:tc>
        <w:tc>
          <w:tcPr>
            <w:tcW w:w="1843"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037974">
            <w:pPr>
              <w:widowControl w:val="0"/>
              <w:tabs>
                <w:tab w:val="left" w:pos="851"/>
              </w:tabs>
              <w:autoSpaceDE w:val="0"/>
              <w:autoSpaceDN w:val="0"/>
              <w:adjustRightInd w:val="0"/>
              <w:jc w:val="center"/>
            </w:pPr>
            <w:r w:rsidRPr="00745698">
              <w:t>2022</w:t>
            </w:r>
          </w:p>
        </w:tc>
        <w:tc>
          <w:tcPr>
            <w:tcW w:w="1701"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037974">
            <w:pPr>
              <w:widowControl w:val="0"/>
              <w:jc w:val="center"/>
              <w:rPr>
                <w:spacing w:val="-4"/>
              </w:rPr>
            </w:pPr>
            <w:r w:rsidRPr="00745698">
              <w:rPr>
                <w:spacing w:val="-4"/>
              </w:rPr>
              <w:t>2023-202</w:t>
            </w:r>
            <w:r w:rsidR="00037974">
              <w:rPr>
                <w:spacing w:val="-4"/>
              </w:rPr>
              <w:t>7</w:t>
            </w:r>
          </w:p>
        </w:tc>
        <w:tc>
          <w:tcPr>
            <w:tcW w:w="1701"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037974">
            <w:pPr>
              <w:widowControl w:val="0"/>
              <w:tabs>
                <w:tab w:val="left" w:pos="283"/>
              </w:tabs>
              <w:jc w:val="center"/>
              <w:rPr>
                <w:spacing w:val="-4"/>
              </w:rPr>
            </w:pPr>
            <w:r w:rsidRPr="00745698">
              <w:rPr>
                <w:spacing w:val="-4"/>
              </w:rPr>
              <w:t>202</w:t>
            </w:r>
            <w:r w:rsidR="00037974">
              <w:rPr>
                <w:spacing w:val="-4"/>
              </w:rPr>
              <w:t>8</w:t>
            </w:r>
            <w:r w:rsidRPr="00745698">
              <w:rPr>
                <w:spacing w:val="-4"/>
              </w:rPr>
              <w:t>-203</w:t>
            </w:r>
            <w:r w:rsidR="00037974">
              <w:rPr>
                <w:spacing w:val="-4"/>
              </w:rPr>
              <w:t>2</w:t>
            </w:r>
          </w:p>
        </w:tc>
      </w:tr>
      <w:tr w:rsidR="009C3554" w:rsidRPr="00745698" w:rsidTr="00065187">
        <w:tc>
          <w:tcPr>
            <w:tcW w:w="3085" w:type="dxa"/>
            <w:tcBorders>
              <w:top w:val="single" w:sz="4" w:space="0" w:color="auto"/>
              <w:left w:val="single" w:sz="4" w:space="0" w:color="auto"/>
              <w:bottom w:val="single" w:sz="4" w:space="0" w:color="auto"/>
              <w:right w:val="single" w:sz="4" w:space="0" w:color="auto"/>
            </w:tcBorders>
            <w:hideMark/>
          </w:tcPr>
          <w:p w:rsidR="009C3554" w:rsidRPr="00745698" w:rsidRDefault="009C3554" w:rsidP="00B51EBC">
            <w:pPr>
              <w:widowControl w:val="0"/>
            </w:pPr>
            <w:r w:rsidRPr="00745698">
              <w:t>Численность населения, тыс. чел.</w:t>
            </w:r>
          </w:p>
        </w:tc>
        <w:tc>
          <w:tcPr>
            <w:tcW w:w="1276" w:type="dxa"/>
            <w:tcBorders>
              <w:top w:val="single" w:sz="4" w:space="0" w:color="auto"/>
              <w:left w:val="single" w:sz="4" w:space="0" w:color="auto"/>
              <w:bottom w:val="single" w:sz="4" w:space="0" w:color="auto"/>
              <w:right w:val="single" w:sz="4" w:space="0" w:color="auto"/>
            </w:tcBorders>
            <w:vAlign w:val="center"/>
          </w:tcPr>
          <w:p w:rsidR="009C3554" w:rsidRPr="008E56E2" w:rsidRDefault="009C3554" w:rsidP="00216745">
            <w:pPr>
              <w:jc w:val="center"/>
              <w:rPr>
                <w:bCs/>
                <w:color w:val="000000"/>
              </w:rPr>
            </w:pPr>
            <w:r w:rsidRPr="008E56E2">
              <w:t>37412</w:t>
            </w:r>
          </w:p>
        </w:tc>
        <w:tc>
          <w:tcPr>
            <w:tcW w:w="1843" w:type="dxa"/>
            <w:tcBorders>
              <w:top w:val="single" w:sz="4" w:space="0" w:color="auto"/>
              <w:left w:val="single" w:sz="4" w:space="0" w:color="auto"/>
              <w:bottom w:val="single" w:sz="4" w:space="0" w:color="auto"/>
              <w:right w:val="single" w:sz="4" w:space="0" w:color="auto"/>
            </w:tcBorders>
            <w:vAlign w:val="center"/>
          </w:tcPr>
          <w:p w:rsidR="009C3554" w:rsidRPr="008E56E2" w:rsidRDefault="009C3554" w:rsidP="00216745">
            <w:pPr>
              <w:jc w:val="center"/>
              <w:rPr>
                <w:bCs/>
                <w:color w:val="000000"/>
                <w:lang w:val="en-US"/>
              </w:rPr>
            </w:pPr>
            <w:r w:rsidRPr="008E56E2">
              <w:t>37</w:t>
            </w:r>
            <w:r>
              <w:t>505</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8E56E2" w:rsidRDefault="009C3554" w:rsidP="00216745">
            <w:pPr>
              <w:jc w:val="center"/>
              <w:rPr>
                <w:bCs/>
                <w:color w:val="000000"/>
              </w:rPr>
            </w:pPr>
            <w:r w:rsidRPr="008E56E2">
              <w:t>3</w:t>
            </w:r>
            <w:r>
              <w:t>7888</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8E56E2" w:rsidRDefault="009C3554" w:rsidP="00216745">
            <w:pPr>
              <w:jc w:val="center"/>
              <w:rPr>
                <w:bCs/>
                <w:color w:val="000000"/>
              </w:rPr>
            </w:pPr>
            <w:r>
              <w:rPr>
                <w:bCs/>
                <w:color w:val="000000"/>
              </w:rPr>
              <w:t>38636</w:t>
            </w:r>
          </w:p>
        </w:tc>
      </w:tr>
      <w:tr w:rsidR="009C3554" w:rsidRPr="00745698" w:rsidTr="00065187">
        <w:tc>
          <w:tcPr>
            <w:tcW w:w="3085" w:type="dxa"/>
            <w:tcBorders>
              <w:top w:val="single" w:sz="4" w:space="0" w:color="auto"/>
              <w:left w:val="single" w:sz="4" w:space="0" w:color="auto"/>
              <w:bottom w:val="single" w:sz="4" w:space="0" w:color="auto"/>
              <w:right w:val="single" w:sz="4" w:space="0" w:color="auto"/>
            </w:tcBorders>
            <w:hideMark/>
          </w:tcPr>
          <w:p w:rsidR="009C3554" w:rsidRPr="00745698" w:rsidRDefault="009C3554" w:rsidP="00B51EBC">
            <w:pPr>
              <w:widowControl w:val="0"/>
            </w:pPr>
            <w:r w:rsidRPr="00745698">
              <w:rPr>
                <w:spacing w:val="-1"/>
              </w:rPr>
              <w:t xml:space="preserve">Общий коэффициент рождаемости </w:t>
            </w:r>
            <w:r w:rsidRPr="00745698">
              <w:t>(число родившихся на 1000 человек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9C3554" w:rsidRPr="00B51EBC" w:rsidRDefault="009C3554" w:rsidP="00216745">
            <w:pPr>
              <w:jc w:val="center"/>
              <w:rPr>
                <w:color w:val="000000"/>
              </w:rPr>
            </w:pPr>
            <w:r>
              <w:rPr>
                <w:color w:val="000000"/>
              </w:rPr>
              <w:t>8,8</w:t>
            </w:r>
          </w:p>
        </w:tc>
        <w:tc>
          <w:tcPr>
            <w:tcW w:w="1843" w:type="dxa"/>
            <w:tcBorders>
              <w:top w:val="single" w:sz="4" w:space="0" w:color="auto"/>
              <w:left w:val="single" w:sz="4" w:space="0" w:color="auto"/>
              <w:bottom w:val="single" w:sz="4" w:space="0" w:color="auto"/>
              <w:right w:val="single" w:sz="4" w:space="0" w:color="auto"/>
            </w:tcBorders>
            <w:vAlign w:val="center"/>
          </w:tcPr>
          <w:p w:rsidR="009C3554" w:rsidRPr="00B51EBC" w:rsidRDefault="009C3554" w:rsidP="00216745">
            <w:pPr>
              <w:widowControl w:val="0"/>
              <w:tabs>
                <w:tab w:val="left" w:pos="851"/>
              </w:tabs>
              <w:autoSpaceDE w:val="0"/>
              <w:autoSpaceDN w:val="0"/>
              <w:adjustRightInd w:val="0"/>
              <w:jc w:val="center"/>
              <w:rPr>
                <w:color w:val="000000"/>
              </w:rPr>
            </w:pPr>
            <w:r>
              <w:rPr>
                <w:color w:val="000000"/>
              </w:rPr>
              <w:t>8,9</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040295" w:rsidRDefault="009C3554" w:rsidP="00216745">
            <w:pPr>
              <w:jc w:val="center"/>
              <w:rPr>
                <w:color w:val="000000"/>
                <w:highlight w:val="green"/>
              </w:rPr>
            </w:pPr>
            <w:r>
              <w:rPr>
                <w:color w:val="000000"/>
              </w:rPr>
              <w:t>8,9</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040295" w:rsidRDefault="009C3554" w:rsidP="00216745">
            <w:pPr>
              <w:jc w:val="center"/>
              <w:rPr>
                <w:color w:val="000000"/>
                <w:highlight w:val="green"/>
              </w:rPr>
            </w:pPr>
            <w:r>
              <w:rPr>
                <w:color w:val="000000"/>
              </w:rPr>
              <w:t>9,1</w:t>
            </w:r>
          </w:p>
        </w:tc>
      </w:tr>
      <w:tr w:rsidR="009C3554" w:rsidRPr="00745698" w:rsidTr="00065187">
        <w:trPr>
          <w:trHeight w:val="571"/>
        </w:trPr>
        <w:tc>
          <w:tcPr>
            <w:tcW w:w="3085" w:type="dxa"/>
            <w:tcBorders>
              <w:top w:val="single" w:sz="4" w:space="0" w:color="auto"/>
              <w:left w:val="single" w:sz="4" w:space="0" w:color="auto"/>
              <w:bottom w:val="single" w:sz="4" w:space="0" w:color="auto"/>
              <w:right w:val="single" w:sz="4" w:space="0" w:color="auto"/>
            </w:tcBorders>
            <w:hideMark/>
          </w:tcPr>
          <w:p w:rsidR="009C3554" w:rsidRPr="00745698" w:rsidRDefault="009C3554" w:rsidP="00B51EBC">
            <w:pPr>
              <w:widowControl w:val="0"/>
              <w:tabs>
                <w:tab w:val="left" w:pos="851"/>
              </w:tabs>
              <w:autoSpaceDE w:val="0"/>
              <w:autoSpaceDN w:val="0"/>
              <w:adjustRightInd w:val="0"/>
              <w:jc w:val="both"/>
            </w:pPr>
            <w:r w:rsidRPr="00745698">
              <w:rPr>
                <w:spacing w:val="-1"/>
              </w:rPr>
              <w:t xml:space="preserve">Общий коэффициент </w:t>
            </w:r>
            <w:r w:rsidRPr="00745698">
              <w:rPr>
                <w:spacing w:val="-7"/>
              </w:rPr>
              <w:t>смертности (</w:t>
            </w:r>
            <w:r w:rsidRPr="00745698">
              <w:t>число умерших на 1000 человек населения</w:t>
            </w:r>
            <w:r w:rsidRPr="00745698">
              <w:rPr>
                <w:spacing w:val="-7"/>
              </w:rPr>
              <w:t>)</w:t>
            </w:r>
          </w:p>
        </w:tc>
        <w:tc>
          <w:tcPr>
            <w:tcW w:w="1276" w:type="dxa"/>
            <w:tcBorders>
              <w:top w:val="single" w:sz="4" w:space="0" w:color="auto"/>
              <w:left w:val="single" w:sz="4" w:space="0" w:color="auto"/>
              <w:bottom w:val="single" w:sz="4" w:space="0" w:color="auto"/>
              <w:right w:val="single" w:sz="4" w:space="0" w:color="auto"/>
            </w:tcBorders>
            <w:vAlign w:val="center"/>
          </w:tcPr>
          <w:p w:rsidR="009C3554" w:rsidRPr="00B51EBC" w:rsidRDefault="009C3554" w:rsidP="00216745">
            <w:pPr>
              <w:jc w:val="center"/>
              <w:rPr>
                <w:color w:val="000000"/>
              </w:rPr>
            </w:pPr>
            <w:r>
              <w:rPr>
                <w:color w:val="000000"/>
              </w:rPr>
              <w:t>15,4</w:t>
            </w:r>
          </w:p>
        </w:tc>
        <w:tc>
          <w:tcPr>
            <w:tcW w:w="1843" w:type="dxa"/>
            <w:tcBorders>
              <w:top w:val="single" w:sz="4" w:space="0" w:color="auto"/>
              <w:left w:val="single" w:sz="4" w:space="0" w:color="auto"/>
              <w:bottom w:val="single" w:sz="4" w:space="0" w:color="auto"/>
              <w:right w:val="single" w:sz="4" w:space="0" w:color="auto"/>
            </w:tcBorders>
            <w:vAlign w:val="center"/>
          </w:tcPr>
          <w:p w:rsidR="009C3554" w:rsidRPr="00B51EBC" w:rsidRDefault="009C3554" w:rsidP="00216745">
            <w:pPr>
              <w:jc w:val="center"/>
              <w:rPr>
                <w:color w:val="000000"/>
              </w:rPr>
            </w:pPr>
            <w:r>
              <w:rPr>
                <w:color w:val="000000"/>
              </w:rPr>
              <w:t>15,7</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A655D6" w:rsidRDefault="009C3554" w:rsidP="00216745">
            <w:pPr>
              <w:jc w:val="center"/>
              <w:rPr>
                <w:color w:val="000000"/>
              </w:rPr>
            </w:pPr>
            <w:r>
              <w:rPr>
                <w:color w:val="000000"/>
              </w:rPr>
              <w:t>16,9</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A655D6" w:rsidRDefault="009C3554" w:rsidP="00216745">
            <w:pPr>
              <w:jc w:val="center"/>
              <w:rPr>
                <w:color w:val="000000"/>
              </w:rPr>
            </w:pPr>
            <w:r>
              <w:rPr>
                <w:color w:val="000000"/>
              </w:rPr>
              <w:t>17,8</w:t>
            </w:r>
          </w:p>
        </w:tc>
      </w:tr>
      <w:tr w:rsidR="009C3554" w:rsidRPr="00745698" w:rsidTr="00065187">
        <w:trPr>
          <w:trHeight w:val="407"/>
        </w:trPr>
        <w:tc>
          <w:tcPr>
            <w:tcW w:w="3085" w:type="dxa"/>
            <w:tcBorders>
              <w:top w:val="single" w:sz="4" w:space="0" w:color="auto"/>
              <w:left w:val="single" w:sz="4" w:space="0" w:color="auto"/>
              <w:bottom w:val="single" w:sz="4" w:space="0" w:color="auto"/>
              <w:right w:val="single" w:sz="4" w:space="0" w:color="auto"/>
            </w:tcBorders>
            <w:hideMark/>
          </w:tcPr>
          <w:p w:rsidR="009C3554" w:rsidRPr="00745698" w:rsidRDefault="009C3554" w:rsidP="00B51EBC">
            <w:pPr>
              <w:widowControl w:val="0"/>
            </w:pPr>
            <w:r w:rsidRPr="00745698">
              <w:t>Площадь жилищного фонда, тыс. м</w:t>
            </w:r>
            <w:r w:rsidRPr="00745698">
              <w:rPr>
                <w:vertAlign w:val="superscript"/>
              </w:rPr>
              <w:t>2</w:t>
            </w:r>
            <w:r w:rsidRPr="00745698">
              <w:t>, в т.ч.:</w:t>
            </w:r>
          </w:p>
        </w:tc>
        <w:tc>
          <w:tcPr>
            <w:tcW w:w="1276" w:type="dxa"/>
            <w:tcBorders>
              <w:top w:val="single" w:sz="4" w:space="0" w:color="auto"/>
              <w:left w:val="single" w:sz="4" w:space="0" w:color="auto"/>
              <w:bottom w:val="single" w:sz="4" w:space="0" w:color="auto"/>
              <w:right w:val="single" w:sz="4" w:space="0" w:color="auto"/>
            </w:tcBorders>
            <w:vAlign w:val="center"/>
          </w:tcPr>
          <w:p w:rsidR="009C3554" w:rsidRPr="00B51EBC" w:rsidRDefault="009C3554" w:rsidP="00216745">
            <w:pPr>
              <w:jc w:val="center"/>
              <w:rPr>
                <w:color w:val="000000"/>
              </w:rPr>
            </w:pPr>
            <w:r w:rsidRPr="00B51EBC">
              <w:rPr>
                <w:color w:val="000000"/>
              </w:rPr>
              <w:t>756,7</w:t>
            </w:r>
          </w:p>
        </w:tc>
        <w:tc>
          <w:tcPr>
            <w:tcW w:w="1843" w:type="dxa"/>
            <w:tcBorders>
              <w:top w:val="single" w:sz="4" w:space="0" w:color="auto"/>
              <w:left w:val="single" w:sz="4" w:space="0" w:color="auto"/>
              <w:bottom w:val="single" w:sz="4" w:space="0" w:color="auto"/>
              <w:right w:val="single" w:sz="4" w:space="0" w:color="auto"/>
            </w:tcBorders>
            <w:vAlign w:val="center"/>
          </w:tcPr>
          <w:p w:rsidR="009C3554" w:rsidRPr="00B51EBC" w:rsidRDefault="009C3554" w:rsidP="00216745">
            <w:pPr>
              <w:widowControl w:val="0"/>
              <w:jc w:val="center"/>
            </w:pPr>
            <w:r w:rsidRPr="00B51EBC">
              <w:t>758,7</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D30302" w:rsidRDefault="009C3554" w:rsidP="00216745">
            <w:pPr>
              <w:widowControl w:val="0"/>
              <w:jc w:val="center"/>
            </w:pPr>
            <w:r>
              <w:t>765,5</w:t>
            </w:r>
          </w:p>
        </w:tc>
        <w:tc>
          <w:tcPr>
            <w:tcW w:w="1701" w:type="dxa"/>
            <w:tcBorders>
              <w:top w:val="single" w:sz="4" w:space="0" w:color="auto"/>
              <w:left w:val="single" w:sz="4" w:space="0" w:color="auto"/>
              <w:bottom w:val="single" w:sz="4" w:space="0" w:color="auto"/>
              <w:right w:val="single" w:sz="4" w:space="0" w:color="auto"/>
            </w:tcBorders>
            <w:vAlign w:val="center"/>
          </w:tcPr>
          <w:p w:rsidR="009C3554" w:rsidRPr="00D30302" w:rsidRDefault="009C3554" w:rsidP="00216745">
            <w:pPr>
              <w:widowControl w:val="0"/>
              <w:jc w:val="center"/>
            </w:pPr>
            <w:r>
              <w:t>775,5</w:t>
            </w:r>
          </w:p>
        </w:tc>
      </w:tr>
      <w:tr w:rsidR="00B51EBC" w:rsidRPr="00745698" w:rsidTr="00065187">
        <w:tc>
          <w:tcPr>
            <w:tcW w:w="3085" w:type="dxa"/>
            <w:tcBorders>
              <w:top w:val="single" w:sz="4" w:space="0" w:color="auto"/>
              <w:left w:val="single" w:sz="4" w:space="0" w:color="auto"/>
              <w:bottom w:val="single" w:sz="4" w:space="0" w:color="auto"/>
              <w:right w:val="single" w:sz="4" w:space="0" w:color="auto"/>
            </w:tcBorders>
            <w:hideMark/>
          </w:tcPr>
          <w:p w:rsidR="00B51EBC" w:rsidRPr="00745698" w:rsidRDefault="00B51EBC" w:rsidP="00B51EBC">
            <w:pPr>
              <w:widowControl w:val="0"/>
            </w:pPr>
            <w:r w:rsidRPr="00745698">
              <w:t>Муниципальной жилой фонд, тыс. м</w:t>
            </w:r>
            <w:r w:rsidRPr="00745698">
              <w:rPr>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B51EBC" w:rsidRPr="00D30302" w:rsidRDefault="00B51EBC" w:rsidP="00037974">
            <w:pPr>
              <w:widowControl w:val="0"/>
              <w:tabs>
                <w:tab w:val="left" w:pos="851"/>
              </w:tabs>
              <w:autoSpaceDE w:val="0"/>
              <w:autoSpaceDN w:val="0"/>
              <w:adjustRightInd w:val="0"/>
              <w:jc w:val="center"/>
            </w:pPr>
            <w:r>
              <w:t>32,1</w:t>
            </w:r>
          </w:p>
        </w:tc>
        <w:tc>
          <w:tcPr>
            <w:tcW w:w="1843" w:type="dxa"/>
            <w:tcBorders>
              <w:top w:val="single" w:sz="4" w:space="0" w:color="auto"/>
              <w:left w:val="single" w:sz="4" w:space="0" w:color="auto"/>
              <w:bottom w:val="single" w:sz="4" w:space="0" w:color="auto"/>
              <w:right w:val="single" w:sz="4" w:space="0" w:color="auto"/>
            </w:tcBorders>
            <w:vAlign w:val="center"/>
          </w:tcPr>
          <w:p w:rsidR="00B51EBC" w:rsidRPr="00D30302" w:rsidRDefault="00B51EBC" w:rsidP="00037974">
            <w:pPr>
              <w:widowControl w:val="0"/>
              <w:tabs>
                <w:tab w:val="left" w:pos="851"/>
              </w:tabs>
              <w:autoSpaceDE w:val="0"/>
              <w:autoSpaceDN w:val="0"/>
              <w:adjustRightInd w:val="0"/>
              <w:jc w:val="center"/>
            </w:pPr>
            <w:r>
              <w:t>32,1</w:t>
            </w:r>
          </w:p>
        </w:tc>
        <w:tc>
          <w:tcPr>
            <w:tcW w:w="1701" w:type="dxa"/>
            <w:tcBorders>
              <w:top w:val="single" w:sz="4" w:space="0" w:color="auto"/>
              <w:left w:val="single" w:sz="4" w:space="0" w:color="auto"/>
              <w:bottom w:val="single" w:sz="4" w:space="0" w:color="auto"/>
              <w:right w:val="single" w:sz="4" w:space="0" w:color="auto"/>
            </w:tcBorders>
            <w:vAlign w:val="center"/>
          </w:tcPr>
          <w:p w:rsidR="00B51EBC" w:rsidRPr="00745698" w:rsidRDefault="003A1342" w:rsidP="00037974">
            <w:pPr>
              <w:widowControl w:val="0"/>
              <w:tabs>
                <w:tab w:val="left" w:pos="851"/>
              </w:tabs>
              <w:autoSpaceDE w:val="0"/>
              <w:autoSpaceDN w:val="0"/>
              <w:adjustRightInd w:val="0"/>
              <w:jc w:val="center"/>
            </w:pPr>
            <w:r>
              <w:t>Определяется проектом</w:t>
            </w:r>
          </w:p>
        </w:tc>
        <w:tc>
          <w:tcPr>
            <w:tcW w:w="1701" w:type="dxa"/>
            <w:tcBorders>
              <w:top w:val="single" w:sz="4" w:space="0" w:color="auto"/>
              <w:left w:val="single" w:sz="4" w:space="0" w:color="auto"/>
              <w:bottom w:val="single" w:sz="4" w:space="0" w:color="auto"/>
              <w:right w:val="single" w:sz="4" w:space="0" w:color="auto"/>
            </w:tcBorders>
            <w:vAlign w:val="center"/>
          </w:tcPr>
          <w:p w:rsidR="00B51EBC" w:rsidRPr="00745698" w:rsidRDefault="003A1342" w:rsidP="00037974">
            <w:pPr>
              <w:widowControl w:val="0"/>
              <w:tabs>
                <w:tab w:val="left" w:pos="851"/>
              </w:tabs>
              <w:autoSpaceDE w:val="0"/>
              <w:autoSpaceDN w:val="0"/>
              <w:adjustRightInd w:val="0"/>
              <w:jc w:val="center"/>
            </w:pPr>
            <w:r>
              <w:t>Определяется проектом</w:t>
            </w:r>
          </w:p>
        </w:tc>
      </w:tr>
      <w:tr w:rsidR="00B51EBC" w:rsidRPr="00745698" w:rsidTr="00065187">
        <w:tc>
          <w:tcPr>
            <w:tcW w:w="3085" w:type="dxa"/>
            <w:tcBorders>
              <w:top w:val="single" w:sz="4" w:space="0" w:color="auto"/>
              <w:left w:val="single" w:sz="4" w:space="0" w:color="auto"/>
              <w:bottom w:val="single" w:sz="4" w:space="0" w:color="auto"/>
              <w:right w:val="single" w:sz="4" w:space="0" w:color="auto"/>
            </w:tcBorders>
            <w:hideMark/>
          </w:tcPr>
          <w:p w:rsidR="00B51EBC" w:rsidRPr="00745698" w:rsidRDefault="00B51EBC" w:rsidP="00B51EBC">
            <w:pPr>
              <w:widowControl w:val="0"/>
            </w:pPr>
            <w:r w:rsidRPr="00745698">
              <w:t>Ввод жилья, тыс. м</w:t>
            </w:r>
            <w:r w:rsidRPr="00745698">
              <w:rPr>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B51EBC" w:rsidRPr="00D30302" w:rsidRDefault="00B51EBC" w:rsidP="00037974">
            <w:pPr>
              <w:widowControl w:val="0"/>
              <w:tabs>
                <w:tab w:val="left" w:pos="851"/>
              </w:tabs>
              <w:autoSpaceDE w:val="0"/>
              <w:autoSpaceDN w:val="0"/>
              <w:adjustRightInd w:val="0"/>
              <w:jc w:val="center"/>
            </w:pPr>
            <w:r>
              <w:t>3700,6</w:t>
            </w:r>
          </w:p>
        </w:tc>
        <w:tc>
          <w:tcPr>
            <w:tcW w:w="1843" w:type="dxa"/>
            <w:tcBorders>
              <w:top w:val="single" w:sz="4" w:space="0" w:color="auto"/>
              <w:left w:val="single" w:sz="4" w:space="0" w:color="auto"/>
              <w:bottom w:val="single" w:sz="4" w:space="0" w:color="auto"/>
              <w:right w:val="single" w:sz="4" w:space="0" w:color="auto"/>
            </w:tcBorders>
            <w:vAlign w:val="center"/>
          </w:tcPr>
          <w:p w:rsidR="00B51EBC" w:rsidRDefault="00B51EBC" w:rsidP="00037974">
            <w:pPr>
              <w:widowControl w:val="0"/>
              <w:tabs>
                <w:tab w:val="left" w:pos="851"/>
              </w:tabs>
              <w:autoSpaceDE w:val="0"/>
              <w:autoSpaceDN w:val="0"/>
              <w:adjustRightInd w:val="0"/>
              <w:jc w:val="center"/>
            </w:pPr>
            <w:r>
              <w:t>2000</w:t>
            </w:r>
          </w:p>
          <w:p w:rsidR="00B51EBC" w:rsidRPr="00D30302" w:rsidRDefault="00037974" w:rsidP="00037974">
            <w:pPr>
              <w:widowControl w:val="0"/>
              <w:tabs>
                <w:tab w:val="left" w:pos="851"/>
              </w:tabs>
              <w:autoSpaceDE w:val="0"/>
              <w:autoSpaceDN w:val="0"/>
              <w:adjustRightInd w:val="0"/>
              <w:jc w:val="center"/>
            </w:pPr>
            <w:r>
              <w:t>н</w:t>
            </w:r>
            <w:r w:rsidR="00B51EBC">
              <w:t xml:space="preserve">а сегодня </w:t>
            </w:r>
            <w:r w:rsidR="00B51EBC">
              <w:lastRenderedPageBreak/>
              <w:t>1431</w:t>
            </w:r>
          </w:p>
        </w:tc>
        <w:tc>
          <w:tcPr>
            <w:tcW w:w="1701" w:type="dxa"/>
            <w:tcBorders>
              <w:top w:val="single" w:sz="4" w:space="0" w:color="auto"/>
              <w:left w:val="single" w:sz="4" w:space="0" w:color="auto"/>
              <w:bottom w:val="single" w:sz="4" w:space="0" w:color="auto"/>
              <w:right w:val="single" w:sz="4" w:space="0" w:color="auto"/>
            </w:tcBorders>
            <w:vAlign w:val="center"/>
          </w:tcPr>
          <w:p w:rsidR="00B51EBC" w:rsidRPr="00745698" w:rsidRDefault="003A1342" w:rsidP="00037974">
            <w:pPr>
              <w:widowControl w:val="0"/>
              <w:tabs>
                <w:tab w:val="left" w:pos="851"/>
              </w:tabs>
              <w:autoSpaceDE w:val="0"/>
              <w:autoSpaceDN w:val="0"/>
              <w:adjustRightInd w:val="0"/>
              <w:jc w:val="center"/>
            </w:pPr>
            <w:r>
              <w:lastRenderedPageBreak/>
              <w:t>Определяется проектом</w:t>
            </w:r>
          </w:p>
        </w:tc>
        <w:tc>
          <w:tcPr>
            <w:tcW w:w="1701" w:type="dxa"/>
            <w:tcBorders>
              <w:top w:val="single" w:sz="4" w:space="0" w:color="auto"/>
              <w:left w:val="single" w:sz="4" w:space="0" w:color="auto"/>
              <w:bottom w:val="single" w:sz="4" w:space="0" w:color="auto"/>
              <w:right w:val="single" w:sz="4" w:space="0" w:color="auto"/>
            </w:tcBorders>
            <w:vAlign w:val="center"/>
          </w:tcPr>
          <w:p w:rsidR="00B51EBC" w:rsidRPr="00745698" w:rsidRDefault="003A1342" w:rsidP="00037974">
            <w:pPr>
              <w:widowControl w:val="0"/>
              <w:tabs>
                <w:tab w:val="left" w:pos="851"/>
              </w:tabs>
              <w:autoSpaceDE w:val="0"/>
              <w:autoSpaceDN w:val="0"/>
              <w:adjustRightInd w:val="0"/>
              <w:jc w:val="center"/>
            </w:pPr>
            <w:r>
              <w:t>Определяется проектом</w:t>
            </w:r>
          </w:p>
        </w:tc>
      </w:tr>
      <w:tr w:rsidR="00B51EBC" w:rsidRPr="00745698" w:rsidTr="00065187">
        <w:tc>
          <w:tcPr>
            <w:tcW w:w="3085" w:type="dxa"/>
            <w:tcBorders>
              <w:top w:val="single" w:sz="4" w:space="0" w:color="auto"/>
              <w:left w:val="single" w:sz="4" w:space="0" w:color="auto"/>
              <w:bottom w:val="single" w:sz="4" w:space="0" w:color="auto"/>
              <w:right w:val="single" w:sz="4" w:space="0" w:color="auto"/>
            </w:tcBorders>
            <w:hideMark/>
          </w:tcPr>
          <w:p w:rsidR="00B51EBC" w:rsidRPr="00745698" w:rsidRDefault="00B51EBC" w:rsidP="00B51EBC">
            <w:pPr>
              <w:widowControl w:val="0"/>
            </w:pPr>
            <w:r w:rsidRPr="00745698">
              <w:lastRenderedPageBreak/>
              <w:t>Снос жилья, тыс. м</w:t>
            </w:r>
            <w:r w:rsidRPr="00745698">
              <w:rPr>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B51EBC" w:rsidRPr="00D30302" w:rsidRDefault="00B51EBC" w:rsidP="00037974">
            <w:pPr>
              <w:widowControl w:val="0"/>
              <w:tabs>
                <w:tab w:val="left" w:pos="851"/>
              </w:tabs>
              <w:autoSpaceDE w:val="0"/>
              <w:autoSpaceDN w:val="0"/>
              <w:adjustRightInd w:val="0"/>
              <w:jc w:val="center"/>
            </w:pPr>
            <w:r>
              <w:t>280,0</w:t>
            </w:r>
          </w:p>
        </w:tc>
        <w:tc>
          <w:tcPr>
            <w:tcW w:w="1843" w:type="dxa"/>
            <w:tcBorders>
              <w:top w:val="single" w:sz="4" w:space="0" w:color="auto"/>
              <w:left w:val="single" w:sz="4" w:space="0" w:color="auto"/>
              <w:bottom w:val="single" w:sz="4" w:space="0" w:color="auto"/>
              <w:right w:val="single" w:sz="4" w:space="0" w:color="auto"/>
            </w:tcBorders>
            <w:vAlign w:val="center"/>
          </w:tcPr>
          <w:p w:rsidR="00B51EBC" w:rsidRPr="00D30302" w:rsidRDefault="00B51EBC" w:rsidP="00037974">
            <w:pPr>
              <w:widowControl w:val="0"/>
              <w:tabs>
                <w:tab w:val="left" w:pos="851"/>
              </w:tabs>
              <w:autoSpaceDE w:val="0"/>
              <w:autoSpaceDN w:val="0"/>
              <w:adjustRightInd w:val="0"/>
              <w:jc w:val="center"/>
            </w:pPr>
            <w:r>
              <w:t>433,0</w:t>
            </w:r>
          </w:p>
        </w:tc>
        <w:tc>
          <w:tcPr>
            <w:tcW w:w="1701" w:type="dxa"/>
            <w:tcBorders>
              <w:top w:val="single" w:sz="4" w:space="0" w:color="auto"/>
              <w:left w:val="single" w:sz="4" w:space="0" w:color="auto"/>
              <w:bottom w:val="single" w:sz="4" w:space="0" w:color="auto"/>
              <w:right w:val="single" w:sz="4" w:space="0" w:color="auto"/>
            </w:tcBorders>
            <w:vAlign w:val="center"/>
          </w:tcPr>
          <w:p w:rsidR="00B51EBC" w:rsidRPr="00745698" w:rsidRDefault="0074682A" w:rsidP="00037974">
            <w:pPr>
              <w:widowControl w:val="0"/>
              <w:tabs>
                <w:tab w:val="left" w:pos="851"/>
              </w:tabs>
              <w:autoSpaceDE w:val="0"/>
              <w:autoSpaceDN w:val="0"/>
              <w:adjustRightInd w:val="0"/>
              <w:jc w:val="center"/>
            </w:pPr>
            <w:r>
              <w:t>Определяется проектом</w:t>
            </w:r>
          </w:p>
        </w:tc>
        <w:tc>
          <w:tcPr>
            <w:tcW w:w="1701" w:type="dxa"/>
            <w:tcBorders>
              <w:top w:val="single" w:sz="4" w:space="0" w:color="auto"/>
              <w:left w:val="single" w:sz="4" w:space="0" w:color="auto"/>
              <w:bottom w:val="single" w:sz="4" w:space="0" w:color="auto"/>
              <w:right w:val="single" w:sz="4" w:space="0" w:color="auto"/>
            </w:tcBorders>
            <w:vAlign w:val="center"/>
          </w:tcPr>
          <w:p w:rsidR="00B51EBC" w:rsidRPr="00745698" w:rsidRDefault="0074682A" w:rsidP="00037974">
            <w:pPr>
              <w:widowControl w:val="0"/>
              <w:tabs>
                <w:tab w:val="left" w:pos="851"/>
              </w:tabs>
              <w:autoSpaceDE w:val="0"/>
              <w:autoSpaceDN w:val="0"/>
              <w:adjustRightInd w:val="0"/>
              <w:jc w:val="center"/>
            </w:pPr>
            <w:r>
              <w:t>Определяется проектом</w:t>
            </w:r>
          </w:p>
        </w:tc>
      </w:tr>
    </w:tbl>
    <w:p w:rsidR="00CB5FE9" w:rsidRPr="00745698" w:rsidRDefault="00CB5FE9" w:rsidP="00644915">
      <w:pPr>
        <w:widowControl w:val="0"/>
        <w:ind w:firstLine="851"/>
        <w:rPr>
          <w:sz w:val="28"/>
          <w:szCs w:val="28"/>
        </w:rPr>
      </w:pPr>
    </w:p>
    <w:p w:rsidR="00CB5FE9"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32</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CB5FE9" w:rsidRPr="00065187">
        <w:rPr>
          <w:rFonts w:ascii="Times New Roman" w:hAnsi="Times New Roman"/>
          <w:b w:val="0"/>
          <w:sz w:val="28"/>
          <w:szCs w:val="28"/>
        </w:rPr>
        <w:t>– Перспективные показатели оснащ</w:t>
      </w:r>
      <w:r w:rsidR="00FB7145" w:rsidRPr="00065187">
        <w:rPr>
          <w:rFonts w:ascii="Times New Roman" w:hAnsi="Times New Roman"/>
          <w:b w:val="0"/>
          <w:sz w:val="28"/>
          <w:szCs w:val="28"/>
        </w:rPr>
        <w:t>е</w:t>
      </w:r>
      <w:r w:rsidR="00CB5FE9" w:rsidRPr="00065187">
        <w:rPr>
          <w:rFonts w:ascii="Times New Roman" w:hAnsi="Times New Roman"/>
          <w:b w:val="0"/>
          <w:sz w:val="28"/>
          <w:szCs w:val="28"/>
        </w:rPr>
        <w:t>нности приборами уч</w:t>
      </w:r>
      <w:r w:rsidR="00FB7145" w:rsidRPr="00065187">
        <w:rPr>
          <w:rFonts w:ascii="Times New Roman" w:hAnsi="Times New Roman"/>
          <w:b w:val="0"/>
          <w:sz w:val="28"/>
          <w:szCs w:val="28"/>
        </w:rPr>
        <w:t>е</w:t>
      </w:r>
      <w:r w:rsidR="00CB5FE9" w:rsidRPr="00065187">
        <w:rPr>
          <w:rFonts w:ascii="Times New Roman" w:hAnsi="Times New Roman"/>
          <w:b w:val="0"/>
          <w:sz w:val="28"/>
          <w:szCs w:val="28"/>
        </w:rPr>
        <w:t xml:space="preserve">та коммунальных ресурсов в </w:t>
      </w:r>
      <w:r w:rsidR="0039148E" w:rsidRPr="00065187">
        <w:rPr>
          <w:rFonts w:ascii="Times New Roman" w:hAnsi="Times New Roman"/>
          <w:b w:val="0"/>
          <w:sz w:val="28"/>
          <w:szCs w:val="28"/>
        </w:rPr>
        <w:t>Грачевском</w:t>
      </w:r>
      <w:r w:rsidR="00176690" w:rsidRPr="00065187">
        <w:rPr>
          <w:rFonts w:ascii="Times New Roman" w:hAnsi="Times New Roman"/>
          <w:b w:val="0"/>
          <w:sz w:val="28"/>
          <w:szCs w:val="28"/>
        </w:rPr>
        <w:t xml:space="preserve"> муниципальном </w:t>
      </w:r>
      <w:r w:rsidR="00CB5FE9" w:rsidRPr="00065187">
        <w:rPr>
          <w:rFonts w:ascii="Times New Roman" w:hAnsi="Times New Roman"/>
          <w:b w:val="0"/>
          <w:sz w:val="28"/>
          <w:szCs w:val="28"/>
        </w:rPr>
        <w:t>округе</w:t>
      </w:r>
      <w:r w:rsidR="00CB5FE9" w:rsidRPr="00745698">
        <w:rPr>
          <w:rFonts w:ascii="Times New Roman" w:hAnsi="Times New Roman"/>
          <w:b w:val="0"/>
          <w:sz w:val="28"/>
          <w:szCs w:val="28"/>
        </w:rPr>
        <w:t xml:space="preserve"> </w:t>
      </w:r>
    </w:p>
    <w:p w:rsidR="00956334" w:rsidRPr="00745698" w:rsidRDefault="00956334" w:rsidP="00644915">
      <w:pPr>
        <w:widowControl w:val="0"/>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1276"/>
        <w:gridCol w:w="1276"/>
        <w:gridCol w:w="1559"/>
        <w:gridCol w:w="1559"/>
      </w:tblGrid>
      <w:tr w:rsidR="00C81B54" w:rsidRPr="00745698" w:rsidTr="004D7AF9">
        <w:trPr>
          <w:trHeight w:val="510"/>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rPr>
                <w:b/>
              </w:rPr>
            </w:pPr>
            <w:bookmarkStart w:id="13" w:name="OLE_LINK14"/>
            <w:bookmarkStart w:id="14" w:name="_Hlk355633024"/>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AC2C78">
            <w:pPr>
              <w:widowControl w:val="0"/>
              <w:ind w:right="-108"/>
              <w:jc w:val="center"/>
              <w:rPr>
                <w:spacing w:val="-4"/>
              </w:rPr>
            </w:pPr>
            <w:r w:rsidRPr="00745698">
              <w:rPr>
                <w:spacing w:val="-4"/>
              </w:rPr>
              <w:t>2021</w:t>
            </w:r>
          </w:p>
          <w:p w:rsidR="00C81B54" w:rsidRPr="00745698" w:rsidRDefault="00C81B54" w:rsidP="00AC2C78">
            <w:pPr>
              <w:widowControl w:val="0"/>
              <w:ind w:right="-108"/>
              <w:jc w:val="center"/>
              <w:rPr>
                <w:spacing w:val="-4"/>
              </w:rPr>
            </w:pPr>
            <w:r w:rsidRPr="00745698">
              <w:rPr>
                <w:spacing w:val="-4"/>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AC2C78">
            <w:pPr>
              <w:widowControl w:val="0"/>
              <w:ind w:right="-108"/>
              <w:jc w:val="center"/>
              <w:rPr>
                <w:spacing w:val="-4"/>
              </w:rPr>
            </w:pPr>
            <w:r w:rsidRPr="00745698">
              <w:rPr>
                <w:spacing w:val="-4"/>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060523">
            <w:pPr>
              <w:widowControl w:val="0"/>
              <w:jc w:val="center"/>
              <w:rPr>
                <w:spacing w:val="-4"/>
              </w:rPr>
            </w:pPr>
            <w:r w:rsidRPr="00745698">
              <w:rPr>
                <w:spacing w:val="-4"/>
              </w:rPr>
              <w:t>2023-202</w:t>
            </w:r>
            <w:r w:rsidR="00060523">
              <w:rPr>
                <w:spacing w:val="-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060523">
            <w:pPr>
              <w:widowControl w:val="0"/>
              <w:tabs>
                <w:tab w:val="left" w:pos="283"/>
              </w:tabs>
              <w:jc w:val="center"/>
              <w:rPr>
                <w:spacing w:val="-4"/>
              </w:rPr>
            </w:pPr>
            <w:r w:rsidRPr="00745698">
              <w:rPr>
                <w:spacing w:val="-4"/>
              </w:rPr>
              <w:t>202</w:t>
            </w:r>
            <w:r w:rsidR="00060523">
              <w:rPr>
                <w:spacing w:val="-4"/>
              </w:rPr>
              <w:t>8</w:t>
            </w:r>
            <w:r w:rsidRPr="00745698">
              <w:rPr>
                <w:spacing w:val="-4"/>
              </w:rPr>
              <w:t>-203</w:t>
            </w:r>
            <w:r w:rsidR="00060523">
              <w:rPr>
                <w:spacing w:val="-4"/>
              </w:rPr>
              <w:t>2</w:t>
            </w:r>
          </w:p>
        </w:tc>
      </w:tr>
      <w:tr w:rsidR="00C81B54" w:rsidRPr="00745698" w:rsidTr="004D7AF9">
        <w:trPr>
          <w:cantSplit/>
          <w:trHeight w:val="528"/>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Число МКД, 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tabs>
                <w:tab w:val="left" w:pos="10348"/>
              </w:tabs>
              <w:ind w:right="89"/>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B51EBC" w:rsidP="00AC2C78">
            <w:pPr>
              <w:widowControl w:val="0"/>
              <w:ind w:right="-108"/>
              <w:jc w:val="center"/>
              <w:rPr>
                <w:spacing w:val="-4"/>
              </w:rPr>
            </w:pPr>
            <w:r>
              <w:rPr>
                <w:spacing w:val="-4"/>
              </w:rPr>
              <w:t>40</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EC6814" w:rsidP="00AC2C78">
            <w:pPr>
              <w:widowControl w:val="0"/>
              <w:ind w:right="-108"/>
              <w:jc w:val="center"/>
              <w:rPr>
                <w:spacing w:val="-4"/>
              </w:rPr>
            </w:pPr>
            <w:r>
              <w:rPr>
                <w:spacing w:val="-4"/>
              </w:rPr>
              <w:t>18</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tabs>
                <w:tab w:val="left" w:pos="283"/>
              </w:tabs>
              <w:ind w:right="-108"/>
              <w:jc w:val="center"/>
              <w:rPr>
                <w:spacing w:val="-4"/>
              </w:rPr>
            </w:pPr>
            <w:r>
              <w:t>Определяется проектом</w:t>
            </w:r>
          </w:p>
        </w:tc>
      </w:tr>
      <w:tr w:rsidR="00C81B54" w:rsidRPr="00745698" w:rsidTr="004D7AF9">
        <w:trPr>
          <w:cantSplit/>
          <w:trHeight w:val="1196"/>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jc w:val="both"/>
            </w:pPr>
            <w:r w:rsidRPr="00745698">
              <w:t>из них оснащено коллективными (общедомовыми) приборами учета потребляемых коммунальных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644915">
            <w:pPr>
              <w:widowControl w:val="0"/>
            </w:pP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AC2C78">
            <w:pPr>
              <w:widowControl w:val="0"/>
              <w:ind w:right="-108"/>
              <w:jc w:val="center"/>
              <w:rPr>
                <w:spacing w:val="-4"/>
              </w:rPr>
            </w:pP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AC2C78">
            <w:pPr>
              <w:widowControl w:val="0"/>
              <w:ind w:right="-108"/>
              <w:jc w:val="center"/>
              <w:rPr>
                <w:spacing w:val="-4"/>
              </w:rPr>
            </w:pP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AC2C78">
            <w:pPr>
              <w:widowControl w:val="0"/>
              <w:ind w:right="-108"/>
              <w:jc w:val="center"/>
              <w:rPr>
                <w:spacing w:val="-4"/>
              </w:rPr>
            </w:pP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AC2C78">
            <w:pPr>
              <w:widowControl w:val="0"/>
              <w:tabs>
                <w:tab w:val="left" w:pos="283"/>
              </w:tabs>
              <w:ind w:right="-108"/>
              <w:jc w:val="center"/>
              <w:rPr>
                <w:spacing w:val="-4"/>
              </w:rPr>
            </w:pPr>
          </w:p>
        </w:tc>
      </w:tr>
      <w:tr w:rsidR="00C81B54" w:rsidRPr="00745698" w:rsidTr="004D7AF9">
        <w:trPr>
          <w:cantSplit/>
          <w:trHeight w:val="215"/>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холодной воды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jc w:val="center"/>
            </w:pPr>
            <w:r>
              <w:t>Определяется проектом</w:t>
            </w:r>
          </w:p>
        </w:tc>
      </w:tr>
      <w:tr w:rsidR="00C81B54" w:rsidRPr="00745698" w:rsidTr="004D7AF9">
        <w:trPr>
          <w:cantSplit/>
          <w:trHeight w:val="313"/>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электрической энергии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jc w:val="center"/>
            </w:pPr>
            <w:r>
              <w:t>Определяется проектом</w:t>
            </w:r>
          </w:p>
        </w:tc>
      </w:tr>
      <w:tr w:rsidR="00C81B54" w:rsidRPr="00745698" w:rsidTr="004D7AF9">
        <w:trPr>
          <w:cantSplit/>
          <w:trHeight w:val="264"/>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газа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ind w:right="-108"/>
              <w:jc w:val="center"/>
              <w:rPr>
                <w:spacing w:val="-4"/>
              </w:rPr>
            </w:pPr>
            <w:r>
              <w:rPr>
                <w:spacing w:val="-4"/>
              </w:rPr>
              <w:t>н/д</w:t>
            </w:r>
          </w:p>
        </w:tc>
        <w:tc>
          <w:tcPr>
            <w:tcW w:w="1559" w:type="dxa"/>
            <w:tcBorders>
              <w:top w:val="single" w:sz="4" w:space="0" w:color="auto"/>
              <w:left w:val="single" w:sz="4" w:space="0" w:color="auto"/>
              <w:bottom w:val="single" w:sz="4" w:space="0" w:color="auto"/>
              <w:right w:val="single" w:sz="4" w:space="0" w:color="auto"/>
            </w:tcBorders>
          </w:tcPr>
          <w:p w:rsidR="00C81B54" w:rsidRPr="00745698" w:rsidRDefault="0074682A" w:rsidP="00AC2C78">
            <w:pPr>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tcPr>
          <w:p w:rsidR="00C81B54" w:rsidRPr="00745698" w:rsidRDefault="0074682A" w:rsidP="00AC2C78">
            <w:pPr>
              <w:ind w:right="-108"/>
              <w:jc w:val="center"/>
              <w:rPr>
                <w:spacing w:val="-4"/>
              </w:rPr>
            </w:pPr>
            <w:r>
              <w:t>Определяется проектом</w:t>
            </w:r>
          </w:p>
        </w:tc>
      </w:tr>
      <w:tr w:rsidR="00C81B54" w:rsidRPr="00745698" w:rsidTr="004D7AF9">
        <w:trPr>
          <w:cantSplit/>
          <w:trHeight w:val="910"/>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jc w:val="both"/>
            </w:pPr>
            <w:r w:rsidRPr="00745698">
              <w:t>Число жилых домов (индивидуально-определенных зданий), 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EC6814" w:rsidP="0074682A">
            <w:pPr>
              <w:widowControl w:val="0"/>
              <w:ind w:right="-108"/>
              <w:jc w:val="center"/>
              <w:rPr>
                <w:spacing w:val="-4"/>
              </w:rPr>
            </w:pPr>
            <w:r>
              <w:rPr>
                <w:spacing w:val="-4"/>
              </w:rPr>
              <w:t>4</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jc w:val="center"/>
              <w:rPr>
                <w:spacing w:val="-4"/>
              </w:rPr>
            </w:pPr>
            <w:r>
              <w:t>Определяется проектом</w:t>
            </w:r>
          </w:p>
        </w:tc>
      </w:tr>
      <w:tr w:rsidR="00C81B54" w:rsidRPr="00745698" w:rsidTr="004D7AF9">
        <w:trPr>
          <w:cantSplit/>
          <w:trHeight w:val="1025"/>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jc w:val="both"/>
            </w:pPr>
            <w:r w:rsidRPr="00745698">
              <w:t>из них оснащено индивидуальными приборами учета потребляемых коммунальных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C81B54" w:rsidRPr="00745698" w:rsidRDefault="000B3266" w:rsidP="00644915">
            <w:pPr>
              <w:widowControl w:val="0"/>
            </w:pPr>
            <w:r w:rsidRPr="00745698">
              <w:t>-</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jc w:val="center"/>
              <w:rPr>
                <w:spacing w:val="-4"/>
              </w:rPr>
            </w:pPr>
            <w:r>
              <w:t>Определяется проектом</w:t>
            </w:r>
          </w:p>
        </w:tc>
      </w:tr>
      <w:tr w:rsidR="00C81B54" w:rsidRPr="00745698" w:rsidTr="004D7AF9">
        <w:trPr>
          <w:cantSplit/>
          <w:trHeight w:val="276"/>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холодной воды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bottom"/>
          </w:tcPr>
          <w:p w:rsidR="00C81B54" w:rsidRPr="00745698" w:rsidRDefault="0074682A" w:rsidP="00AC2C78">
            <w:pPr>
              <w:widowControl w:val="0"/>
              <w:jc w:val="center"/>
              <w:rPr>
                <w:spacing w:val="-4"/>
              </w:rPr>
            </w:pPr>
            <w:r>
              <w:t>Определяется проектом</w:t>
            </w:r>
          </w:p>
        </w:tc>
      </w:tr>
      <w:tr w:rsidR="00C81B54" w:rsidRPr="00745698" w:rsidTr="004D7AF9">
        <w:trPr>
          <w:cantSplit/>
          <w:trHeight w:val="402"/>
        </w:trPr>
        <w:tc>
          <w:tcPr>
            <w:tcW w:w="3369"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электрической энергии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81B54" w:rsidRPr="00745698" w:rsidRDefault="00C81B54"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jc w:val="center"/>
              <w:rPr>
                <w:spacing w:val="-4"/>
              </w:rPr>
            </w:pPr>
            <w:r>
              <w:rPr>
                <w:spacing w:val="-4"/>
              </w:rPr>
              <w:t>н/д</w:t>
            </w:r>
          </w:p>
        </w:tc>
        <w:tc>
          <w:tcPr>
            <w:tcW w:w="1276" w:type="dxa"/>
            <w:tcBorders>
              <w:top w:val="single" w:sz="4" w:space="0" w:color="auto"/>
              <w:left w:val="single" w:sz="4" w:space="0" w:color="auto"/>
              <w:bottom w:val="single" w:sz="4" w:space="0" w:color="auto"/>
              <w:right w:val="single" w:sz="4" w:space="0" w:color="auto"/>
            </w:tcBorders>
            <w:vAlign w:val="center"/>
          </w:tcPr>
          <w:p w:rsidR="00C81B54" w:rsidRPr="00745698" w:rsidRDefault="004D7AF9" w:rsidP="0074682A">
            <w:pPr>
              <w:widowControl w:val="0"/>
              <w:ind w:right="-108"/>
              <w:jc w:val="center"/>
              <w:rPr>
                <w:spacing w:val="-4"/>
              </w:rPr>
            </w:pPr>
            <w:r>
              <w:rPr>
                <w:spacing w:val="-4"/>
              </w:rPr>
              <w:t>н/д</w:t>
            </w:r>
          </w:p>
        </w:tc>
        <w:tc>
          <w:tcPr>
            <w:tcW w:w="1559" w:type="dxa"/>
            <w:tcBorders>
              <w:top w:val="single" w:sz="4" w:space="0" w:color="auto"/>
              <w:left w:val="single" w:sz="4" w:space="0" w:color="auto"/>
              <w:bottom w:val="single" w:sz="4" w:space="0" w:color="auto"/>
              <w:right w:val="single" w:sz="4" w:space="0" w:color="auto"/>
            </w:tcBorders>
            <w:vAlign w:val="center"/>
          </w:tcPr>
          <w:p w:rsidR="00C81B54"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bottom"/>
          </w:tcPr>
          <w:p w:rsidR="00C81B54" w:rsidRPr="00745698" w:rsidRDefault="0074682A" w:rsidP="00AC2C78">
            <w:pPr>
              <w:widowControl w:val="0"/>
              <w:jc w:val="center"/>
              <w:rPr>
                <w:spacing w:val="-4"/>
              </w:rPr>
            </w:pPr>
            <w:r>
              <w:t>Определяется проектом</w:t>
            </w:r>
          </w:p>
        </w:tc>
      </w:tr>
      <w:tr w:rsidR="00216745" w:rsidRPr="00745698" w:rsidTr="004D7AF9">
        <w:trPr>
          <w:cantSplit/>
          <w:trHeight w:val="323"/>
        </w:trPr>
        <w:tc>
          <w:tcPr>
            <w:tcW w:w="3369" w:type="dxa"/>
            <w:tcBorders>
              <w:top w:val="single" w:sz="4" w:space="0" w:color="auto"/>
              <w:left w:val="single" w:sz="4" w:space="0" w:color="auto"/>
              <w:bottom w:val="single" w:sz="4" w:space="0" w:color="auto"/>
              <w:right w:val="single" w:sz="4" w:space="0" w:color="auto"/>
            </w:tcBorders>
            <w:vAlign w:val="center"/>
            <w:hideMark/>
          </w:tcPr>
          <w:p w:rsidR="00216745" w:rsidRPr="00745698" w:rsidRDefault="00216745" w:rsidP="00644915">
            <w:pPr>
              <w:widowControl w:val="0"/>
            </w:pPr>
            <w:r w:rsidRPr="00745698">
              <w:t>газа</w:t>
            </w:r>
          </w:p>
        </w:tc>
        <w:tc>
          <w:tcPr>
            <w:tcW w:w="708" w:type="dxa"/>
            <w:tcBorders>
              <w:top w:val="single" w:sz="4" w:space="0" w:color="auto"/>
              <w:left w:val="single" w:sz="4" w:space="0" w:color="auto"/>
              <w:bottom w:val="single" w:sz="4" w:space="0" w:color="auto"/>
              <w:right w:val="single" w:sz="4" w:space="0" w:color="auto"/>
            </w:tcBorders>
            <w:vAlign w:val="center"/>
            <w:hideMark/>
          </w:tcPr>
          <w:p w:rsidR="00216745" w:rsidRPr="00745698" w:rsidRDefault="00216745" w:rsidP="00644915">
            <w:pPr>
              <w:widowControl w:val="0"/>
            </w:pPr>
            <w:r w:rsidRPr="00745698">
              <w:t>ед.</w:t>
            </w:r>
          </w:p>
        </w:tc>
        <w:tc>
          <w:tcPr>
            <w:tcW w:w="1276" w:type="dxa"/>
            <w:tcBorders>
              <w:top w:val="single" w:sz="4" w:space="0" w:color="auto"/>
              <w:left w:val="single" w:sz="4" w:space="0" w:color="auto"/>
              <w:bottom w:val="single" w:sz="4" w:space="0" w:color="auto"/>
              <w:right w:val="single" w:sz="4" w:space="0" w:color="auto"/>
            </w:tcBorders>
            <w:vAlign w:val="center"/>
          </w:tcPr>
          <w:p w:rsidR="00216745" w:rsidRPr="005C00C3" w:rsidRDefault="00216745" w:rsidP="0074682A">
            <w:pPr>
              <w:widowControl w:val="0"/>
              <w:jc w:val="center"/>
            </w:pPr>
            <w:r>
              <w:t>11117</w:t>
            </w:r>
          </w:p>
        </w:tc>
        <w:tc>
          <w:tcPr>
            <w:tcW w:w="1276" w:type="dxa"/>
            <w:tcBorders>
              <w:top w:val="single" w:sz="4" w:space="0" w:color="auto"/>
              <w:left w:val="single" w:sz="4" w:space="0" w:color="auto"/>
              <w:bottom w:val="single" w:sz="4" w:space="0" w:color="auto"/>
              <w:right w:val="single" w:sz="4" w:space="0" w:color="auto"/>
            </w:tcBorders>
            <w:vAlign w:val="center"/>
          </w:tcPr>
          <w:p w:rsidR="00216745" w:rsidRPr="005C00C3" w:rsidRDefault="00216745" w:rsidP="0074682A">
            <w:pPr>
              <w:widowControl w:val="0"/>
              <w:ind w:right="-108"/>
              <w:jc w:val="center"/>
              <w:rPr>
                <w:spacing w:val="-4"/>
              </w:rPr>
            </w:pPr>
            <w:r>
              <w:rPr>
                <w:spacing w:val="-4"/>
              </w:rPr>
              <w:t>11267</w:t>
            </w:r>
          </w:p>
        </w:tc>
        <w:tc>
          <w:tcPr>
            <w:tcW w:w="1559" w:type="dxa"/>
            <w:tcBorders>
              <w:top w:val="single" w:sz="4" w:space="0" w:color="auto"/>
              <w:left w:val="single" w:sz="4" w:space="0" w:color="auto"/>
              <w:bottom w:val="single" w:sz="4" w:space="0" w:color="auto"/>
              <w:right w:val="single" w:sz="4" w:space="0" w:color="auto"/>
            </w:tcBorders>
            <w:vAlign w:val="center"/>
          </w:tcPr>
          <w:p w:rsidR="00216745" w:rsidRPr="00745698" w:rsidRDefault="0074682A" w:rsidP="00AC2C78">
            <w:pPr>
              <w:widowControl w:val="0"/>
              <w:ind w:right="-108"/>
              <w:jc w:val="center"/>
              <w:rPr>
                <w:spacing w:val="-4"/>
              </w:rPr>
            </w:pPr>
            <w:r>
              <w:t>Определяется проектом</w:t>
            </w:r>
          </w:p>
        </w:tc>
        <w:tc>
          <w:tcPr>
            <w:tcW w:w="1559" w:type="dxa"/>
            <w:tcBorders>
              <w:top w:val="single" w:sz="4" w:space="0" w:color="auto"/>
              <w:left w:val="single" w:sz="4" w:space="0" w:color="auto"/>
              <w:bottom w:val="single" w:sz="4" w:space="0" w:color="auto"/>
              <w:right w:val="single" w:sz="4" w:space="0" w:color="auto"/>
            </w:tcBorders>
            <w:vAlign w:val="bottom"/>
          </w:tcPr>
          <w:p w:rsidR="00216745" w:rsidRPr="00745698" w:rsidRDefault="0074682A" w:rsidP="00AC2C78">
            <w:pPr>
              <w:widowControl w:val="0"/>
              <w:jc w:val="center"/>
              <w:rPr>
                <w:spacing w:val="-4"/>
              </w:rPr>
            </w:pPr>
            <w:r>
              <w:t>Определяется проектом</w:t>
            </w:r>
          </w:p>
        </w:tc>
      </w:tr>
      <w:bookmarkEnd w:id="13"/>
      <w:bookmarkEnd w:id="14"/>
    </w:tbl>
    <w:p w:rsidR="00CB5FE9" w:rsidRDefault="00CB5FE9" w:rsidP="00095E86">
      <w:pPr>
        <w:widowControl w:val="0"/>
        <w:rPr>
          <w:sz w:val="28"/>
          <w:szCs w:val="28"/>
        </w:rPr>
      </w:pPr>
    </w:p>
    <w:p w:rsidR="00CB5FE9" w:rsidRPr="00745698" w:rsidRDefault="00095E86" w:rsidP="00095E86">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33</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CB5FE9" w:rsidRPr="00745698">
        <w:rPr>
          <w:rFonts w:ascii="Times New Roman" w:hAnsi="Times New Roman"/>
          <w:b w:val="0"/>
          <w:sz w:val="28"/>
          <w:szCs w:val="28"/>
        </w:rPr>
        <w:t xml:space="preserve">– </w:t>
      </w:r>
      <w:r w:rsidR="00CB5FE9" w:rsidRPr="003D58E8">
        <w:rPr>
          <w:rFonts w:ascii="Times New Roman" w:hAnsi="Times New Roman"/>
          <w:b w:val="0"/>
          <w:sz w:val="28"/>
          <w:szCs w:val="28"/>
        </w:rPr>
        <w:t xml:space="preserve">Размер общей площади жилья в </w:t>
      </w:r>
      <w:r w:rsidR="0039148E" w:rsidRPr="003D58E8">
        <w:rPr>
          <w:rFonts w:ascii="Times New Roman" w:hAnsi="Times New Roman"/>
          <w:b w:val="0"/>
          <w:sz w:val="28"/>
          <w:szCs w:val="28"/>
        </w:rPr>
        <w:t>Грачевском</w:t>
      </w:r>
      <w:r w:rsidR="00176690" w:rsidRPr="003D58E8">
        <w:rPr>
          <w:rFonts w:ascii="Times New Roman" w:hAnsi="Times New Roman"/>
          <w:b w:val="0"/>
          <w:sz w:val="28"/>
          <w:szCs w:val="28"/>
        </w:rPr>
        <w:t xml:space="preserve"> муниципальном </w:t>
      </w:r>
      <w:r w:rsidR="00AB3365" w:rsidRPr="003D58E8">
        <w:rPr>
          <w:rFonts w:ascii="Times New Roman" w:hAnsi="Times New Roman"/>
          <w:b w:val="0"/>
          <w:sz w:val="28"/>
          <w:szCs w:val="28"/>
        </w:rPr>
        <w:t>округе</w:t>
      </w:r>
    </w:p>
    <w:p w:rsidR="000B3266" w:rsidRPr="0002100A" w:rsidRDefault="000B3266" w:rsidP="000B3266">
      <w:pPr>
        <w:rPr>
          <w:sz w:val="28"/>
          <w:szCs w:val="28"/>
        </w:rPr>
      </w:pPr>
    </w:p>
    <w:tbl>
      <w:tblPr>
        <w:tblW w:w="9781" w:type="dxa"/>
        <w:tblInd w:w="-34" w:type="dxa"/>
        <w:tblLayout w:type="fixed"/>
        <w:tblLook w:val="00A0" w:firstRow="1" w:lastRow="0" w:firstColumn="1" w:lastColumn="0" w:noHBand="0" w:noVBand="0"/>
      </w:tblPr>
      <w:tblGrid>
        <w:gridCol w:w="3403"/>
        <w:gridCol w:w="1806"/>
        <w:gridCol w:w="1524"/>
        <w:gridCol w:w="1524"/>
        <w:gridCol w:w="1524"/>
      </w:tblGrid>
      <w:tr w:rsidR="00CB5FE9" w:rsidRPr="00745698" w:rsidTr="00065187">
        <w:trPr>
          <w:cantSplit/>
          <w:trHeight w:val="481"/>
        </w:trPr>
        <w:tc>
          <w:tcPr>
            <w:tcW w:w="3403" w:type="dxa"/>
            <w:tcBorders>
              <w:top w:val="single" w:sz="4" w:space="0" w:color="auto"/>
              <w:left w:val="single" w:sz="4" w:space="0" w:color="auto"/>
              <w:bottom w:val="single" w:sz="4" w:space="0" w:color="auto"/>
              <w:right w:val="single" w:sz="4" w:space="0" w:color="auto"/>
            </w:tcBorders>
            <w:vAlign w:val="center"/>
          </w:tcPr>
          <w:p w:rsidR="00CB5FE9" w:rsidRPr="00745698" w:rsidRDefault="00CB5FE9" w:rsidP="00644915">
            <w:pPr>
              <w:widowControl w:val="0"/>
            </w:pPr>
            <w:r w:rsidRPr="00745698">
              <w:t>Размер общей площади жилья, приходящийся на 1 жителя, м</w:t>
            </w:r>
            <w:r w:rsidRPr="00745698">
              <w:rPr>
                <w:vertAlign w:val="superscript"/>
              </w:rPr>
              <w:t>2</w:t>
            </w:r>
          </w:p>
        </w:tc>
        <w:tc>
          <w:tcPr>
            <w:tcW w:w="1806" w:type="dxa"/>
            <w:tcBorders>
              <w:top w:val="single" w:sz="4" w:space="0" w:color="auto"/>
              <w:left w:val="nil"/>
              <w:bottom w:val="single" w:sz="4" w:space="0" w:color="auto"/>
              <w:right w:val="single" w:sz="4" w:space="0" w:color="auto"/>
            </w:tcBorders>
            <w:vAlign w:val="center"/>
          </w:tcPr>
          <w:p w:rsidR="00CB5FE9" w:rsidRPr="00745698" w:rsidRDefault="00CB5FE9" w:rsidP="00037974">
            <w:pPr>
              <w:widowControl w:val="0"/>
              <w:jc w:val="center"/>
              <w:rPr>
                <w:spacing w:val="-4"/>
              </w:rPr>
            </w:pPr>
            <w:r w:rsidRPr="00745698">
              <w:rPr>
                <w:spacing w:val="-4"/>
              </w:rPr>
              <w:t>202</w:t>
            </w:r>
            <w:r w:rsidR="00065DE9" w:rsidRPr="00745698">
              <w:rPr>
                <w:spacing w:val="-4"/>
              </w:rPr>
              <w:t>1</w:t>
            </w:r>
          </w:p>
          <w:p w:rsidR="00CB5FE9" w:rsidRPr="00745698" w:rsidRDefault="00CB5FE9" w:rsidP="00037974">
            <w:pPr>
              <w:widowControl w:val="0"/>
              <w:jc w:val="center"/>
              <w:rPr>
                <w:spacing w:val="-4"/>
              </w:rPr>
            </w:pPr>
            <w:r w:rsidRPr="00745698">
              <w:rPr>
                <w:spacing w:val="-4"/>
              </w:rPr>
              <w:t>отчетный год</w:t>
            </w:r>
          </w:p>
        </w:tc>
        <w:tc>
          <w:tcPr>
            <w:tcW w:w="1524" w:type="dxa"/>
            <w:tcBorders>
              <w:top w:val="single" w:sz="4" w:space="0" w:color="auto"/>
              <w:left w:val="nil"/>
              <w:bottom w:val="single" w:sz="4" w:space="0" w:color="auto"/>
              <w:right w:val="single" w:sz="4" w:space="0" w:color="auto"/>
            </w:tcBorders>
            <w:vAlign w:val="center"/>
          </w:tcPr>
          <w:p w:rsidR="00CB5FE9" w:rsidRPr="00745698" w:rsidRDefault="00CB5FE9" w:rsidP="00037974">
            <w:pPr>
              <w:widowControl w:val="0"/>
              <w:jc w:val="center"/>
              <w:rPr>
                <w:spacing w:val="-4"/>
              </w:rPr>
            </w:pPr>
            <w:r w:rsidRPr="00745698">
              <w:rPr>
                <w:spacing w:val="-4"/>
              </w:rPr>
              <w:t>202</w:t>
            </w:r>
            <w:r w:rsidR="00065DE9" w:rsidRPr="00745698">
              <w:rPr>
                <w:spacing w:val="-4"/>
              </w:rPr>
              <w:t>2</w:t>
            </w:r>
          </w:p>
        </w:tc>
        <w:tc>
          <w:tcPr>
            <w:tcW w:w="1524" w:type="dxa"/>
            <w:tcBorders>
              <w:top w:val="single" w:sz="4" w:space="0" w:color="auto"/>
              <w:left w:val="nil"/>
              <w:bottom w:val="single" w:sz="4" w:space="0" w:color="auto"/>
              <w:right w:val="single" w:sz="4" w:space="0" w:color="auto"/>
            </w:tcBorders>
            <w:vAlign w:val="center"/>
          </w:tcPr>
          <w:p w:rsidR="00CB5FE9" w:rsidRPr="00745698" w:rsidRDefault="0055043E" w:rsidP="00060523">
            <w:pPr>
              <w:widowControl w:val="0"/>
              <w:jc w:val="center"/>
              <w:rPr>
                <w:spacing w:val="-4"/>
              </w:rPr>
            </w:pPr>
            <w:r w:rsidRPr="00745698">
              <w:rPr>
                <w:spacing w:val="-4"/>
              </w:rPr>
              <w:t>2023-</w:t>
            </w:r>
            <w:r w:rsidR="00CB5FE9" w:rsidRPr="00745698">
              <w:rPr>
                <w:spacing w:val="-4"/>
              </w:rPr>
              <w:t>202</w:t>
            </w:r>
            <w:r w:rsidR="00060523">
              <w:rPr>
                <w:spacing w:val="-4"/>
              </w:rPr>
              <w:t>7</w:t>
            </w:r>
          </w:p>
        </w:tc>
        <w:tc>
          <w:tcPr>
            <w:tcW w:w="1524" w:type="dxa"/>
            <w:tcBorders>
              <w:top w:val="single" w:sz="4" w:space="0" w:color="auto"/>
              <w:left w:val="nil"/>
              <w:bottom w:val="single" w:sz="4" w:space="0" w:color="auto"/>
              <w:right w:val="single" w:sz="4" w:space="0" w:color="auto"/>
            </w:tcBorders>
            <w:vAlign w:val="center"/>
          </w:tcPr>
          <w:p w:rsidR="00CB5FE9" w:rsidRPr="00745698" w:rsidRDefault="0055043E" w:rsidP="0002100A">
            <w:pPr>
              <w:widowControl w:val="0"/>
              <w:tabs>
                <w:tab w:val="left" w:pos="283"/>
              </w:tabs>
              <w:jc w:val="center"/>
              <w:rPr>
                <w:spacing w:val="-4"/>
              </w:rPr>
            </w:pPr>
            <w:r w:rsidRPr="00745698">
              <w:rPr>
                <w:spacing w:val="-4"/>
              </w:rPr>
              <w:t>202</w:t>
            </w:r>
            <w:r w:rsidR="0002100A">
              <w:rPr>
                <w:spacing w:val="-4"/>
              </w:rPr>
              <w:t>8</w:t>
            </w:r>
            <w:r w:rsidRPr="00745698">
              <w:rPr>
                <w:spacing w:val="-4"/>
              </w:rPr>
              <w:t>-</w:t>
            </w:r>
            <w:r w:rsidR="00CB5FE9" w:rsidRPr="00745698">
              <w:rPr>
                <w:spacing w:val="-4"/>
              </w:rPr>
              <w:t>203</w:t>
            </w:r>
            <w:r w:rsidR="0002100A">
              <w:rPr>
                <w:spacing w:val="-4"/>
              </w:rPr>
              <w:t>2</w:t>
            </w:r>
          </w:p>
        </w:tc>
      </w:tr>
      <w:tr w:rsidR="00B51EBC" w:rsidRPr="00745698" w:rsidTr="00065187">
        <w:trPr>
          <w:cantSplit/>
          <w:trHeight w:val="529"/>
        </w:trPr>
        <w:tc>
          <w:tcPr>
            <w:tcW w:w="3403" w:type="dxa"/>
            <w:tcBorders>
              <w:top w:val="single" w:sz="4" w:space="0" w:color="auto"/>
              <w:left w:val="single" w:sz="4" w:space="0" w:color="auto"/>
              <w:bottom w:val="single" w:sz="4" w:space="0" w:color="auto"/>
              <w:right w:val="single" w:sz="4" w:space="0" w:color="auto"/>
            </w:tcBorders>
            <w:vAlign w:val="center"/>
          </w:tcPr>
          <w:p w:rsidR="00B51EBC" w:rsidRPr="00745698" w:rsidRDefault="00B51EBC" w:rsidP="00B51EBC">
            <w:pPr>
              <w:widowControl w:val="0"/>
            </w:pPr>
            <w:r w:rsidRPr="00745698">
              <w:t>Площадь жилищного фонда, тыс. м</w:t>
            </w:r>
            <w:r w:rsidRPr="00745698">
              <w:rPr>
                <w:vertAlign w:val="superscript"/>
              </w:rPr>
              <w:t>2</w:t>
            </w:r>
          </w:p>
        </w:tc>
        <w:tc>
          <w:tcPr>
            <w:tcW w:w="1806" w:type="dxa"/>
            <w:tcBorders>
              <w:top w:val="single" w:sz="4" w:space="0" w:color="auto"/>
              <w:left w:val="nil"/>
              <w:bottom w:val="single" w:sz="4" w:space="0" w:color="auto"/>
              <w:right w:val="single" w:sz="4" w:space="0" w:color="auto"/>
            </w:tcBorders>
            <w:vAlign w:val="center"/>
          </w:tcPr>
          <w:p w:rsidR="00B51EBC" w:rsidRPr="00B51EBC" w:rsidRDefault="00B51EBC" w:rsidP="00037974">
            <w:pPr>
              <w:widowControl w:val="0"/>
              <w:jc w:val="center"/>
            </w:pPr>
            <w:r w:rsidRPr="00B51EBC">
              <w:t>20,40</w:t>
            </w:r>
          </w:p>
        </w:tc>
        <w:tc>
          <w:tcPr>
            <w:tcW w:w="1524" w:type="dxa"/>
            <w:tcBorders>
              <w:top w:val="single" w:sz="4" w:space="0" w:color="auto"/>
              <w:left w:val="nil"/>
              <w:bottom w:val="single" w:sz="4" w:space="0" w:color="auto"/>
              <w:right w:val="single" w:sz="4" w:space="0" w:color="auto"/>
            </w:tcBorders>
            <w:vAlign w:val="center"/>
          </w:tcPr>
          <w:p w:rsidR="00B51EBC" w:rsidRPr="00B51EBC" w:rsidRDefault="00B51EBC" w:rsidP="00037974">
            <w:pPr>
              <w:jc w:val="center"/>
              <w:rPr>
                <w:color w:val="000000"/>
              </w:rPr>
            </w:pPr>
            <w:r w:rsidRPr="00B51EBC">
              <w:rPr>
                <w:color w:val="000000"/>
              </w:rPr>
              <w:t>20,50</w:t>
            </w:r>
          </w:p>
        </w:tc>
        <w:tc>
          <w:tcPr>
            <w:tcW w:w="1524" w:type="dxa"/>
            <w:tcBorders>
              <w:top w:val="single" w:sz="4" w:space="0" w:color="auto"/>
              <w:left w:val="nil"/>
              <w:bottom w:val="single" w:sz="4" w:space="0" w:color="auto"/>
              <w:right w:val="single" w:sz="4" w:space="0" w:color="auto"/>
            </w:tcBorders>
            <w:vAlign w:val="center"/>
          </w:tcPr>
          <w:p w:rsidR="00B51EBC" w:rsidRPr="00B51EBC" w:rsidRDefault="00B51EBC" w:rsidP="00037974">
            <w:pPr>
              <w:jc w:val="center"/>
              <w:rPr>
                <w:color w:val="000000"/>
              </w:rPr>
            </w:pPr>
            <w:r w:rsidRPr="00B51EBC">
              <w:rPr>
                <w:color w:val="000000"/>
              </w:rPr>
              <w:t>20,90</w:t>
            </w:r>
          </w:p>
        </w:tc>
        <w:tc>
          <w:tcPr>
            <w:tcW w:w="1524" w:type="dxa"/>
            <w:tcBorders>
              <w:top w:val="single" w:sz="4" w:space="0" w:color="auto"/>
              <w:left w:val="nil"/>
              <w:bottom w:val="single" w:sz="4" w:space="0" w:color="auto"/>
              <w:right w:val="single" w:sz="4" w:space="0" w:color="auto"/>
            </w:tcBorders>
            <w:vAlign w:val="center"/>
          </w:tcPr>
          <w:p w:rsidR="00B51EBC" w:rsidRPr="00B51EBC" w:rsidRDefault="00B51EBC" w:rsidP="00037974">
            <w:pPr>
              <w:jc w:val="center"/>
              <w:rPr>
                <w:color w:val="000000"/>
              </w:rPr>
            </w:pPr>
            <w:r w:rsidRPr="00B51EBC">
              <w:rPr>
                <w:color w:val="000000"/>
              </w:rPr>
              <w:t>30,50</w:t>
            </w:r>
          </w:p>
        </w:tc>
      </w:tr>
      <w:tr w:rsidR="00B51EBC" w:rsidRPr="00745698" w:rsidTr="00065187">
        <w:trPr>
          <w:cantSplit/>
          <w:trHeight w:val="425"/>
        </w:trPr>
        <w:tc>
          <w:tcPr>
            <w:tcW w:w="3403" w:type="dxa"/>
            <w:tcBorders>
              <w:top w:val="single" w:sz="4" w:space="0" w:color="auto"/>
              <w:left w:val="single" w:sz="4" w:space="0" w:color="auto"/>
              <w:bottom w:val="single" w:sz="4" w:space="0" w:color="auto"/>
              <w:right w:val="single" w:sz="4" w:space="0" w:color="auto"/>
            </w:tcBorders>
            <w:vAlign w:val="center"/>
          </w:tcPr>
          <w:p w:rsidR="00B51EBC" w:rsidRPr="00745698" w:rsidRDefault="00B51EBC" w:rsidP="00B51EBC">
            <w:pPr>
              <w:widowControl w:val="0"/>
            </w:pPr>
            <w:r w:rsidRPr="00745698">
              <w:t>Численность населения, тыс. чел.</w:t>
            </w:r>
          </w:p>
        </w:tc>
        <w:tc>
          <w:tcPr>
            <w:tcW w:w="1806" w:type="dxa"/>
            <w:tcBorders>
              <w:top w:val="single" w:sz="4" w:space="0" w:color="auto"/>
              <w:left w:val="nil"/>
              <w:bottom w:val="single" w:sz="4" w:space="0" w:color="auto"/>
              <w:right w:val="single" w:sz="4" w:space="0" w:color="auto"/>
            </w:tcBorders>
            <w:vAlign w:val="center"/>
          </w:tcPr>
          <w:p w:rsidR="00B51EBC" w:rsidRPr="00B51EBC" w:rsidRDefault="00B51EBC" w:rsidP="00037974">
            <w:pPr>
              <w:widowControl w:val="0"/>
              <w:jc w:val="center"/>
              <w:rPr>
                <w:highlight w:val="green"/>
              </w:rPr>
            </w:pPr>
            <w:r w:rsidRPr="00B51EBC">
              <w:t>37412</w:t>
            </w:r>
          </w:p>
        </w:tc>
        <w:tc>
          <w:tcPr>
            <w:tcW w:w="1524" w:type="dxa"/>
            <w:tcBorders>
              <w:top w:val="single" w:sz="4" w:space="0" w:color="auto"/>
              <w:left w:val="nil"/>
              <w:bottom w:val="single" w:sz="4" w:space="0" w:color="auto"/>
              <w:right w:val="single" w:sz="4" w:space="0" w:color="auto"/>
            </w:tcBorders>
            <w:vAlign w:val="center"/>
          </w:tcPr>
          <w:p w:rsidR="00B51EBC" w:rsidRPr="008E56E2" w:rsidRDefault="00B51EBC" w:rsidP="00037974">
            <w:pPr>
              <w:jc w:val="center"/>
              <w:rPr>
                <w:bCs/>
                <w:color w:val="000000"/>
                <w:lang w:val="en-US"/>
              </w:rPr>
            </w:pPr>
            <w:r w:rsidRPr="008E56E2">
              <w:t>37</w:t>
            </w:r>
            <w:r>
              <w:t>505</w:t>
            </w:r>
          </w:p>
        </w:tc>
        <w:tc>
          <w:tcPr>
            <w:tcW w:w="1524" w:type="dxa"/>
            <w:tcBorders>
              <w:top w:val="single" w:sz="4" w:space="0" w:color="auto"/>
              <w:left w:val="nil"/>
              <w:bottom w:val="single" w:sz="4" w:space="0" w:color="auto"/>
              <w:right w:val="single" w:sz="4" w:space="0" w:color="auto"/>
            </w:tcBorders>
            <w:vAlign w:val="center"/>
          </w:tcPr>
          <w:p w:rsidR="00B51EBC" w:rsidRPr="008E56E2" w:rsidRDefault="00B51EBC" w:rsidP="00037974">
            <w:pPr>
              <w:jc w:val="center"/>
              <w:rPr>
                <w:bCs/>
                <w:color w:val="000000"/>
              </w:rPr>
            </w:pPr>
            <w:r w:rsidRPr="008E56E2">
              <w:t>3</w:t>
            </w:r>
            <w:r>
              <w:t>7888</w:t>
            </w:r>
          </w:p>
        </w:tc>
        <w:tc>
          <w:tcPr>
            <w:tcW w:w="1524" w:type="dxa"/>
            <w:tcBorders>
              <w:top w:val="single" w:sz="4" w:space="0" w:color="auto"/>
              <w:left w:val="nil"/>
              <w:bottom w:val="single" w:sz="4" w:space="0" w:color="auto"/>
              <w:right w:val="single" w:sz="4" w:space="0" w:color="auto"/>
            </w:tcBorders>
            <w:vAlign w:val="center"/>
          </w:tcPr>
          <w:p w:rsidR="00B51EBC" w:rsidRPr="008E56E2" w:rsidRDefault="00B51EBC" w:rsidP="00037974">
            <w:pPr>
              <w:jc w:val="center"/>
              <w:rPr>
                <w:bCs/>
                <w:color w:val="000000"/>
              </w:rPr>
            </w:pPr>
            <w:r>
              <w:rPr>
                <w:bCs/>
                <w:color w:val="000000"/>
              </w:rPr>
              <w:t>38636</w:t>
            </w:r>
          </w:p>
        </w:tc>
      </w:tr>
      <w:tr w:rsidR="00B51EBC" w:rsidRPr="00745698" w:rsidTr="00065187">
        <w:trPr>
          <w:cantSplit/>
          <w:trHeight w:val="545"/>
        </w:trPr>
        <w:tc>
          <w:tcPr>
            <w:tcW w:w="3403" w:type="dxa"/>
            <w:tcBorders>
              <w:top w:val="single" w:sz="4" w:space="0" w:color="auto"/>
              <w:left w:val="single" w:sz="4" w:space="0" w:color="auto"/>
              <w:bottom w:val="single" w:sz="4" w:space="0" w:color="auto"/>
              <w:right w:val="single" w:sz="4" w:space="0" w:color="auto"/>
            </w:tcBorders>
            <w:vAlign w:val="center"/>
          </w:tcPr>
          <w:p w:rsidR="00B51EBC" w:rsidRPr="00745698" w:rsidRDefault="00B51EBC" w:rsidP="00B51EBC">
            <w:pPr>
              <w:widowControl w:val="0"/>
            </w:pPr>
            <w:r w:rsidRPr="00745698">
              <w:t>Размер общей площади жилья, приходящийся на 1 жителя, м</w:t>
            </w:r>
            <w:r w:rsidRPr="00745698">
              <w:rPr>
                <w:vertAlign w:val="superscript"/>
              </w:rPr>
              <w:t>2</w:t>
            </w:r>
          </w:p>
        </w:tc>
        <w:tc>
          <w:tcPr>
            <w:tcW w:w="1806" w:type="dxa"/>
            <w:tcBorders>
              <w:top w:val="single" w:sz="4" w:space="0" w:color="auto"/>
              <w:left w:val="nil"/>
              <w:bottom w:val="single" w:sz="4" w:space="0" w:color="auto"/>
              <w:right w:val="single" w:sz="4" w:space="0" w:color="auto"/>
            </w:tcBorders>
            <w:vAlign w:val="center"/>
          </w:tcPr>
          <w:p w:rsidR="00B51EBC" w:rsidRPr="00B51EBC" w:rsidRDefault="00B51EBC" w:rsidP="00037974">
            <w:pPr>
              <w:widowControl w:val="0"/>
              <w:jc w:val="center"/>
            </w:pPr>
            <w:r w:rsidRPr="00B51EBC">
              <w:t>18</w:t>
            </w:r>
          </w:p>
        </w:tc>
        <w:tc>
          <w:tcPr>
            <w:tcW w:w="1524" w:type="dxa"/>
            <w:tcBorders>
              <w:top w:val="single" w:sz="4" w:space="0" w:color="auto"/>
              <w:left w:val="nil"/>
              <w:bottom w:val="single" w:sz="4" w:space="0" w:color="auto"/>
              <w:right w:val="single" w:sz="4" w:space="0" w:color="auto"/>
            </w:tcBorders>
            <w:vAlign w:val="center"/>
          </w:tcPr>
          <w:p w:rsidR="00B51EBC" w:rsidRPr="00B51EBC" w:rsidRDefault="00B51EBC" w:rsidP="00037974">
            <w:pPr>
              <w:widowControl w:val="0"/>
              <w:jc w:val="center"/>
            </w:pPr>
            <w:r w:rsidRPr="00B51EBC">
              <w:t>18</w:t>
            </w:r>
          </w:p>
        </w:tc>
        <w:tc>
          <w:tcPr>
            <w:tcW w:w="1524" w:type="dxa"/>
            <w:tcBorders>
              <w:top w:val="single" w:sz="4" w:space="0" w:color="auto"/>
              <w:left w:val="nil"/>
              <w:bottom w:val="single" w:sz="4" w:space="0" w:color="auto"/>
              <w:right w:val="single" w:sz="4" w:space="0" w:color="auto"/>
            </w:tcBorders>
            <w:vAlign w:val="center"/>
          </w:tcPr>
          <w:p w:rsidR="00B51EBC" w:rsidRPr="00B51EBC" w:rsidRDefault="00B51EBC" w:rsidP="00037974">
            <w:pPr>
              <w:widowControl w:val="0"/>
              <w:jc w:val="center"/>
            </w:pPr>
            <w:r w:rsidRPr="00B51EBC">
              <w:t>18</w:t>
            </w:r>
          </w:p>
        </w:tc>
        <w:tc>
          <w:tcPr>
            <w:tcW w:w="1524" w:type="dxa"/>
            <w:tcBorders>
              <w:top w:val="single" w:sz="4" w:space="0" w:color="auto"/>
              <w:left w:val="nil"/>
              <w:bottom w:val="single" w:sz="4" w:space="0" w:color="auto"/>
              <w:right w:val="single" w:sz="4" w:space="0" w:color="auto"/>
            </w:tcBorders>
            <w:vAlign w:val="center"/>
          </w:tcPr>
          <w:p w:rsidR="00B51EBC" w:rsidRPr="00B51EBC" w:rsidRDefault="00B51EBC" w:rsidP="00037974">
            <w:pPr>
              <w:widowControl w:val="0"/>
              <w:jc w:val="center"/>
            </w:pPr>
            <w:r w:rsidRPr="00B51EBC">
              <w:t>18</w:t>
            </w:r>
          </w:p>
        </w:tc>
      </w:tr>
    </w:tbl>
    <w:p w:rsidR="00394E67" w:rsidRPr="00745698" w:rsidRDefault="00394E67" w:rsidP="00644915">
      <w:pPr>
        <w:widowControl w:val="0"/>
        <w:ind w:right="-284" w:firstLine="540"/>
        <w:jc w:val="both"/>
        <w:rPr>
          <w:sz w:val="28"/>
          <w:szCs w:val="28"/>
        </w:rPr>
      </w:pPr>
    </w:p>
    <w:p w:rsidR="00542EFC" w:rsidRPr="00745698" w:rsidRDefault="00C81B54" w:rsidP="00644915">
      <w:pPr>
        <w:widowControl w:val="0"/>
        <w:ind w:right="-284" w:firstLine="540"/>
        <w:jc w:val="both"/>
        <w:rPr>
          <w:sz w:val="28"/>
          <w:szCs w:val="28"/>
        </w:rPr>
      </w:pPr>
      <w:r w:rsidRPr="003D58E8">
        <w:rPr>
          <w:sz w:val="28"/>
          <w:szCs w:val="28"/>
        </w:rPr>
        <w:lastRenderedPageBreak/>
        <w:t>К 203</w:t>
      </w:r>
      <w:r w:rsidR="0002100A">
        <w:rPr>
          <w:sz w:val="28"/>
          <w:szCs w:val="28"/>
        </w:rPr>
        <w:t>2</w:t>
      </w:r>
      <w:r w:rsidRPr="003D58E8">
        <w:rPr>
          <w:sz w:val="28"/>
          <w:szCs w:val="28"/>
        </w:rPr>
        <w:t xml:space="preserve"> г. планируется увеличение</w:t>
      </w:r>
      <w:r w:rsidR="003D58E8" w:rsidRPr="003D58E8">
        <w:rPr>
          <w:sz w:val="28"/>
          <w:szCs w:val="28"/>
        </w:rPr>
        <w:t xml:space="preserve"> площади жилищного фонда на 1,5%</w:t>
      </w:r>
      <w:r w:rsidRPr="003D58E8">
        <w:rPr>
          <w:sz w:val="28"/>
          <w:szCs w:val="28"/>
        </w:rPr>
        <w:t>, при этом размер общей площади, при</w:t>
      </w:r>
      <w:r w:rsidR="003D58E8" w:rsidRPr="003D58E8">
        <w:rPr>
          <w:sz w:val="28"/>
          <w:szCs w:val="28"/>
        </w:rPr>
        <w:t>ходящейся на 1 жителя останется неизменной.</w:t>
      </w:r>
    </w:p>
    <w:p w:rsidR="00542EFC" w:rsidRPr="00745698" w:rsidRDefault="00542EFC" w:rsidP="00644915">
      <w:pPr>
        <w:widowControl w:val="0"/>
        <w:ind w:firstLine="540"/>
        <w:rPr>
          <w:sz w:val="28"/>
          <w:szCs w:val="28"/>
        </w:rPr>
      </w:pPr>
    </w:p>
    <w:p w:rsidR="00542EFC"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34</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542EFC" w:rsidRPr="00745698">
        <w:rPr>
          <w:rFonts w:ascii="Times New Roman" w:hAnsi="Times New Roman"/>
          <w:b w:val="0"/>
          <w:sz w:val="28"/>
          <w:szCs w:val="28"/>
        </w:rPr>
        <w:t xml:space="preserve">– </w:t>
      </w:r>
      <w:r w:rsidR="00542EFC" w:rsidRPr="003D58E8">
        <w:rPr>
          <w:rFonts w:ascii="Times New Roman" w:hAnsi="Times New Roman"/>
          <w:b w:val="0"/>
          <w:sz w:val="28"/>
          <w:szCs w:val="28"/>
        </w:rPr>
        <w:t>Прогноз строительства и ввода в эксплуатацию объектов социального назначения</w:t>
      </w:r>
    </w:p>
    <w:p w:rsidR="00AB3365" w:rsidRPr="00745698" w:rsidRDefault="00AB3365" w:rsidP="00644915">
      <w:pPr>
        <w:widowControl w:val="0"/>
        <w:jc w:val="both"/>
        <w:rPr>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523"/>
        <w:gridCol w:w="1524"/>
        <w:gridCol w:w="1524"/>
        <w:gridCol w:w="1524"/>
      </w:tblGrid>
      <w:tr w:rsidR="00542EFC" w:rsidRPr="00745698" w:rsidTr="00BB444A">
        <w:trPr>
          <w:trHeight w:val="247"/>
        </w:trPr>
        <w:tc>
          <w:tcPr>
            <w:tcW w:w="3828" w:type="dxa"/>
            <w:tcBorders>
              <w:top w:val="single" w:sz="4" w:space="0" w:color="auto"/>
              <w:left w:val="single" w:sz="4" w:space="0" w:color="auto"/>
              <w:bottom w:val="single" w:sz="4" w:space="0" w:color="auto"/>
              <w:right w:val="single" w:sz="4" w:space="0" w:color="auto"/>
            </w:tcBorders>
          </w:tcPr>
          <w:p w:rsidR="00542EFC" w:rsidRPr="00745698" w:rsidRDefault="00542EFC" w:rsidP="00644915">
            <w:pPr>
              <w:widowControl w:val="0"/>
            </w:pPr>
            <w:r w:rsidRPr="00745698">
              <w:rPr>
                <w:caps/>
              </w:rPr>
              <w:t>Н</w:t>
            </w:r>
            <w:r w:rsidRPr="00745698">
              <w:t xml:space="preserve">аименование объектов </w:t>
            </w:r>
          </w:p>
        </w:tc>
        <w:tc>
          <w:tcPr>
            <w:tcW w:w="1523" w:type="dxa"/>
            <w:tcBorders>
              <w:top w:val="single" w:sz="4" w:space="0" w:color="auto"/>
              <w:left w:val="single" w:sz="4" w:space="0" w:color="auto"/>
              <w:bottom w:val="single" w:sz="4" w:space="0" w:color="auto"/>
              <w:right w:val="single" w:sz="4" w:space="0" w:color="auto"/>
            </w:tcBorders>
            <w:vAlign w:val="center"/>
          </w:tcPr>
          <w:p w:rsidR="00542EFC" w:rsidRPr="00745698" w:rsidRDefault="00542EFC" w:rsidP="00EB39B9">
            <w:pPr>
              <w:widowControl w:val="0"/>
              <w:ind w:right="-108"/>
              <w:jc w:val="center"/>
              <w:rPr>
                <w:spacing w:val="-4"/>
              </w:rPr>
            </w:pPr>
            <w:r w:rsidRPr="00745698">
              <w:rPr>
                <w:spacing w:val="-4"/>
              </w:rPr>
              <w:t>202</w:t>
            </w:r>
            <w:r w:rsidR="00065DE9" w:rsidRPr="00745698">
              <w:rPr>
                <w:spacing w:val="-4"/>
              </w:rPr>
              <w:t>1</w:t>
            </w:r>
          </w:p>
          <w:p w:rsidR="00542EFC" w:rsidRPr="00745698" w:rsidRDefault="00542EFC" w:rsidP="00EB39B9">
            <w:pPr>
              <w:widowControl w:val="0"/>
              <w:ind w:right="-108"/>
              <w:jc w:val="center"/>
              <w:rPr>
                <w:spacing w:val="-4"/>
              </w:rPr>
            </w:pPr>
            <w:r w:rsidRPr="00745698">
              <w:rPr>
                <w:spacing w:val="-4"/>
              </w:rPr>
              <w:t>отчетный год</w:t>
            </w:r>
          </w:p>
        </w:tc>
        <w:tc>
          <w:tcPr>
            <w:tcW w:w="1524" w:type="dxa"/>
            <w:tcBorders>
              <w:top w:val="single" w:sz="4" w:space="0" w:color="auto"/>
              <w:left w:val="single" w:sz="4" w:space="0" w:color="auto"/>
              <w:bottom w:val="single" w:sz="4" w:space="0" w:color="auto"/>
              <w:right w:val="single" w:sz="4" w:space="0" w:color="auto"/>
            </w:tcBorders>
            <w:vAlign w:val="center"/>
          </w:tcPr>
          <w:p w:rsidR="00542EFC" w:rsidRPr="00745698" w:rsidRDefault="00542EFC" w:rsidP="00EB39B9">
            <w:pPr>
              <w:widowControl w:val="0"/>
              <w:ind w:right="-108"/>
              <w:jc w:val="center"/>
              <w:rPr>
                <w:spacing w:val="-4"/>
              </w:rPr>
            </w:pPr>
            <w:r w:rsidRPr="00745698">
              <w:rPr>
                <w:spacing w:val="-4"/>
              </w:rPr>
              <w:t>202</w:t>
            </w:r>
            <w:r w:rsidR="00065DE9" w:rsidRPr="00745698">
              <w:rPr>
                <w:spacing w:val="-4"/>
              </w:rPr>
              <w:t>2</w:t>
            </w:r>
          </w:p>
        </w:tc>
        <w:tc>
          <w:tcPr>
            <w:tcW w:w="1524" w:type="dxa"/>
            <w:tcBorders>
              <w:top w:val="single" w:sz="4" w:space="0" w:color="auto"/>
              <w:left w:val="single" w:sz="4" w:space="0" w:color="auto"/>
              <w:bottom w:val="single" w:sz="4" w:space="0" w:color="auto"/>
              <w:right w:val="single" w:sz="4" w:space="0" w:color="auto"/>
            </w:tcBorders>
            <w:vAlign w:val="center"/>
          </w:tcPr>
          <w:p w:rsidR="00542EFC" w:rsidRPr="00745698" w:rsidRDefault="00CD6104" w:rsidP="0002100A">
            <w:pPr>
              <w:widowControl w:val="0"/>
              <w:ind w:right="-108"/>
              <w:jc w:val="center"/>
              <w:rPr>
                <w:spacing w:val="-4"/>
              </w:rPr>
            </w:pPr>
            <w:r w:rsidRPr="00745698">
              <w:rPr>
                <w:spacing w:val="-4"/>
              </w:rPr>
              <w:t>2023-</w:t>
            </w:r>
            <w:r w:rsidR="00542EFC" w:rsidRPr="00745698">
              <w:rPr>
                <w:spacing w:val="-4"/>
              </w:rPr>
              <w:t>202</w:t>
            </w:r>
            <w:r w:rsidR="0002100A">
              <w:rPr>
                <w:spacing w:val="-4"/>
              </w:rPr>
              <w:t>7</w:t>
            </w:r>
          </w:p>
        </w:tc>
        <w:tc>
          <w:tcPr>
            <w:tcW w:w="1524" w:type="dxa"/>
            <w:tcBorders>
              <w:top w:val="single" w:sz="4" w:space="0" w:color="auto"/>
              <w:left w:val="single" w:sz="4" w:space="0" w:color="auto"/>
              <w:bottom w:val="single" w:sz="4" w:space="0" w:color="auto"/>
              <w:right w:val="single" w:sz="4" w:space="0" w:color="auto"/>
            </w:tcBorders>
            <w:vAlign w:val="center"/>
          </w:tcPr>
          <w:p w:rsidR="00542EFC" w:rsidRPr="00745698" w:rsidRDefault="00CD6104" w:rsidP="0002100A">
            <w:pPr>
              <w:widowControl w:val="0"/>
              <w:tabs>
                <w:tab w:val="left" w:pos="283"/>
              </w:tabs>
              <w:ind w:right="-108"/>
              <w:jc w:val="center"/>
              <w:rPr>
                <w:spacing w:val="-4"/>
              </w:rPr>
            </w:pPr>
            <w:r w:rsidRPr="00745698">
              <w:rPr>
                <w:spacing w:val="-4"/>
              </w:rPr>
              <w:t>202</w:t>
            </w:r>
            <w:r w:rsidR="0002100A">
              <w:rPr>
                <w:spacing w:val="-4"/>
              </w:rPr>
              <w:t>8</w:t>
            </w:r>
            <w:r w:rsidRPr="00745698">
              <w:rPr>
                <w:spacing w:val="-4"/>
              </w:rPr>
              <w:t>-</w:t>
            </w:r>
            <w:r w:rsidR="00542EFC" w:rsidRPr="00745698">
              <w:rPr>
                <w:spacing w:val="-4"/>
              </w:rPr>
              <w:t>203</w:t>
            </w:r>
            <w:r w:rsidR="0002100A">
              <w:rPr>
                <w:spacing w:val="-4"/>
              </w:rPr>
              <w:t>2</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МКД</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5</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10</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АЗС</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Торговые павильоны</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Магазины</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4</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3</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6</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12</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Автомастерские</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Предприятия общественного питания</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Аптеки</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Административные здания</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5</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10</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Склады</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5</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10</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Производственные помещения</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Автомойки</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rsidRPr="003D58E8">
              <w:t>1</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4</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rsidRPr="003D58E8">
              <w:t>6</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Торговые комплексы</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r w:rsidR="003D58E8" w:rsidRPr="00745698" w:rsidTr="003D58E8">
        <w:trPr>
          <w:trHeight w:val="247"/>
        </w:trPr>
        <w:tc>
          <w:tcPr>
            <w:tcW w:w="3828" w:type="dxa"/>
            <w:tcBorders>
              <w:top w:val="single" w:sz="4" w:space="0" w:color="auto"/>
              <w:left w:val="single" w:sz="4" w:space="0" w:color="auto"/>
              <w:bottom w:val="single" w:sz="4" w:space="0" w:color="auto"/>
              <w:right w:val="single" w:sz="4" w:space="0" w:color="auto"/>
            </w:tcBorders>
            <w:hideMark/>
          </w:tcPr>
          <w:p w:rsidR="003D58E8" w:rsidRPr="00745698" w:rsidRDefault="003D58E8" w:rsidP="003D58E8">
            <w:pPr>
              <w:widowControl w:val="0"/>
            </w:pPr>
            <w:r w:rsidRPr="00745698">
              <w:t>Здания физкультурно-оздоровительного центра</w:t>
            </w:r>
          </w:p>
        </w:tc>
        <w:tc>
          <w:tcPr>
            <w:tcW w:w="1523"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widowControl w:val="0"/>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c>
          <w:tcPr>
            <w:tcW w:w="1524" w:type="dxa"/>
            <w:tcBorders>
              <w:top w:val="single" w:sz="4" w:space="0" w:color="auto"/>
              <w:left w:val="single" w:sz="4" w:space="0" w:color="auto"/>
              <w:bottom w:val="single" w:sz="4" w:space="0" w:color="auto"/>
              <w:right w:val="single" w:sz="4" w:space="0" w:color="auto"/>
            </w:tcBorders>
            <w:vAlign w:val="center"/>
          </w:tcPr>
          <w:p w:rsidR="003D58E8" w:rsidRPr="003D58E8" w:rsidRDefault="003D58E8" w:rsidP="003D58E8">
            <w:pPr>
              <w:jc w:val="center"/>
            </w:pPr>
            <w:r>
              <w:t>-</w:t>
            </w:r>
          </w:p>
        </w:tc>
      </w:tr>
    </w:tbl>
    <w:p w:rsidR="00033D82" w:rsidRPr="00745698" w:rsidRDefault="00033D82" w:rsidP="00644915">
      <w:pPr>
        <w:pStyle w:val="af"/>
        <w:ind w:left="0"/>
        <w:jc w:val="both"/>
        <w:rPr>
          <w:sz w:val="28"/>
          <w:szCs w:val="28"/>
        </w:rPr>
      </w:pPr>
    </w:p>
    <w:p w:rsidR="00542EFC" w:rsidRPr="00745698" w:rsidRDefault="00542EFC" w:rsidP="00644915">
      <w:pPr>
        <w:pStyle w:val="33"/>
        <w:widowControl w:val="0"/>
        <w:tabs>
          <w:tab w:val="left" w:pos="0"/>
          <w:tab w:val="left" w:pos="709"/>
        </w:tabs>
        <w:autoSpaceDE w:val="0"/>
        <w:autoSpaceDN w:val="0"/>
        <w:adjustRightInd w:val="0"/>
        <w:ind w:left="0" w:firstLine="709"/>
        <w:rPr>
          <w:sz w:val="28"/>
          <w:szCs w:val="28"/>
        </w:rPr>
      </w:pPr>
      <w:r w:rsidRPr="00745698">
        <w:rPr>
          <w:sz w:val="28"/>
          <w:szCs w:val="28"/>
        </w:rPr>
        <w:t>3.2. Прогноз спроса на коммунальные ресурсы</w:t>
      </w:r>
    </w:p>
    <w:p w:rsidR="00AB3365" w:rsidRPr="00745698" w:rsidRDefault="00AB3365" w:rsidP="00644915">
      <w:pPr>
        <w:pStyle w:val="33"/>
        <w:widowControl w:val="0"/>
        <w:tabs>
          <w:tab w:val="left" w:pos="0"/>
          <w:tab w:val="left" w:pos="709"/>
        </w:tabs>
        <w:autoSpaceDE w:val="0"/>
        <w:autoSpaceDN w:val="0"/>
        <w:adjustRightInd w:val="0"/>
        <w:ind w:left="0" w:firstLine="709"/>
        <w:rPr>
          <w:sz w:val="28"/>
          <w:szCs w:val="28"/>
        </w:rPr>
      </w:pPr>
    </w:p>
    <w:p w:rsidR="00173835" w:rsidRPr="00173835" w:rsidRDefault="00E0749A" w:rsidP="00173835">
      <w:pPr>
        <w:pStyle w:val="af8"/>
        <w:rPr>
          <w:rFonts w:ascii="Times New Roman" w:eastAsiaTheme="minorHAnsi" w:hAnsi="Times New Roman"/>
          <w:b w:val="0"/>
          <w:sz w:val="28"/>
          <w:szCs w:val="28"/>
          <w:lang w:eastAsia="en-US"/>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35</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AB3365" w:rsidRPr="00745698">
        <w:rPr>
          <w:rFonts w:ascii="Times New Roman" w:hAnsi="Times New Roman"/>
          <w:b w:val="0"/>
          <w:sz w:val="28"/>
          <w:szCs w:val="28"/>
        </w:rPr>
        <w:t xml:space="preserve">– </w:t>
      </w:r>
      <w:r w:rsidR="00AB3365" w:rsidRPr="00065187">
        <w:rPr>
          <w:rFonts w:ascii="Times New Roman" w:hAnsi="Times New Roman"/>
          <w:b w:val="0"/>
          <w:sz w:val="28"/>
          <w:szCs w:val="28"/>
        </w:rPr>
        <w:t xml:space="preserve">Перспективные показатели спроса на коммунальные ресурсы </w:t>
      </w:r>
      <w:r w:rsidR="00CD3706" w:rsidRPr="00065187">
        <w:rPr>
          <w:rFonts w:ascii="Times New Roman" w:hAnsi="Times New Roman"/>
          <w:b w:val="0"/>
          <w:sz w:val="28"/>
          <w:szCs w:val="28"/>
        </w:rPr>
        <w:t>Грачевского</w:t>
      </w:r>
      <w:r w:rsidR="00176690" w:rsidRPr="00065187">
        <w:rPr>
          <w:rFonts w:ascii="Times New Roman" w:hAnsi="Times New Roman"/>
          <w:b w:val="0"/>
          <w:sz w:val="28"/>
          <w:szCs w:val="28"/>
        </w:rPr>
        <w:t xml:space="preserve"> муниципального </w:t>
      </w:r>
      <w:r w:rsidR="00AB3365" w:rsidRPr="00065187">
        <w:rPr>
          <w:rFonts w:ascii="Times New Roman" w:hAnsi="Times New Roman"/>
          <w:b w:val="0"/>
          <w:sz w:val="28"/>
          <w:szCs w:val="28"/>
        </w:rPr>
        <w:t>округа</w:t>
      </w:r>
      <w:r w:rsidR="00AB3365" w:rsidRPr="00745698">
        <w:rPr>
          <w:rFonts w:ascii="Times New Roman" w:hAnsi="Times New Roman"/>
          <w:b w:val="0"/>
          <w:sz w:val="28"/>
          <w:szCs w:val="28"/>
        </w:rPr>
        <w:t xml:space="preserve"> </w:t>
      </w:r>
    </w:p>
    <w:p w:rsidR="00173835" w:rsidRPr="00173835" w:rsidRDefault="00173835" w:rsidP="00173835">
      <w:pPr>
        <w:widowControl w:val="0"/>
        <w:tabs>
          <w:tab w:val="left" w:pos="0"/>
          <w:tab w:val="left" w:pos="709"/>
        </w:tabs>
        <w:autoSpaceDE w:val="0"/>
        <w:autoSpaceDN w:val="0"/>
        <w:adjustRightInd w:val="0"/>
        <w:ind w:firstLine="709"/>
        <w:rPr>
          <w:rFonts w:eastAsia="Calibr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488"/>
        <w:gridCol w:w="1488"/>
        <w:gridCol w:w="1488"/>
        <w:gridCol w:w="1489"/>
      </w:tblGrid>
      <w:tr w:rsidR="00C81B54" w:rsidRPr="00745698" w:rsidTr="00D52867">
        <w:trPr>
          <w:trHeight w:val="573"/>
        </w:trPr>
        <w:tc>
          <w:tcPr>
            <w:tcW w:w="3794"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644915">
            <w:pPr>
              <w:widowControl w:val="0"/>
              <w:jc w:val="both"/>
            </w:pPr>
          </w:p>
        </w:tc>
        <w:tc>
          <w:tcPr>
            <w:tcW w:w="1488"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AC2C78">
            <w:pPr>
              <w:widowControl w:val="0"/>
              <w:ind w:right="-108"/>
              <w:jc w:val="center"/>
              <w:rPr>
                <w:spacing w:val="-4"/>
              </w:rPr>
            </w:pPr>
            <w:r w:rsidRPr="00745698">
              <w:rPr>
                <w:spacing w:val="-4"/>
              </w:rPr>
              <w:t>2021</w:t>
            </w:r>
          </w:p>
          <w:p w:rsidR="00C81B54" w:rsidRPr="00745698" w:rsidRDefault="00C81B54" w:rsidP="00AC2C78">
            <w:pPr>
              <w:widowControl w:val="0"/>
              <w:ind w:right="-108"/>
              <w:jc w:val="center"/>
              <w:rPr>
                <w:spacing w:val="-4"/>
              </w:rPr>
            </w:pPr>
            <w:r w:rsidRPr="00745698">
              <w:rPr>
                <w:spacing w:val="-4"/>
              </w:rPr>
              <w:t>отчетный год</w:t>
            </w:r>
          </w:p>
        </w:tc>
        <w:tc>
          <w:tcPr>
            <w:tcW w:w="1488"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AC2C78">
            <w:pPr>
              <w:widowControl w:val="0"/>
              <w:ind w:right="-108"/>
              <w:jc w:val="center"/>
              <w:rPr>
                <w:spacing w:val="-4"/>
              </w:rPr>
            </w:pPr>
            <w:r w:rsidRPr="00745698">
              <w:rPr>
                <w:spacing w:val="-4"/>
              </w:rPr>
              <w:t>2022</w:t>
            </w:r>
          </w:p>
        </w:tc>
        <w:tc>
          <w:tcPr>
            <w:tcW w:w="1488"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02100A">
            <w:pPr>
              <w:widowControl w:val="0"/>
              <w:ind w:right="-108"/>
              <w:jc w:val="center"/>
              <w:rPr>
                <w:spacing w:val="-4"/>
              </w:rPr>
            </w:pPr>
            <w:r w:rsidRPr="00745698">
              <w:rPr>
                <w:spacing w:val="-4"/>
              </w:rPr>
              <w:t>2023-202</w:t>
            </w:r>
            <w:r w:rsidR="0002100A">
              <w:rPr>
                <w:spacing w:val="-4"/>
              </w:rPr>
              <w:t>7</w:t>
            </w:r>
          </w:p>
        </w:tc>
        <w:tc>
          <w:tcPr>
            <w:tcW w:w="1489" w:type="dxa"/>
            <w:tcBorders>
              <w:top w:val="single" w:sz="4" w:space="0" w:color="auto"/>
              <w:left w:val="single" w:sz="4" w:space="0" w:color="auto"/>
              <w:bottom w:val="single" w:sz="4" w:space="0" w:color="auto"/>
              <w:right w:val="single" w:sz="4" w:space="0" w:color="auto"/>
            </w:tcBorders>
            <w:vAlign w:val="center"/>
          </w:tcPr>
          <w:p w:rsidR="00C81B54" w:rsidRPr="00745698" w:rsidRDefault="00C81B54" w:rsidP="0002100A">
            <w:pPr>
              <w:widowControl w:val="0"/>
              <w:tabs>
                <w:tab w:val="left" w:pos="283"/>
              </w:tabs>
              <w:ind w:right="-108"/>
              <w:jc w:val="center"/>
              <w:rPr>
                <w:spacing w:val="-4"/>
              </w:rPr>
            </w:pPr>
            <w:r w:rsidRPr="00745698">
              <w:rPr>
                <w:spacing w:val="-4"/>
              </w:rPr>
              <w:t>202</w:t>
            </w:r>
            <w:r w:rsidR="0002100A">
              <w:rPr>
                <w:spacing w:val="-4"/>
              </w:rPr>
              <w:t>8</w:t>
            </w:r>
            <w:r w:rsidRPr="00745698">
              <w:rPr>
                <w:spacing w:val="-4"/>
              </w:rPr>
              <w:t>-203</w:t>
            </w:r>
            <w:r w:rsidR="0002100A">
              <w:rPr>
                <w:spacing w:val="-4"/>
              </w:rPr>
              <w:t>2</w:t>
            </w:r>
          </w:p>
        </w:tc>
      </w:tr>
      <w:tr w:rsidR="003D58E8" w:rsidRPr="00745698" w:rsidTr="003D58E8">
        <w:trPr>
          <w:trHeight w:val="573"/>
        </w:trPr>
        <w:tc>
          <w:tcPr>
            <w:tcW w:w="3794" w:type="dxa"/>
            <w:tcBorders>
              <w:top w:val="single" w:sz="4" w:space="0" w:color="auto"/>
              <w:left w:val="single" w:sz="4" w:space="0" w:color="auto"/>
              <w:bottom w:val="single" w:sz="4" w:space="0" w:color="auto"/>
              <w:right w:val="single" w:sz="4" w:space="0" w:color="auto"/>
            </w:tcBorders>
            <w:vAlign w:val="center"/>
            <w:hideMark/>
          </w:tcPr>
          <w:p w:rsidR="003D58E8" w:rsidRPr="00745698" w:rsidRDefault="003D58E8" w:rsidP="003D58E8">
            <w:pPr>
              <w:widowControl w:val="0"/>
              <w:jc w:val="both"/>
            </w:pPr>
            <w:r w:rsidRPr="00745698">
              <w:t>Обслуживаемая численность населения, тыс. чел.</w:t>
            </w:r>
          </w:p>
        </w:tc>
        <w:tc>
          <w:tcPr>
            <w:tcW w:w="1488" w:type="dxa"/>
            <w:tcBorders>
              <w:top w:val="single" w:sz="4" w:space="0" w:color="auto"/>
              <w:left w:val="single" w:sz="4" w:space="0" w:color="auto"/>
              <w:bottom w:val="single" w:sz="4" w:space="0" w:color="auto"/>
              <w:right w:val="single" w:sz="4" w:space="0" w:color="auto"/>
            </w:tcBorders>
            <w:vAlign w:val="center"/>
          </w:tcPr>
          <w:p w:rsidR="003D58E8" w:rsidRPr="00B51EBC" w:rsidRDefault="003D58E8" w:rsidP="003D58E8">
            <w:pPr>
              <w:widowControl w:val="0"/>
              <w:jc w:val="center"/>
              <w:rPr>
                <w:highlight w:val="green"/>
              </w:rPr>
            </w:pPr>
            <w:r w:rsidRPr="00B51EBC">
              <w:t>37412</w:t>
            </w:r>
          </w:p>
        </w:tc>
        <w:tc>
          <w:tcPr>
            <w:tcW w:w="1488" w:type="dxa"/>
            <w:tcBorders>
              <w:top w:val="single" w:sz="4" w:space="0" w:color="auto"/>
              <w:left w:val="single" w:sz="4" w:space="0" w:color="auto"/>
              <w:bottom w:val="single" w:sz="4" w:space="0" w:color="auto"/>
              <w:right w:val="single" w:sz="4" w:space="0" w:color="auto"/>
            </w:tcBorders>
            <w:vAlign w:val="center"/>
          </w:tcPr>
          <w:p w:rsidR="003D58E8" w:rsidRPr="008E56E2" w:rsidRDefault="003D58E8" w:rsidP="003D58E8">
            <w:pPr>
              <w:jc w:val="center"/>
              <w:rPr>
                <w:bCs/>
                <w:color w:val="000000"/>
                <w:lang w:val="en-US"/>
              </w:rPr>
            </w:pPr>
            <w:r w:rsidRPr="008E56E2">
              <w:t>37</w:t>
            </w:r>
            <w:r>
              <w:t>505</w:t>
            </w:r>
          </w:p>
        </w:tc>
        <w:tc>
          <w:tcPr>
            <w:tcW w:w="1488" w:type="dxa"/>
            <w:tcBorders>
              <w:top w:val="single" w:sz="4" w:space="0" w:color="auto"/>
              <w:left w:val="single" w:sz="4" w:space="0" w:color="auto"/>
              <w:bottom w:val="single" w:sz="4" w:space="0" w:color="auto"/>
              <w:right w:val="single" w:sz="4" w:space="0" w:color="auto"/>
            </w:tcBorders>
            <w:vAlign w:val="center"/>
          </w:tcPr>
          <w:p w:rsidR="003D58E8" w:rsidRPr="008E56E2" w:rsidRDefault="003D58E8" w:rsidP="003D58E8">
            <w:pPr>
              <w:jc w:val="center"/>
              <w:rPr>
                <w:bCs/>
                <w:color w:val="000000"/>
              </w:rPr>
            </w:pPr>
            <w:r w:rsidRPr="008E56E2">
              <w:t>3</w:t>
            </w:r>
            <w:r>
              <w:t>7888</w:t>
            </w:r>
          </w:p>
        </w:tc>
        <w:tc>
          <w:tcPr>
            <w:tcW w:w="1489" w:type="dxa"/>
            <w:tcBorders>
              <w:top w:val="single" w:sz="4" w:space="0" w:color="auto"/>
              <w:left w:val="single" w:sz="4" w:space="0" w:color="auto"/>
              <w:bottom w:val="single" w:sz="4" w:space="0" w:color="auto"/>
              <w:right w:val="single" w:sz="4" w:space="0" w:color="auto"/>
            </w:tcBorders>
            <w:vAlign w:val="center"/>
          </w:tcPr>
          <w:p w:rsidR="003D58E8" w:rsidRPr="008E56E2" w:rsidRDefault="003D58E8" w:rsidP="003D58E8">
            <w:pPr>
              <w:jc w:val="center"/>
              <w:rPr>
                <w:bCs/>
                <w:color w:val="000000"/>
              </w:rPr>
            </w:pPr>
            <w:r>
              <w:rPr>
                <w:bCs/>
                <w:color w:val="000000"/>
              </w:rPr>
              <w:t>38636</w:t>
            </w:r>
          </w:p>
        </w:tc>
      </w:tr>
      <w:tr w:rsidR="00CF516C" w:rsidRPr="00745698" w:rsidTr="00D52867">
        <w:trPr>
          <w:cantSplit/>
          <w:trHeight w:val="384"/>
        </w:trPr>
        <w:tc>
          <w:tcPr>
            <w:tcW w:w="3794" w:type="dxa"/>
            <w:tcBorders>
              <w:top w:val="single" w:sz="4" w:space="0" w:color="auto"/>
              <w:left w:val="single" w:sz="4" w:space="0" w:color="auto"/>
              <w:bottom w:val="single" w:sz="4" w:space="0" w:color="auto"/>
              <w:right w:val="single" w:sz="4" w:space="0" w:color="auto"/>
            </w:tcBorders>
            <w:vAlign w:val="center"/>
            <w:hideMark/>
          </w:tcPr>
          <w:p w:rsidR="00CF516C" w:rsidRPr="00745698" w:rsidRDefault="00CF516C" w:rsidP="00644915">
            <w:pPr>
              <w:widowControl w:val="0"/>
              <w:jc w:val="both"/>
            </w:pPr>
            <w:r w:rsidRPr="00745698">
              <w:t>Норма потребления на 1 чел. в месяц на территории округа</w:t>
            </w:r>
          </w:p>
        </w:tc>
        <w:tc>
          <w:tcPr>
            <w:tcW w:w="1488" w:type="dxa"/>
            <w:tcBorders>
              <w:top w:val="single" w:sz="4" w:space="0" w:color="auto"/>
              <w:left w:val="single" w:sz="4" w:space="0" w:color="auto"/>
              <w:bottom w:val="single" w:sz="4" w:space="0" w:color="auto"/>
              <w:right w:val="single" w:sz="4" w:space="0" w:color="auto"/>
            </w:tcBorders>
            <w:vAlign w:val="center"/>
          </w:tcPr>
          <w:p w:rsidR="00CF516C"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CF516C"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CF516C" w:rsidRPr="00745698" w:rsidRDefault="00065187" w:rsidP="00AC2C78">
            <w:pPr>
              <w:widowControl w:val="0"/>
              <w:jc w:val="center"/>
            </w:pPr>
            <w:r>
              <w:t>Определяется проектом</w:t>
            </w:r>
          </w:p>
        </w:tc>
        <w:tc>
          <w:tcPr>
            <w:tcW w:w="1489" w:type="dxa"/>
            <w:tcBorders>
              <w:top w:val="single" w:sz="4" w:space="0" w:color="auto"/>
              <w:left w:val="single" w:sz="4" w:space="0" w:color="auto"/>
              <w:bottom w:val="single" w:sz="4" w:space="0" w:color="auto"/>
              <w:right w:val="single" w:sz="4" w:space="0" w:color="auto"/>
            </w:tcBorders>
            <w:vAlign w:val="center"/>
          </w:tcPr>
          <w:p w:rsidR="00CF516C" w:rsidRPr="00745698" w:rsidRDefault="00065187" w:rsidP="00AC2C78">
            <w:pPr>
              <w:widowControl w:val="0"/>
              <w:jc w:val="center"/>
            </w:pPr>
            <w:r>
              <w:t>Определяется проектом</w:t>
            </w:r>
          </w:p>
        </w:tc>
      </w:tr>
      <w:tr w:rsidR="00EE5C96" w:rsidRPr="00745698" w:rsidTr="00D52867">
        <w:trPr>
          <w:trHeight w:val="273"/>
        </w:trPr>
        <w:tc>
          <w:tcPr>
            <w:tcW w:w="3794" w:type="dxa"/>
            <w:tcBorders>
              <w:top w:val="single" w:sz="4" w:space="0" w:color="auto"/>
              <w:left w:val="single" w:sz="4" w:space="0" w:color="auto"/>
              <w:bottom w:val="single" w:sz="4" w:space="0" w:color="auto"/>
              <w:right w:val="single" w:sz="4" w:space="0" w:color="auto"/>
            </w:tcBorders>
            <w:vAlign w:val="center"/>
            <w:hideMark/>
          </w:tcPr>
          <w:p w:rsidR="00EE5C96" w:rsidRPr="00745698" w:rsidRDefault="00EE5C96" w:rsidP="00644915">
            <w:pPr>
              <w:widowControl w:val="0"/>
              <w:jc w:val="both"/>
            </w:pPr>
            <w:r w:rsidRPr="00745698">
              <w:t>отопление, средняя норма при равномерной оплате в течении года, Гкал на м</w:t>
            </w:r>
            <w:r w:rsidRPr="00745698">
              <w:rPr>
                <w:vertAlign w:val="superscript"/>
              </w:rPr>
              <w:t>2</w:t>
            </w:r>
            <w:r w:rsidRPr="00745698">
              <w:t xml:space="preserve"> </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t>Определяется проектом</w:t>
            </w:r>
          </w:p>
        </w:tc>
        <w:tc>
          <w:tcPr>
            <w:tcW w:w="1489"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t>Определяется проектом</w:t>
            </w:r>
          </w:p>
        </w:tc>
      </w:tr>
      <w:tr w:rsidR="00EE5C96" w:rsidRPr="00745698" w:rsidTr="00D52867">
        <w:trPr>
          <w:cantSplit/>
          <w:trHeight w:val="519"/>
        </w:trPr>
        <w:tc>
          <w:tcPr>
            <w:tcW w:w="3794" w:type="dxa"/>
            <w:tcBorders>
              <w:top w:val="single" w:sz="4" w:space="0" w:color="auto"/>
              <w:left w:val="single" w:sz="4" w:space="0" w:color="auto"/>
              <w:bottom w:val="single" w:sz="4" w:space="0" w:color="auto"/>
              <w:right w:val="single" w:sz="4" w:space="0" w:color="auto"/>
            </w:tcBorders>
            <w:vAlign w:val="center"/>
            <w:hideMark/>
          </w:tcPr>
          <w:p w:rsidR="00EE5C96" w:rsidRPr="00745698" w:rsidRDefault="00EE5C96" w:rsidP="00644915">
            <w:pPr>
              <w:widowControl w:val="0"/>
              <w:jc w:val="both"/>
            </w:pPr>
            <w:r w:rsidRPr="00745698">
              <w:t>холодное водоснабжение (ХВС), м</w:t>
            </w:r>
            <w:r w:rsidRPr="00745698">
              <w:rPr>
                <w:vertAlign w:val="superscript"/>
              </w:rPr>
              <w:t>3</w:t>
            </w:r>
            <w:r w:rsidRPr="00745698">
              <w:t xml:space="preserve"> </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t>Определяется проектом</w:t>
            </w:r>
          </w:p>
        </w:tc>
        <w:tc>
          <w:tcPr>
            <w:tcW w:w="1489"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t>Определяется проектом</w:t>
            </w:r>
          </w:p>
        </w:tc>
      </w:tr>
      <w:tr w:rsidR="00EE5C96" w:rsidRPr="00745698" w:rsidTr="00D52867">
        <w:trPr>
          <w:cantSplit/>
          <w:trHeight w:val="435"/>
        </w:trPr>
        <w:tc>
          <w:tcPr>
            <w:tcW w:w="3794" w:type="dxa"/>
            <w:tcBorders>
              <w:top w:val="single" w:sz="4" w:space="0" w:color="auto"/>
              <w:left w:val="single" w:sz="4" w:space="0" w:color="auto"/>
              <w:bottom w:val="single" w:sz="4" w:space="0" w:color="auto"/>
              <w:right w:val="single" w:sz="4" w:space="0" w:color="auto"/>
            </w:tcBorders>
            <w:vAlign w:val="center"/>
            <w:hideMark/>
          </w:tcPr>
          <w:p w:rsidR="00EE5C96" w:rsidRPr="00745698" w:rsidRDefault="00EE5C96" w:rsidP="00644915">
            <w:pPr>
              <w:widowControl w:val="0"/>
              <w:jc w:val="both"/>
            </w:pPr>
            <w:r w:rsidRPr="00745698">
              <w:t>водоотведение, м</w:t>
            </w:r>
            <w:r w:rsidRPr="00745698">
              <w:rPr>
                <w:vertAlign w:val="superscript"/>
              </w:rPr>
              <w:t>3</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t>Определяется проектом</w:t>
            </w:r>
          </w:p>
        </w:tc>
        <w:tc>
          <w:tcPr>
            <w:tcW w:w="1489" w:type="dxa"/>
            <w:tcBorders>
              <w:top w:val="single" w:sz="4" w:space="0" w:color="auto"/>
              <w:left w:val="single" w:sz="4" w:space="0" w:color="auto"/>
              <w:bottom w:val="single" w:sz="4" w:space="0" w:color="auto"/>
              <w:right w:val="single" w:sz="4" w:space="0" w:color="auto"/>
            </w:tcBorders>
            <w:vAlign w:val="center"/>
          </w:tcPr>
          <w:p w:rsidR="00EE5C96" w:rsidRPr="00745698" w:rsidRDefault="00065187" w:rsidP="00AC2C78">
            <w:pPr>
              <w:widowControl w:val="0"/>
              <w:jc w:val="center"/>
            </w:pPr>
            <w:r>
              <w:t>Определяется проектом</w:t>
            </w:r>
          </w:p>
        </w:tc>
      </w:tr>
      <w:tr w:rsidR="00216745" w:rsidRPr="00745698" w:rsidTr="00C81B54">
        <w:trPr>
          <w:cantSplit/>
          <w:trHeight w:val="519"/>
        </w:trPr>
        <w:tc>
          <w:tcPr>
            <w:tcW w:w="3794" w:type="dxa"/>
            <w:tcBorders>
              <w:top w:val="single" w:sz="4" w:space="0" w:color="auto"/>
              <w:left w:val="single" w:sz="4" w:space="0" w:color="auto"/>
              <w:bottom w:val="single" w:sz="4" w:space="0" w:color="auto"/>
              <w:right w:val="single" w:sz="4" w:space="0" w:color="auto"/>
            </w:tcBorders>
            <w:vAlign w:val="center"/>
            <w:hideMark/>
          </w:tcPr>
          <w:p w:rsidR="00216745" w:rsidRPr="00745698" w:rsidRDefault="00216745" w:rsidP="00644915">
            <w:pPr>
              <w:widowControl w:val="0"/>
              <w:jc w:val="both"/>
              <w:rPr>
                <w:vertAlign w:val="superscript"/>
              </w:rPr>
            </w:pPr>
            <w:r w:rsidRPr="00745698">
              <w:t>газоснабжение сетевым газом, м</w:t>
            </w:r>
            <w:r w:rsidRPr="00745698">
              <w:rPr>
                <w:vertAlign w:val="superscript"/>
              </w:rPr>
              <w:t>3</w:t>
            </w:r>
          </w:p>
        </w:tc>
        <w:tc>
          <w:tcPr>
            <w:tcW w:w="1488" w:type="dxa"/>
            <w:tcBorders>
              <w:top w:val="single" w:sz="4" w:space="0" w:color="auto"/>
              <w:left w:val="single" w:sz="4" w:space="0" w:color="auto"/>
              <w:bottom w:val="single" w:sz="4" w:space="0" w:color="auto"/>
              <w:right w:val="single" w:sz="4" w:space="0" w:color="auto"/>
            </w:tcBorders>
            <w:vAlign w:val="center"/>
          </w:tcPr>
          <w:p w:rsidR="00216745" w:rsidRPr="005C00C3" w:rsidRDefault="00216745" w:rsidP="00216745">
            <w:pPr>
              <w:widowControl w:val="0"/>
              <w:jc w:val="center"/>
            </w:pPr>
            <w:r>
              <w:t>35789,00</w:t>
            </w:r>
          </w:p>
        </w:tc>
        <w:tc>
          <w:tcPr>
            <w:tcW w:w="1488" w:type="dxa"/>
            <w:tcBorders>
              <w:top w:val="single" w:sz="4" w:space="0" w:color="auto"/>
              <w:left w:val="single" w:sz="4" w:space="0" w:color="auto"/>
              <w:bottom w:val="single" w:sz="4" w:space="0" w:color="auto"/>
              <w:right w:val="single" w:sz="4" w:space="0" w:color="auto"/>
            </w:tcBorders>
            <w:vAlign w:val="center"/>
          </w:tcPr>
          <w:p w:rsidR="00216745" w:rsidRPr="005C00C3" w:rsidRDefault="00216745" w:rsidP="00216745">
            <w:pPr>
              <w:widowControl w:val="0"/>
              <w:jc w:val="center"/>
            </w:pPr>
            <w:r>
              <w:t>31793,00</w:t>
            </w:r>
          </w:p>
        </w:tc>
        <w:tc>
          <w:tcPr>
            <w:tcW w:w="1488" w:type="dxa"/>
            <w:tcBorders>
              <w:top w:val="single" w:sz="4" w:space="0" w:color="auto"/>
              <w:left w:val="single" w:sz="4" w:space="0" w:color="auto"/>
              <w:bottom w:val="single" w:sz="4" w:space="0" w:color="auto"/>
              <w:right w:val="single" w:sz="4" w:space="0" w:color="auto"/>
            </w:tcBorders>
            <w:vAlign w:val="center"/>
          </w:tcPr>
          <w:p w:rsidR="00216745" w:rsidRPr="00745698" w:rsidRDefault="00065187" w:rsidP="00AC2C78">
            <w:pPr>
              <w:widowControl w:val="0"/>
              <w:jc w:val="center"/>
            </w:pPr>
            <w:r>
              <w:t>Определяется проектом</w:t>
            </w:r>
          </w:p>
        </w:tc>
        <w:tc>
          <w:tcPr>
            <w:tcW w:w="1489" w:type="dxa"/>
            <w:tcBorders>
              <w:top w:val="single" w:sz="4" w:space="0" w:color="auto"/>
              <w:left w:val="single" w:sz="4" w:space="0" w:color="auto"/>
              <w:bottom w:val="single" w:sz="4" w:space="0" w:color="auto"/>
              <w:right w:val="single" w:sz="4" w:space="0" w:color="auto"/>
            </w:tcBorders>
            <w:vAlign w:val="center"/>
          </w:tcPr>
          <w:p w:rsidR="00216745" w:rsidRPr="00745698" w:rsidRDefault="00065187" w:rsidP="00AC2C78">
            <w:pPr>
              <w:widowControl w:val="0"/>
              <w:jc w:val="center"/>
            </w:pPr>
            <w:r>
              <w:t>Определяется проектом</w:t>
            </w:r>
          </w:p>
        </w:tc>
      </w:tr>
      <w:tr w:rsidR="00216745" w:rsidRPr="00745698" w:rsidTr="00C81B54">
        <w:trPr>
          <w:cantSplit/>
          <w:trHeight w:val="348"/>
        </w:trPr>
        <w:tc>
          <w:tcPr>
            <w:tcW w:w="3794" w:type="dxa"/>
            <w:tcBorders>
              <w:top w:val="single" w:sz="4" w:space="0" w:color="auto"/>
              <w:left w:val="single" w:sz="4" w:space="0" w:color="auto"/>
              <w:bottom w:val="single" w:sz="4" w:space="0" w:color="auto"/>
              <w:right w:val="single" w:sz="4" w:space="0" w:color="auto"/>
            </w:tcBorders>
            <w:vAlign w:val="center"/>
            <w:hideMark/>
          </w:tcPr>
          <w:p w:rsidR="00216745" w:rsidRPr="00745698" w:rsidRDefault="00216745" w:rsidP="00644915">
            <w:pPr>
              <w:widowControl w:val="0"/>
              <w:jc w:val="both"/>
            </w:pPr>
            <w:r w:rsidRPr="00745698">
              <w:t>электроэнергия, кВт</w:t>
            </w:r>
          </w:p>
        </w:tc>
        <w:tc>
          <w:tcPr>
            <w:tcW w:w="1488" w:type="dxa"/>
            <w:tcBorders>
              <w:top w:val="single" w:sz="4" w:space="0" w:color="auto"/>
              <w:left w:val="single" w:sz="4" w:space="0" w:color="auto"/>
              <w:bottom w:val="single" w:sz="4" w:space="0" w:color="auto"/>
              <w:right w:val="single" w:sz="4" w:space="0" w:color="auto"/>
            </w:tcBorders>
            <w:vAlign w:val="center"/>
          </w:tcPr>
          <w:p w:rsidR="00216745" w:rsidRPr="00745698" w:rsidRDefault="00065187" w:rsidP="00AC2C78">
            <w:pPr>
              <w:widowControl w:val="0"/>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216745" w:rsidRPr="00745698" w:rsidRDefault="00065187" w:rsidP="00AC2C78">
            <w:pPr>
              <w:jc w:val="center"/>
            </w:pPr>
            <w:r>
              <w:rPr>
                <w:spacing w:val="-4"/>
              </w:rPr>
              <w:t>н/д</w:t>
            </w:r>
          </w:p>
        </w:tc>
        <w:tc>
          <w:tcPr>
            <w:tcW w:w="1488" w:type="dxa"/>
            <w:tcBorders>
              <w:top w:val="single" w:sz="4" w:space="0" w:color="auto"/>
              <w:left w:val="single" w:sz="4" w:space="0" w:color="auto"/>
              <w:bottom w:val="single" w:sz="4" w:space="0" w:color="auto"/>
              <w:right w:val="single" w:sz="4" w:space="0" w:color="auto"/>
            </w:tcBorders>
            <w:vAlign w:val="center"/>
          </w:tcPr>
          <w:p w:rsidR="00216745" w:rsidRPr="00745698" w:rsidRDefault="00065187" w:rsidP="00AC2C78">
            <w:pPr>
              <w:widowControl w:val="0"/>
              <w:jc w:val="center"/>
            </w:pPr>
            <w:r>
              <w:t>Определяется проектом</w:t>
            </w:r>
          </w:p>
        </w:tc>
        <w:tc>
          <w:tcPr>
            <w:tcW w:w="1489" w:type="dxa"/>
            <w:tcBorders>
              <w:top w:val="single" w:sz="4" w:space="0" w:color="auto"/>
              <w:left w:val="single" w:sz="4" w:space="0" w:color="auto"/>
              <w:bottom w:val="single" w:sz="4" w:space="0" w:color="auto"/>
              <w:right w:val="single" w:sz="4" w:space="0" w:color="auto"/>
            </w:tcBorders>
            <w:vAlign w:val="center"/>
          </w:tcPr>
          <w:p w:rsidR="00216745" w:rsidRPr="00745698" w:rsidRDefault="00065187" w:rsidP="00AC2C78">
            <w:pPr>
              <w:widowControl w:val="0"/>
              <w:jc w:val="center"/>
            </w:pPr>
            <w:r>
              <w:t>Определяется проектом</w:t>
            </w:r>
          </w:p>
        </w:tc>
      </w:tr>
    </w:tbl>
    <w:p w:rsidR="000B3266" w:rsidRPr="00745698" w:rsidRDefault="000B3266" w:rsidP="00221EE5">
      <w:pPr>
        <w:pStyle w:val="33"/>
        <w:widowControl w:val="0"/>
        <w:tabs>
          <w:tab w:val="left" w:pos="0"/>
          <w:tab w:val="left" w:pos="709"/>
        </w:tabs>
        <w:autoSpaceDE w:val="0"/>
        <w:autoSpaceDN w:val="0"/>
        <w:adjustRightInd w:val="0"/>
        <w:ind w:left="0" w:firstLine="709"/>
      </w:pPr>
      <w:r w:rsidRPr="00745698">
        <w:br w:type="page"/>
      </w:r>
    </w:p>
    <w:p w:rsidR="007952FE" w:rsidRPr="00745698" w:rsidRDefault="00033D82" w:rsidP="00EC486C">
      <w:pPr>
        <w:pStyle w:val="af"/>
        <w:ind w:left="0"/>
        <w:jc w:val="center"/>
        <w:outlineLvl w:val="0"/>
        <w:rPr>
          <w:sz w:val="28"/>
          <w:szCs w:val="28"/>
        </w:rPr>
      </w:pPr>
      <w:bookmarkStart w:id="15" w:name="_Toc112407412"/>
      <w:r w:rsidRPr="00745698">
        <w:rPr>
          <w:sz w:val="28"/>
          <w:szCs w:val="28"/>
        </w:rPr>
        <w:lastRenderedPageBreak/>
        <w:t xml:space="preserve">4. </w:t>
      </w:r>
      <w:r w:rsidR="007952FE" w:rsidRPr="00745698">
        <w:rPr>
          <w:sz w:val="28"/>
          <w:szCs w:val="28"/>
        </w:rPr>
        <w:t>Перечень мероприятий и ц</w:t>
      </w:r>
      <w:r w:rsidRPr="00745698">
        <w:rPr>
          <w:sz w:val="28"/>
          <w:szCs w:val="28"/>
        </w:rPr>
        <w:t>елевы</w:t>
      </w:r>
      <w:r w:rsidR="007952FE" w:rsidRPr="00745698">
        <w:rPr>
          <w:sz w:val="28"/>
          <w:szCs w:val="28"/>
        </w:rPr>
        <w:t>х</w:t>
      </w:r>
      <w:r w:rsidRPr="00745698">
        <w:rPr>
          <w:sz w:val="28"/>
          <w:szCs w:val="28"/>
        </w:rPr>
        <w:t xml:space="preserve"> показател</w:t>
      </w:r>
      <w:r w:rsidR="007952FE" w:rsidRPr="00745698">
        <w:rPr>
          <w:sz w:val="28"/>
          <w:szCs w:val="28"/>
        </w:rPr>
        <w:t>ей</w:t>
      </w:r>
      <w:r w:rsidRPr="00745698">
        <w:rPr>
          <w:sz w:val="28"/>
          <w:szCs w:val="28"/>
        </w:rPr>
        <w:t xml:space="preserve"> развития коммунальной инфраструктуры</w:t>
      </w:r>
      <w:bookmarkEnd w:id="15"/>
    </w:p>
    <w:p w:rsidR="007952FE" w:rsidRPr="00745698" w:rsidRDefault="007952FE" w:rsidP="00644915">
      <w:pPr>
        <w:pStyle w:val="af"/>
        <w:ind w:left="0"/>
        <w:rPr>
          <w:sz w:val="28"/>
          <w:szCs w:val="28"/>
        </w:rPr>
      </w:pPr>
    </w:p>
    <w:p w:rsidR="007952FE" w:rsidRPr="00745698" w:rsidRDefault="007952FE" w:rsidP="00644915">
      <w:pPr>
        <w:pStyle w:val="af"/>
        <w:ind w:left="0" w:firstLine="709"/>
        <w:jc w:val="both"/>
        <w:outlineLvl w:val="1"/>
        <w:rPr>
          <w:sz w:val="28"/>
          <w:szCs w:val="28"/>
        </w:rPr>
      </w:pPr>
      <w:bookmarkStart w:id="16" w:name="_Toc112407413"/>
      <w:r w:rsidRPr="00745698">
        <w:rPr>
          <w:sz w:val="28"/>
          <w:szCs w:val="28"/>
        </w:rPr>
        <w:t>4.1 Целевые показатели развития коммунальной инфраструктуры</w:t>
      </w:r>
      <w:bookmarkEnd w:id="16"/>
    </w:p>
    <w:p w:rsidR="00542EFC" w:rsidRPr="00745698" w:rsidRDefault="00542EFC" w:rsidP="00644915">
      <w:pPr>
        <w:rPr>
          <w:sz w:val="28"/>
          <w:szCs w:val="28"/>
        </w:rPr>
      </w:pPr>
    </w:p>
    <w:p w:rsidR="00AC2C78" w:rsidRPr="00745698" w:rsidRDefault="00AC2C78" w:rsidP="00AC2C78">
      <w:pPr>
        <w:ind w:firstLine="567"/>
        <w:jc w:val="both"/>
        <w:rPr>
          <w:sz w:val="28"/>
          <w:szCs w:val="28"/>
        </w:rPr>
      </w:pPr>
      <w:r>
        <w:rPr>
          <w:sz w:val="28"/>
          <w:szCs w:val="28"/>
        </w:rPr>
        <w:t>Р</w:t>
      </w:r>
      <w:r w:rsidRPr="00745698">
        <w:rPr>
          <w:sz w:val="28"/>
          <w:szCs w:val="28"/>
        </w:rPr>
        <w:t>езультатами реализации мероприятий по развитию систем водоснабжения муниципального округа являются:</w:t>
      </w:r>
    </w:p>
    <w:p w:rsidR="00AC2C78" w:rsidRPr="00745698" w:rsidRDefault="00AC2C78" w:rsidP="00AC2C78">
      <w:pPr>
        <w:ind w:firstLine="567"/>
        <w:jc w:val="both"/>
        <w:rPr>
          <w:sz w:val="28"/>
          <w:szCs w:val="28"/>
        </w:rPr>
      </w:pPr>
      <w:r w:rsidRPr="00745698">
        <w:rPr>
          <w:sz w:val="28"/>
          <w:szCs w:val="28"/>
        </w:rPr>
        <w:t>–</w:t>
      </w:r>
      <w:r w:rsidRPr="00745698">
        <w:rPr>
          <w:sz w:val="28"/>
          <w:szCs w:val="28"/>
        </w:rPr>
        <w:tab/>
        <w:t>обеспечение бесперебойной подачи качественной воды от источника до потребителя;</w:t>
      </w:r>
    </w:p>
    <w:p w:rsidR="00AC2C78" w:rsidRPr="00745698" w:rsidRDefault="00AC2C78" w:rsidP="00AC2C78">
      <w:pPr>
        <w:ind w:firstLine="567"/>
        <w:jc w:val="both"/>
        <w:rPr>
          <w:sz w:val="28"/>
          <w:szCs w:val="28"/>
        </w:rPr>
      </w:pPr>
      <w:r w:rsidRPr="00745698">
        <w:rPr>
          <w:sz w:val="28"/>
          <w:szCs w:val="28"/>
        </w:rPr>
        <w:t>–</w:t>
      </w:r>
      <w:r w:rsidRPr="00745698">
        <w:rPr>
          <w:sz w:val="28"/>
          <w:szCs w:val="28"/>
        </w:rPr>
        <w:tab/>
        <w:t>улучшение качества жилищно-коммунального обслуживания населения по системе водоснабжения;</w:t>
      </w:r>
    </w:p>
    <w:p w:rsidR="00AC2C78" w:rsidRPr="00745698" w:rsidRDefault="00AC2C78" w:rsidP="00AC2C78">
      <w:pPr>
        <w:ind w:firstLine="567"/>
        <w:jc w:val="both"/>
        <w:rPr>
          <w:sz w:val="28"/>
          <w:szCs w:val="28"/>
        </w:rPr>
      </w:pPr>
      <w:r w:rsidRPr="00745698">
        <w:rPr>
          <w:sz w:val="28"/>
          <w:szCs w:val="28"/>
        </w:rPr>
        <w:t>–</w:t>
      </w:r>
      <w:r w:rsidRPr="00745698">
        <w:rPr>
          <w:sz w:val="28"/>
          <w:szCs w:val="28"/>
        </w:rPr>
        <w:tab/>
        <w:t>обеспечение энергосбережения;</w:t>
      </w:r>
    </w:p>
    <w:p w:rsidR="00AC2C78" w:rsidRPr="00745698" w:rsidRDefault="00AC2C78" w:rsidP="00AC2C78">
      <w:pPr>
        <w:ind w:firstLine="567"/>
        <w:jc w:val="both"/>
        <w:rPr>
          <w:sz w:val="28"/>
          <w:szCs w:val="28"/>
        </w:rPr>
      </w:pPr>
      <w:r w:rsidRPr="00745698">
        <w:rPr>
          <w:sz w:val="28"/>
          <w:szCs w:val="28"/>
        </w:rPr>
        <w:t>–</w:t>
      </w:r>
      <w:r w:rsidRPr="00745698">
        <w:rPr>
          <w:sz w:val="28"/>
          <w:szCs w:val="28"/>
        </w:rPr>
        <w:tab/>
        <w:t>снижение уровня потерь и неучтенных расходов воды;</w:t>
      </w:r>
    </w:p>
    <w:p w:rsidR="00AC2C78" w:rsidRPr="00745698" w:rsidRDefault="00AC2C78" w:rsidP="00AC2C78">
      <w:pPr>
        <w:ind w:firstLine="567"/>
        <w:jc w:val="both"/>
        <w:rPr>
          <w:sz w:val="28"/>
          <w:szCs w:val="28"/>
        </w:rPr>
      </w:pPr>
      <w:r w:rsidRPr="00745698">
        <w:rPr>
          <w:sz w:val="28"/>
          <w:szCs w:val="28"/>
        </w:rPr>
        <w:t>–</w:t>
      </w:r>
      <w:r w:rsidRPr="00745698">
        <w:rPr>
          <w:sz w:val="28"/>
          <w:szCs w:val="28"/>
        </w:rPr>
        <w:tab/>
        <w:t>минимизации воздействия на окружающую среду.</w:t>
      </w:r>
    </w:p>
    <w:p w:rsidR="00334AFD" w:rsidRDefault="00334AFD" w:rsidP="00334AFD">
      <w:pPr>
        <w:widowControl w:val="0"/>
        <w:ind w:firstLine="709"/>
        <w:jc w:val="both"/>
        <w:rPr>
          <w:sz w:val="28"/>
          <w:szCs w:val="28"/>
        </w:rPr>
      </w:pPr>
      <w:r w:rsidRPr="00CD3706">
        <w:rPr>
          <w:sz w:val="28"/>
          <w:szCs w:val="28"/>
        </w:rPr>
        <w:t xml:space="preserve">В таблице ниже приведены данные </w:t>
      </w:r>
      <w:r w:rsidR="00CD3706" w:rsidRPr="00CD3706">
        <w:rPr>
          <w:sz w:val="28"/>
          <w:szCs w:val="28"/>
        </w:rPr>
        <w:t>ПТП Сенгилеевское филиала ГУП СК «Ставрополькрайводоканал» - «Центральный»</w:t>
      </w:r>
      <w:r w:rsidR="00385061" w:rsidRPr="00CD3706">
        <w:rPr>
          <w:sz w:val="28"/>
          <w:szCs w:val="28"/>
        </w:rPr>
        <w:t>.</w:t>
      </w:r>
    </w:p>
    <w:p w:rsidR="00385061" w:rsidRPr="00892965" w:rsidRDefault="00385061" w:rsidP="00334AFD">
      <w:pPr>
        <w:widowControl w:val="0"/>
        <w:ind w:firstLine="709"/>
        <w:jc w:val="both"/>
        <w:rPr>
          <w:sz w:val="28"/>
          <w:szCs w:val="28"/>
        </w:rPr>
      </w:pPr>
    </w:p>
    <w:p w:rsidR="00385061" w:rsidRPr="00745698" w:rsidRDefault="00385061" w:rsidP="00385061">
      <w:pPr>
        <w:pStyle w:val="af8"/>
        <w:rPr>
          <w:rFonts w:ascii="Times New Roman" w:hAnsi="Times New Roman"/>
          <w:b w:val="0"/>
          <w:sz w:val="28"/>
          <w:szCs w:val="28"/>
        </w:rPr>
      </w:pPr>
      <w:r w:rsidRPr="00892965">
        <w:rPr>
          <w:rFonts w:ascii="Times New Roman" w:hAnsi="Times New Roman"/>
          <w:b w:val="0"/>
          <w:sz w:val="28"/>
          <w:szCs w:val="28"/>
        </w:rPr>
        <w:t xml:space="preserve">Таблица </w:t>
      </w:r>
      <w:r w:rsidRPr="00892965">
        <w:rPr>
          <w:rFonts w:ascii="Times New Roman" w:hAnsi="Times New Roman"/>
          <w:b w:val="0"/>
          <w:sz w:val="28"/>
          <w:szCs w:val="28"/>
        </w:rPr>
        <w:fldChar w:fldCharType="begin"/>
      </w:r>
      <w:r w:rsidRPr="00892965">
        <w:rPr>
          <w:rFonts w:ascii="Times New Roman" w:hAnsi="Times New Roman"/>
          <w:b w:val="0"/>
          <w:sz w:val="28"/>
          <w:szCs w:val="28"/>
        </w:rPr>
        <w:instrText xml:space="preserve"> SEQ Таблица \* ARABIC </w:instrText>
      </w:r>
      <w:r w:rsidRPr="00892965">
        <w:rPr>
          <w:rFonts w:ascii="Times New Roman" w:hAnsi="Times New Roman"/>
          <w:b w:val="0"/>
          <w:sz w:val="28"/>
          <w:szCs w:val="28"/>
        </w:rPr>
        <w:fldChar w:fldCharType="separate"/>
      </w:r>
      <w:r w:rsidR="00C4764B">
        <w:rPr>
          <w:rFonts w:ascii="Times New Roman" w:hAnsi="Times New Roman"/>
          <w:b w:val="0"/>
          <w:noProof/>
          <w:sz w:val="28"/>
          <w:szCs w:val="28"/>
        </w:rPr>
        <w:t>36</w:t>
      </w:r>
      <w:r w:rsidRPr="00892965">
        <w:rPr>
          <w:rFonts w:ascii="Times New Roman" w:hAnsi="Times New Roman"/>
          <w:b w:val="0"/>
          <w:sz w:val="28"/>
          <w:szCs w:val="28"/>
        </w:rPr>
        <w:fldChar w:fldCharType="end"/>
      </w:r>
      <w:r w:rsidRPr="00892965">
        <w:rPr>
          <w:rFonts w:ascii="Times New Roman" w:hAnsi="Times New Roman"/>
          <w:b w:val="0"/>
          <w:sz w:val="28"/>
          <w:szCs w:val="28"/>
        </w:rPr>
        <w:t xml:space="preserve"> – Целевые показатели развития коммунальной инфраструктуры по водоснабжению</w:t>
      </w:r>
      <w:r w:rsidRPr="00745698">
        <w:rPr>
          <w:rFonts w:ascii="Times New Roman" w:hAnsi="Times New Roman"/>
          <w:b w:val="0"/>
          <w:sz w:val="28"/>
          <w:szCs w:val="28"/>
        </w:rPr>
        <w:t xml:space="preserve"> ПТП </w:t>
      </w:r>
      <w:r w:rsidR="00C03D03">
        <w:rPr>
          <w:rFonts w:ascii="Times New Roman" w:hAnsi="Times New Roman"/>
          <w:b w:val="0"/>
          <w:sz w:val="28"/>
          <w:szCs w:val="28"/>
        </w:rPr>
        <w:t>Сенгилеевское</w:t>
      </w:r>
      <w:r w:rsidRPr="00745698">
        <w:rPr>
          <w:rFonts w:ascii="Times New Roman" w:hAnsi="Times New Roman"/>
          <w:b w:val="0"/>
          <w:sz w:val="28"/>
          <w:szCs w:val="28"/>
        </w:rPr>
        <w:t xml:space="preserve"> </w:t>
      </w:r>
      <w:r w:rsidR="00896F97">
        <w:rPr>
          <w:rFonts w:ascii="Times New Roman" w:hAnsi="Times New Roman"/>
          <w:b w:val="0"/>
          <w:sz w:val="28"/>
          <w:szCs w:val="28"/>
        </w:rPr>
        <w:t>з</w:t>
      </w:r>
      <w:r w:rsidRPr="00745698">
        <w:rPr>
          <w:rFonts w:ascii="Times New Roman" w:hAnsi="Times New Roman"/>
          <w:b w:val="0"/>
          <w:sz w:val="28"/>
          <w:szCs w:val="28"/>
        </w:rPr>
        <w:t xml:space="preserve">а </w:t>
      </w:r>
      <w:r w:rsidRPr="00F804E1">
        <w:rPr>
          <w:rFonts w:ascii="Times New Roman" w:hAnsi="Times New Roman"/>
          <w:b w:val="0"/>
          <w:sz w:val="28"/>
          <w:szCs w:val="28"/>
        </w:rPr>
        <w:t>2022 г.</w:t>
      </w:r>
      <w:r w:rsidRPr="00745698">
        <w:rPr>
          <w:rStyle w:val="af9"/>
          <w:rFonts w:ascii="Times New Roman" w:hAnsi="Times New Roman"/>
          <w:b w:val="0"/>
          <w:sz w:val="28"/>
          <w:szCs w:val="28"/>
        </w:rPr>
        <w:t xml:space="preserve"> </w:t>
      </w:r>
      <w:r w:rsidRPr="00745698">
        <w:rPr>
          <w:rStyle w:val="af7"/>
          <w:rFonts w:ascii="Times New Roman" w:hAnsi="Times New Roman"/>
          <w:b w:val="0"/>
          <w:sz w:val="28"/>
          <w:szCs w:val="28"/>
        </w:rPr>
        <w:footnoteReference w:id="18"/>
      </w:r>
    </w:p>
    <w:p w:rsidR="00385061" w:rsidRPr="00892965" w:rsidRDefault="00385061" w:rsidP="00385061">
      <w:pPr>
        <w:pStyle w:val="af8"/>
        <w:rPr>
          <w:rFonts w:ascii="Times New Roman" w:hAnsi="Times New Roman"/>
          <w:b w:val="0"/>
          <w:sz w:val="28"/>
          <w:szCs w:val="28"/>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678"/>
        <w:gridCol w:w="2268"/>
        <w:gridCol w:w="1843"/>
      </w:tblGrid>
      <w:tr w:rsidR="00C03D03" w:rsidRPr="005C00C3" w:rsidTr="0003711C">
        <w:tc>
          <w:tcPr>
            <w:tcW w:w="993" w:type="dxa"/>
            <w:tcBorders>
              <w:top w:val="single" w:sz="4" w:space="0" w:color="auto"/>
              <w:left w:val="single" w:sz="4" w:space="0" w:color="auto"/>
              <w:bottom w:val="single" w:sz="4" w:space="0" w:color="auto"/>
              <w:right w:val="single" w:sz="4" w:space="0" w:color="auto"/>
            </w:tcBorders>
            <w:vAlign w:val="center"/>
            <w:hideMark/>
          </w:tcPr>
          <w:p w:rsidR="00C03D03" w:rsidRPr="00542EFC" w:rsidRDefault="00C03D03" w:rsidP="00941210">
            <w:pPr>
              <w:widowControl w:val="0"/>
            </w:pPr>
            <w:r w:rsidRPr="00542EFC">
              <w:t>№ 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42EFC" w:rsidRDefault="00C03D03" w:rsidP="002A3165">
            <w:pPr>
              <w:widowControl w:val="0"/>
              <w:ind w:right="-331"/>
            </w:pPr>
            <w:r w:rsidRPr="00542EFC">
              <w:t>Показатели мониторинга</w:t>
            </w:r>
            <w:r w:rsidR="002A3165">
              <w:t xml:space="preserve"> </w:t>
            </w:r>
            <w:r w:rsidRPr="00542EFC">
              <w:t>(входящая информация), характеристика показателя, единицы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3D03" w:rsidRPr="00542EFC" w:rsidRDefault="00C03D03" w:rsidP="002A3165">
            <w:pPr>
              <w:widowControl w:val="0"/>
              <w:jc w:val="center"/>
            </w:pPr>
            <w:r w:rsidRPr="00542EFC">
              <w:t>Индикаторы мониторинга (исходящая информация),</w:t>
            </w:r>
            <w:r w:rsidR="002A3165">
              <w:t xml:space="preserve"> </w:t>
            </w:r>
            <w:r w:rsidRPr="00542EFC">
              <w:t>единицы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3D03" w:rsidRPr="00542EFC" w:rsidRDefault="00C03D03" w:rsidP="002A3165">
            <w:pPr>
              <w:widowControl w:val="0"/>
              <w:ind w:right="236"/>
              <w:jc w:val="center"/>
            </w:pPr>
            <w:r w:rsidRPr="00542EFC">
              <w:t>Механизм</w:t>
            </w:r>
            <w:r>
              <w:t xml:space="preserve"> расче</w:t>
            </w:r>
            <w:r w:rsidRPr="00542EFC">
              <w:t>та индикатора</w:t>
            </w:r>
          </w:p>
        </w:tc>
      </w:tr>
      <w:tr w:rsidR="00C03D03" w:rsidRPr="005C00C3" w:rsidTr="00941210">
        <w:trPr>
          <w:trHeight w:val="379"/>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1.1. Обеспечение объ</w:t>
            </w:r>
            <w:r>
              <w:t>е</w:t>
            </w:r>
            <w:r w:rsidRPr="005C00C3">
              <w:t>мов производства товаров (оказания услуг)</w:t>
            </w:r>
          </w:p>
        </w:tc>
      </w:tr>
      <w:tr w:rsidR="00C03D03" w:rsidRPr="005C00C3" w:rsidTr="0003711C">
        <w:trPr>
          <w:trHeight w:val="256"/>
        </w:trPr>
        <w:tc>
          <w:tcPr>
            <w:tcW w:w="993"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Объ</w:t>
            </w:r>
            <w:r>
              <w:t>е</w:t>
            </w:r>
            <w:r w:rsidRPr="005C00C3">
              <w:t>м реализации товаров и услуг, тыс. м</w:t>
            </w:r>
            <w:r w:rsidRPr="005C00C3">
              <w:rPr>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rsidRPr="00AD7F89">
              <w:t>4986,206</w:t>
            </w:r>
          </w:p>
        </w:tc>
        <w:tc>
          <w:tcPr>
            <w:tcW w:w="1843" w:type="dxa"/>
            <w:tcBorders>
              <w:top w:val="single" w:sz="4" w:space="0" w:color="auto"/>
              <w:left w:val="single" w:sz="4" w:space="0" w:color="auto"/>
              <w:bottom w:val="single" w:sz="4" w:space="0" w:color="auto"/>
              <w:right w:val="single" w:sz="4" w:space="0" w:color="auto"/>
            </w:tcBorders>
            <w:vAlign w:val="center"/>
          </w:tcPr>
          <w:p w:rsidR="00C03D03" w:rsidRPr="009C2E8E" w:rsidRDefault="00C03D03" w:rsidP="002A3165">
            <w:pPr>
              <w:jc w:val="center"/>
              <w:rPr>
                <w:bCs/>
              </w:rPr>
            </w:pPr>
            <w:r w:rsidRPr="009C2E8E">
              <w:rPr>
                <w:bCs/>
              </w:rPr>
              <w:t>–</w:t>
            </w:r>
          </w:p>
        </w:tc>
      </w:tr>
      <w:tr w:rsidR="00C03D03" w:rsidRPr="005C00C3" w:rsidTr="0003711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Объ</w:t>
            </w:r>
            <w:r>
              <w:t>е</w:t>
            </w:r>
            <w:r w:rsidRPr="005C00C3">
              <w:t>м потерь, тыс. м</w:t>
            </w:r>
            <w:r w:rsidRPr="005C00C3">
              <w:rPr>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rsidRPr="00AD7F89">
              <w:t>2091,264</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9C2E8E" w:rsidRDefault="00C03D03" w:rsidP="002A3165">
            <w:pPr>
              <w:jc w:val="center"/>
              <w:rPr>
                <w:bCs/>
              </w:rPr>
            </w:pPr>
            <w:r w:rsidRPr="009C2E8E">
              <w:rPr>
                <w:bCs/>
              </w:rPr>
              <w:t>–</w:t>
            </w: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2.Объ</w:t>
            </w:r>
            <w:r>
              <w:t>е</w:t>
            </w:r>
            <w:r w:rsidRPr="005C00C3">
              <w:t>м отпуска в сеть, тыс. м</w:t>
            </w:r>
            <w:r w:rsidRPr="005C00C3">
              <w:rPr>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t>7510,013</w:t>
            </w:r>
          </w:p>
        </w:tc>
        <w:tc>
          <w:tcPr>
            <w:tcW w:w="1843" w:type="dxa"/>
            <w:vMerge/>
            <w:tcBorders>
              <w:top w:val="single" w:sz="4" w:space="0" w:color="auto"/>
              <w:left w:val="single" w:sz="4" w:space="0" w:color="auto"/>
              <w:bottom w:val="single" w:sz="4" w:space="0" w:color="auto"/>
              <w:right w:val="single" w:sz="4" w:space="0" w:color="auto"/>
            </w:tcBorders>
            <w:vAlign w:val="center"/>
          </w:tcPr>
          <w:p w:rsidR="00C03D03" w:rsidRPr="009C2E8E" w:rsidRDefault="00C03D03" w:rsidP="002A3165">
            <w:pPr>
              <w:jc w:val="center"/>
              <w:rPr>
                <w:bCs/>
              </w:rPr>
            </w:pPr>
          </w:p>
        </w:tc>
      </w:tr>
      <w:tr w:rsidR="00C03D03" w:rsidRPr="005C00C3" w:rsidTr="0003711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Объ</w:t>
            </w:r>
            <w:r>
              <w:t>е</w:t>
            </w:r>
            <w:r w:rsidRPr="005C00C3">
              <w:t>м потерь, тыс. м</w:t>
            </w:r>
            <w:r w:rsidRPr="005C00C3">
              <w:rPr>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t>2091,264</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9C2E8E" w:rsidRDefault="00C03D03" w:rsidP="002A3165">
            <w:pPr>
              <w:jc w:val="center"/>
              <w:rPr>
                <w:bCs/>
              </w:rPr>
            </w:pPr>
            <w:r w:rsidRPr="009C2E8E">
              <w:rPr>
                <w:bCs/>
              </w:rPr>
              <w:t>–</w:t>
            </w: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2.Протяженность сетей, км</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rsidRPr="00596B8B">
              <w:t>831,473</w:t>
            </w:r>
          </w:p>
        </w:tc>
        <w:tc>
          <w:tcPr>
            <w:tcW w:w="1843" w:type="dxa"/>
            <w:vMerge/>
            <w:tcBorders>
              <w:top w:val="single" w:sz="4" w:space="0" w:color="auto"/>
              <w:left w:val="single" w:sz="4" w:space="0" w:color="auto"/>
              <w:bottom w:val="single" w:sz="4" w:space="0" w:color="auto"/>
              <w:right w:val="single" w:sz="4" w:space="0" w:color="auto"/>
            </w:tcBorders>
            <w:vAlign w:val="center"/>
          </w:tcPr>
          <w:p w:rsidR="00C03D03" w:rsidRPr="009C2E8E" w:rsidRDefault="00C03D03" w:rsidP="002A3165">
            <w:pPr>
              <w:jc w:val="center"/>
              <w:rPr>
                <w:bCs/>
              </w:rPr>
            </w:pPr>
          </w:p>
        </w:tc>
      </w:tr>
      <w:tr w:rsidR="00C03D03" w:rsidRPr="005C00C3" w:rsidTr="0003711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Объ</w:t>
            </w:r>
            <w:r>
              <w:t>е</w:t>
            </w:r>
            <w:r w:rsidRPr="005C00C3">
              <w:t>м реализации товаров и услуг населению, тыс. м</w:t>
            </w:r>
            <w:r w:rsidRPr="005C00C3">
              <w:rPr>
                <w:vertAlign w:val="superscript"/>
              </w:rPr>
              <w:t>3</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t>4986,206</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9C2E8E" w:rsidRDefault="00C03D03" w:rsidP="002A3165">
            <w:pPr>
              <w:jc w:val="center"/>
              <w:rPr>
                <w:bCs/>
              </w:rPr>
            </w:pPr>
            <w:r w:rsidRPr="009C2E8E">
              <w:rPr>
                <w:bCs/>
              </w:rPr>
              <w:t>–</w:t>
            </w: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 Средняя численность населения, получающего услуги организации, тыс. чел.</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AD7F89" w:rsidRDefault="00C03D03" w:rsidP="002A3165">
            <w:pPr>
              <w:jc w:val="center"/>
            </w:pPr>
            <w:r>
              <w:t>102366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2A3165">
            <w:pPr>
              <w:widowControl w:val="0"/>
              <w:jc w:val="center"/>
            </w:pPr>
          </w:p>
        </w:tc>
      </w:tr>
      <w:tr w:rsidR="00C03D03" w:rsidRPr="005C00C3" w:rsidTr="00941210">
        <w:trPr>
          <w:trHeight w:val="319"/>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2A3165">
            <w:pPr>
              <w:widowControl w:val="0"/>
              <w:jc w:val="center"/>
            </w:pPr>
            <w:r w:rsidRPr="005C00C3">
              <w:t>1.2. Качество производимых товаров (оказываемых услуг)</w:t>
            </w:r>
          </w:p>
        </w:tc>
      </w:tr>
      <w:tr w:rsidR="00C03D03" w:rsidRPr="005C00C3" w:rsidTr="0003711C">
        <w:tc>
          <w:tcPr>
            <w:tcW w:w="993" w:type="dxa"/>
            <w:vMerge w:val="restart"/>
            <w:tcBorders>
              <w:top w:val="single" w:sz="4" w:space="0" w:color="auto"/>
              <w:left w:val="single" w:sz="4" w:space="0" w:color="auto"/>
              <w:bottom w:val="single" w:sz="4" w:space="0" w:color="auto"/>
              <w:right w:val="single" w:sz="4" w:space="0" w:color="auto"/>
            </w:tcBorders>
            <w:vAlign w:val="center"/>
          </w:tcPr>
          <w:p w:rsidR="00C03D03" w:rsidRPr="005C00C3" w:rsidRDefault="00C03D03" w:rsidP="00941210">
            <w:pPr>
              <w:widowControl w:val="0"/>
            </w:pPr>
          </w:p>
          <w:p w:rsidR="00C03D03" w:rsidRPr="005C00C3" w:rsidRDefault="00C03D03" w:rsidP="00941210">
            <w:pPr>
              <w:widowControl w:val="0"/>
            </w:pPr>
            <w:r w:rsidRPr="005C00C3">
              <w:t>1.2.1.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Фактическое количество проб на системах коммунальной инфраструктуры водоснабжения, ед.</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017A1F" w:rsidRDefault="00C03D03" w:rsidP="002A3165">
            <w:pPr>
              <w:jc w:val="center"/>
            </w:pPr>
            <w:r>
              <w:t>1721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017A1F" w:rsidRDefault="00C03D03" w:rsidP="002A3165">
            <w:pPr>
              <w:jc w:val="center"/>
            </w:pPr>
            <w:r w:rsidRPr="00017A1F">
              <w:t>Наличие контроля качества товаров и услуг – 100%</w:t>
            </w: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 Нормативное количество проб на системах коммунальной инфраструктуры водоснабжения, ед.</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017A1F" w:rsidRDefault="00C03D03" w:rsidP="002A3165">
            <w:pPr>
              <w:jc w:val="center"/>
            </w:pPr>
            <w:r>
              <w:t>1596</w:t>
            </w:r>
          </w:p>
        </w:tc>
        <w:tc>
          <w:tcPr>
            <w:tcW w:w="1843" w:type="dxa"/>
            <w:vMerge/>
            <w:tcBorders>
              <w:top w:val="single" w:sz="4" w:space="0" w:color="auto"/>
              <w:left w:val="single" w:sz="4" w:space="0" w:color="auto"/>
              <w:bottom w:val="single" w:sz="4" w:space="0" w:color="auto"/>
              <w:right w:val="single" w:sz="4" w:space="0" w:color="auto"/>
            </w:tcBorders>
            <w:vAlign w:val="center"/>
          </w:tcPr>
          <w:p w:rsidR="00C03D03" w:rsidRPr="005C00C3" w:rsidRDefault="00C03D03" w:rsidP="00941210">
            <w:pPr>
              <w:widowControl w:val="0"/>
            </w:pPr>
          </w:p>
        </w:tc>
      </w:tr>
      <w:tr w:rsidR="00C03D03" w:rsidRPr="005C00C3" w:rsidTr="0003711C">
        <w:trPr>
          <w:trHeight w:val="58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1.2.2.</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Количество проб, соответствующих нормативам, ед.</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017A1F" w:rsidRDefault="00C03D03" w:rsidP="002A3165">
            <w:pPr>
              <w:jc w:val="center"/>
            </w:pPr>
            <w:r>
              <w:t>1596</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017A1F" w:rsidRDefault="00C03D03" w:rsidP="00941210">
            <w:r w:rsidRPr="00017A1F">
              <w:t xml:space="preserve">Соответствие качества </w:t>
            </w:r>
            <w:r w:rsidRPr="00017A1F">
              <w:lastRenderedPageBreak/>
              <w:t>товаров и услуг установленным требованиям – 99 %</w:t>
            </w: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 Фактическое количество проб на системах коммунальной инфраструктуры водоснабжения, ед.</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017A1F" w:rsidRDefault="00C03D03" w:rsidP="002A3165">
            <w:pPr>
              <w:jc w:val="center"/>
            </w:pPr>
            <w:r>
              <w:t>1721</w:t>
            </w:r>
          </w:p>
        </w:tc>
        <w:tc>
          <w:tcPr>
            <w:tcW w:w="1843" w:type="dxa"/>
            <w:vMerge/>
            <w:tcBorders>
              <w:top w:val="single" w:sz="4" w:space="0" w:color="auto"/>
              <w:left w:val="single" w:sz="4" w:space="0" w:color="auto"/>
              <w:bottom w:val="single" w:sz="4" w:space="0" w:color="auto"/>
              <w:right w:val="single" w:sz="4" w:space="0" w:color="auto"/>
            </w:tcBorders>
            <w:vAlign w:val="center"/>
          </w:tcPr>
          <w:p w:rsidR="00C03D03" w:rsidRPr="005C00C3" w:rsidRDefault="00C03D03" w:rsidP="00941210">
            <w:pPr>
              <w:widowControl w:val="0"/>
            </w:pPr>
          </w:p>
        </w:tc>
      </w:tr>
      <w:tr w:rsidR="00C03D03" w:rsidRPr="005C00C3" w:rsidTr="0003711C">
        <w:trPr>
          <w:trHeight w:val="27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lastRenderedPageBreak/>
              <w:t>1.2.3.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Количество часов предоставления услуг за отч</w:t>
            </w:r>
            <w:r>
              <w:t>е</w:t>
            </w:r>
            <w:r w:rsidRPr="005C00C3">
              <w:t>тный период, часов</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017A1F" w:rsidRDefault="00C03D03" w:rsidP="002A3165">
            <w:pPr>
              <w:jc w:val="center"/>
            </w:pPr>
            <w:r>
              <w:t>24 час./день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017A1F" w:rsidRDefault="00C03D03" w:rsidP="00941210">
            <w:r w:rsidRPr="00017A1F">
              <w:t>Продолжительность (бесперебойность) поставки товаров и услуг – 24 час./день</w:t>
            </w:r>
          </w:p>
        </w:tc>
      </w:tr>
      <w:tr w:rsidR="00C03D03" w:rsidRPr="005C00C3" w:rsidTr="0003711C">
        <w:trPr>
          <w:trHeight w:val="79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 Количество дней в отч</w:t>
            </w:r>
            <w:r>
              <w:t>е</w:t>
            </w:r>
            <w:r w:rsidRPr="005C00C3">
              <w:t>тном периоде, дней</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t>365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r>
      <w:tr w:rsidR="00C03D03" w:rsidRPr="005C00C3" w:rsidTr="00941210">
        <w:trPr>
          <w:trHeight w:val="337"/>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2A3165">
            <w:pPr>
              <w:widowControl w:val="0"/>
              <w:jc w:val="center"/>
            </w:pPr>
            <w:r w:rsidRPr="005C00C3">
              <w:t>1.3. Над</w:t>
            </w:r>
            <w:r>
              <w:t>е</w:t>
            </w:r>
            <w:r w:rsidRPr="005C00C3">
              <w:t>жность снабжения потребителей товарами (услугами)</w:t>
            </w:r>
          </w:p>
        </w:tc>
      </w:tr>
      <w:tr w:rsidR="00C03D03" w:rsidRPr="005C00C3" w:rsidTr="0003711C">
        <w:tc>
          <w:tcPr>
            <w:tcW w:w="993"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1.3.1.</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Количество аварий на системах коммунальной инфраструктуры, ед.</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t>765</w:t>
            </w:r>
          </w:p>
        </w:tc>
        <w:tc>
          <w:tcPr>
            <w:tcW w:w="1843" w:type="dxa"/>
            <w:tcBorders>
              <w:top w:val="single" w:sz="4" w:space="0" w:color="auto"/>
              <w:left w:val="single" w:sz="4" w:space="0" w:color="auto"/>
              <w:bottom w:val="single" w:sz="4" w:space="0" w:color="auto"/>
              <w:right w:val="single" w:sz="4" w:space="0" w:color="auto"/>
            </w:tcBorders>
            <w:vAlign w:val="center"/>
          </w:tcPr>
          <w:p w:rsidR="00C03D03" w:rsidRPr="005C00C3" w:rsidRDefault="00C03D03" w:rsidP="002A3165">
            <w:pPr>
              <w:widowControl w:val="0"/>
              <w:jc w:val="center"/>
            </w:pPr>
          </w:p>
        </w:tc>
      </w:tr>
      <w:tr w:rsidR="00C03D03" w:rsidRPr="005C00C3" w:rsidTr="0003711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1.3.2.</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Фактический срок службы оборудования, лет</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rsidRPr="00254F55">
              <w:t>Износ систем коммунальной инфраструктуры</w:t>
            </w:r>
            <w:r w:rsidRPr="00254F55">
              <w:rPr>
                <w:lang w:val="en-US"/>
              </w:rPr>
              <w:t xml:space="preserve"> – </w:t>
            </w:r>
            <w:r w:rsidRPr="00254F55">
              <w:t>66,2%</w:t>
            </w: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2. Нормативный срок службы оборудования, лет</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t>-</w:t>
            </w:r>
          </w:p>
        </w:tc>
        <w:tc>
          <w:tcPr>
            <w:tcW w:w="1843" w:type="dxa"/>
            <w:vMerge/>
            <w:tcBorders>
              <w:top w:val="single" w:sz="4" w:space="0" w:color="auto"/>
              <w:left w:val="single" w:sz="4" w:space="0" w:color="auto"/>
              <w:bottom w:val="single" w:sz="4" w:space="0" w:color="auto"/>
              <w:right w:val="single" w:sz="4" w:space="0" w:color="auto"/>
            </w:tcBorders>
            <w:vAlign w:val="center"/>
          </w:tcPr>
          <w:p w:rsidR="00C03D03" w:rsidRPr="005C00C3" w:rsidRDefault="00C03D03" w:rsidP="002A3165">
            <w:pPr>
              <w:widowControl w:val="0"/>
              <w:jc w:val="center"/>
            </w:pPr>
          </w:p>
        </w:tc>
      </w:tr>
      <w:tr w:rsidR="00C03D03" w:rsidRPr="005C00C3" w:rsidTr="0003711C">
        <w:tc>
          <w:tcPr>
            <w:tcW w:w="993" w:type="dxa"/>
            <w:vMerge/>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3. Возможный остаточный срок службы оборудования после фактического, лет</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t>-</w:t>
            </w:r>
          </w:p>
        </w:tc>
        <w:tc>
          <w:tcPr>
            <w:tcW w:w="1843" w:type="dxa"/>
            <w:vMerge/>
            <w:tcBorders>
              <w:top w:val="single" w:sz="4" w:space="0" w:color="auto"/>
              <w:left w:val="single" w:sz="4" w:space="0" w:color="auto"/>
              <w:bottom w:val="single" w:sz="4" w:space="0" w:color="auto"/>
              <w:right w:val="single" w:sz="4" w:space="0" w:color="auto"/>
            </w:tcBorders>
            <w:vAlign w:val="center"/>
          </w:tcPr>
          <w:p w:rsidR="00C03D03" w:rsidRPr="005C00C3" w:rsidRDefault="00C03D03" w:rsidP="002A3165">
            <w:pPr>
              <w:widowControl w:val="0"/>
              <w:jc w:val="center"/>
            </w:pPr>
          </w:p>
        </w:tc>
      </w:tr>
      <w:tr w:rsidR="00C03D03" w:rsidRPr="005C00C3" w:rsidTr="0003711C">
        <w:trPr>
          <w:trHeight w:val="557"/>
        </w:trPr>
        <w:tc>
          <w:tcPr>
            <w:tcW w:w="993"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1.3.3.</w:t>
            </w:r>
          </w:p>
        </w:tc>
        <w:tc>
          <w:tcPr>
            <w:tcW w:w="4678" w:type="dxa"/>
            <w:tcBorders>
              <w:top w:val="single" w:sz="4" w:space="0" w:color="auto"/>
              <w:left w:val="single" w:sz="4" w:space="0" w:color="auto"/>
              <w:bottom w:val="single" w:sz="4" w:space="0" w:color="auto"/>
              <w:right w:val="single" w:sz="4" w:space="0" w:color="auto"/>
            </w:tcBorders>
            <w:vAlign w:val="center"/>
            <w:hideMark/>
          </w:tcPr>
          <w:p w:rsidR="00C03D03" w:rsidRPr="005C00C3" w:rsidRDefault="00C03D03" w:rsidP="00941210">
            <w:pPr>
              <w:widowControl w:val="0"/>
            </w:pPr>
            <w:r w:rsidRPr="005C00C3">
              <w:t>1. Протяж</w:t>
            </w:r>
            <w:r>
              <w:t>е</w:t>
            </w:r>
            <w:r w:rsidRPr="005C00C3">
              <w:t>нность сетей, нуждающихся в замене, км</w:t>
            </w:r>
          </w:p>
        </w:tc>
        <w:tc>
          <w:tcPr>
            <w:tcW w:w="2268"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t>501,66</w:t>
            </w:r>
          </w:p>
        </w:tc>
        <w:tc>
          <w:tcPr>
            <w:tcW w:w="1843" w:type="dxa"/>
            <w:tcBorders>
              <w:top w:val="single" w:sz="4" w:space="0" w:color="auto"/>
              <w:left w:val="single" w:sz="4" w:space="0" w:color="auto"/>
              <w:bottom w:val="single" w:sz="4" w:space="0" w:color="auto"/>
              <w:right w:val="single" w:sz="4" w:space="0" w:color="auto"/>
            </w:tcBorders>
            <w:vAlign w:val="center"/>
          </w:tcPr>
          <w:p w:rsidR="00C03D03" w:rsidRPr="00254F55" w:rsidRDefault="00C03D03" w:rsidP="002A3165">
            <w:pPr>
              <w:jc w:val="center"/>
            </w:pPr>
            <w:r w:rsidRPr="00254F55">
              <w:t>Удельный вес сетей, нуждающихся в замене –65,5%</w:t>
            </w:r>
          </w:p>
        </w:tc>
      </w:tr>
    </w:tbl>
    <w:p w:rsidR="00385061" w:rsidRPr="00892965" w:rsidRDefault="00385061" w:rsidP="00385061">
      <w:pPr>
        <w:rPr>
          <w:sz w:val="28"/>
          <w:szCs w:val="28"/>
        </w:rPr>
      </w:pPr>
    </w:p>
    <w:p w:rsidR="00D56A39" w:rsidRPr="00745698" w:rsidRDefault="00D56A39" w:rsidP="00D56A39">
      <w:pPr>
        <w:ind w:firstLine="567"/>
        <w:jc w:val="both"/>
        <w:rPr>
          <w:sz w:val="28"/>
          <w:szCs w:val="28"/>
        </w:rPr>
      </w:pPr>
      <w:r w:rsidRPr="00745698">
        <w:rPr>
          <w:sz w:val="28"/>
          <w:szCs w:val="28"/>
        </w:rPr>
        <w:t>Результатами реализации мероприятий по развитию систем водоотведения муниципального округа являются:</w:t>
      </w:r>
    </w:p>
    <w:p w:rsidR="00D56A39" w:rsidRPr="00745698" w:rsidRDefault="00D56A39" w:rsidP="00D56A39">
      <w:pPr>
        <w:ind w:firstLine="567"/>
        <w:jc w:val="both"/>
        <w:rPr>
          <w:sz w:val="28"/>
          <w:szCs w:val="28"/>
        </w:rPr>
      </w:pPr>
      <w:r w:rsidRPr="00745698">
        <w:rPr>
          <w:sz w:val="28"/>
          <w:szCs w:val="28"/>
        </w:rPr>
        <w:t>–</w:t>
      </w:r>
      <w:r w:rsidRPr="00745698">
        <w:rPr>
          <w:sz w:val="28"/>
          <w:szCs w:val="28"/>
        </w:rPr>
        <w:tab/>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D56A39" w:rsidRPr="00745698" w:rsidRDefault="00D56A39" w:rsidP="00D56A39">
      <w:pPr>
        <w:ind w:firstLine="567"/>
        <w:jc w:val="both"/>
        <w:rPr>
          <w:sz w:val="28"/>
          <w:szCs w:val="28"/>
        </w:rPr>
      </w:pPr>
      <w:r w:rsidRPr="00745698">
        <w:rPr>
          <w:sz w:val="28"/>
          <w:szCs w:val="28"/>
        </w:rPr>
        <w:t>–</w:t>
      </w:r>
      <w:r w:rsidRPr="00745698">
        <w:rPr>
          <w:sz w:val="28"/>
          <w:szCs w:val="28"/>
        </w:rPr>
        <w:tab/>
        <w:t>улучшение качества жилищно-коммунального обслуживания населения по системе теплоснабжения;</w:t>
      </w:r>
    </w:p>
    <w:p w:rsidR="00D56A39" w:rsidRPr="00745698" w:rsidRDefault="00D56A39" w:rsidP="00D56A39">
      <w:pPr>
        <w:ind w:firstLine="567"/>
        <w:jc w:val="both"/>
        <w:rPr>
          <w:sz w:val="28"/>
          <w:szCs w:val="28"/>
        </w:rPr>
      </w:pPr>
      <w:r w:rsidRPr="00745698">
        <w:rPr>
          <w:sz w:val="28"/>
          <w:szCs w:val="28"/>
        </w:rPr>
        <w:t>–</w:t>
      </w:r>
      <w:r w:rsidRPr="00745698">
        <w:rPr>
          <w:sz w:val="28"/>
          <w:szCs w:val="28"/>
        </w:rPr>
        <w:tab/>
        <w:t>повышение ресурсной эффективности предоставления услуг теплоснабжения;</w:t>
      </w:r>
    </w:p>
    <w:p w:rsidR="00D56A39" w:rsidRPr="00745698" w:rsidRDefault="00D56A39" w:rsidP="00D56A39">
      <w:pPr>
        <w:ind w:firstLine="567"/>
        <w:jc w:val="both"/>
        <w:rPr>
          <w:sz w:val="28"/>
          <w:szCs w:val="28"/>
        </w:rPr>
      </w:pPr>
      <w:r w:rsidRPr="00745698">
        <w:rPr>
          <w:sz w:val="28"/>
          <w:szCs w:val="28"/>
        </w:rPr>
        <w:t>–</w:t>
      </w:r>
      <w:r w:rsidRPr="00745698">
        <w:rPr>
          <w:sz w:val="28"/>
          <w:szCs w:val="28"/>
        </w:rPr>
        <w:tab/>
        <w:t>обеспечение энергосбережения;</w:t>
      </w:r>
    </w:p>
    <w:p w:rsidR="00D56A39" w:rsidRPr="00745698" w:rsidRDefault="00D56A39" w:rsidP="00D56A39">
      <w:pPr>
        <w:ind w:firstLine="567"/>
        <w:jc w:val="both"/>
        <w:rPr>
          <w:sz w:val="28"/>
          <w:szCs w:val="28"/>
        </w:rPr>
      </w:pPr>
      <w:r w:rsidRPr="00745698">
        <w:rPr>
          <w:sz w:val="28"/>
          <w:szCs w:val="28"/>
        </w:rPr>
        <w:t>–</w:t>
      </w:r>
      <w:r w:rsidRPr="00745698">
        <w:rPr>
          <w:sz w:val="28"/>
          <w:szCs w:val="28"/>
        </w:rPr>
        <w:tab/>
        <w:t>снижение уровня потерь и неучтенных расходов тепловой энергии;</w:t>
      </w:r>
    </w:p>
    <w:p w:rsidR="00173835" w:rsidRPr="00173835" w:rsidRDefault="000E2EC3" w:rsidP="00173835">
      <w:pPr>
        <w:ind w:firstLine="567"/>
        <w:jc w:val="both"/>
        <w:rPr>
          <w:sz w:val="28"/>
          <w:szCs w:val="28"/>
        </w:rPr>
      </w:pPr>
      <w:r>
        <w:rPr>
          <w:sz w:val="28"/>
          <w:szCs w:val="28"/>
        </w:rPr>
        <w:t>–</w:t>
      </w:r>
      <w:r>
        <w:rPr>
          <w:sz w:val="28"/>
          <w:szCs w:val="28"/>
        </w:rPr>
        <w:tab/>
        <w:t>снижение количества аварий;</w:t>
      </w:r>
    </w:p>
    <w:p w:rsidR="00D56A39" w:rsidRPr="00745698" w:rsidRDefault="00D56A39" w:rsidP="00D56A39">
      <w:pPr>
        <w:ind w:firstLine="567"/>
        <w:jc w:val="both"/>
        <w:rPr>
          <w:sz w:val="28"/>
          <w:szCs w:val="28"/>
        </w:rPr>
      </w:pPr>
      <w:r w:rsidRPr="00745698">
        <w:rPr>
          <w:sz w:val="28"/>
          <w:szCs w:val="28"/>
        </w:rPr>
        <w:t>–</w:t>
      </w:r>
      <w:r w:rsidRPr="00745698">
        <w:rPr>
          <w:sz w:val="28"/>
          <w:szCs w:val="28"/>
        </w:rPr>
        <w:tab/>
        <w:t>минимизации воздействия на окружающую среду.</w:t>
      </w:r>
    </w:p>
    <w:p w:rsidR="00D56A39" w:rsidRDefault="00D56A39"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Default="0003711C" w:rsidP="00385061">
      <w:pPr>
        <w:rPr>
          <w:sz w:val="20"/>
          <w:szCs w:val="20"/>
        </w:rPr>
      </w:pPr>
    </w:p>
    <w:p w:rsidR="0003711C" w:rsidRPr="00E75750" w:rsidRDefault="0003711C" w:rsidP="00385061">
      <w:pPr>
        <w:rPr>
          <w:sz w:val="20"/>
          <w:szCs w:val="20"/>
        </w:rPr>
      </w:pPr>
    </w:p>
    <w:p w:rsidR="00542EFC" w:rsidRDefault="004F3D19" w:rsidP="004F3D19">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37</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542EFC" w:rsidRPr="00745698">
        <w:rPr>
          <w:rFonts w:ascii="Times New Roman" w:hAnsi="Times New Roman"/>
          <w:b w:val="0"/>
          <w:sz w:val="28"/>
          <w:szCs w:val="28"/>
        </w:rPr>
        <w:t xml:space="preserve">– </w:t>
      </w:r>
      <w:r w:rsidR="00C515DC" w:rsidRPr="00892965">
        <w:rPr>
          <w:rFonts w:ascii="Times New Roman" w:hAnsi="Times New Roman"/>
          <w:b w:val="0"/>
          <w:sz w:val="28"/>
          <w:szCs w:val="28"/>
        </w:rPr>
        <w:t>Целевые показатели</w:t>
      </w:r>
      <w:r w:rsidR="00C515DC" w:rsidRPr="00745698">
        <w:rPr>
          <w:rFonts w:ascii="Times New Roman" w:hAnsi="Times New Roman"/>
          <w:b w:val="0"/>
          <w:sz w:val="28"/>
          <w:szCs w:val="28"/>
        </w:rPr>
        <w:t xml:space="preserve"> развития коммунальной инфраструктуры по водоотведению ПТП </w:t>
      </w:r>
      <w:r w:rsidR="00CD3706">
        <w:rPr>
          <w:rFonts w:ascii="Times New Roman" w:hAnsi="Times New Roman"/>
          <w:b w:val="0"/>
          <w:sz w:val="28"/>
          <w:szCs w:val="28"/>
        </w:rPr>
        <w:t>Сенг</w:t>
      </w:r>
      <w:r w:rsidR="0081791A">
        <w:rPr>
          <w:rFonts w:ascii="Times New Roman" w:hAnsi="Times New Roman"/>
          <w:b w:val="0"/>
          <w:sz w:val="28"/>
          <w:szCs w:val="28"/>
        </w:rPr>
        <w:t>и</w:t>
      </w:r>
      <w:r w:rsidR="00CD3706">
        <w:rPr>
          <w:rFonts w:ascii="Times New Roman" w:hAnsi="Times New Roman"/>
          <w:b w:val="0"/>
          <w:sz w:val="28"/>
          <w:szCs w:val="28"/>
        </w:rPr>
        <w:t>леевское</w:t>
      </w:r>
      <w:r w:rsidR="00C515DC" w:rsidRPr="00745698">
        <w:rPr>
          <w:rFonts w:ascii="Times New Roman" w:hAnsi="Times New Roman"/>
          <w:b w:val="0"/>
          <w:sz w:val="28"/>
          <w:szCs w:val="28"/>
        </w:rPr>
        <w:t xml:space="preserve"> </w:t>
      </w:r>
      <w:r w:rsidR="00AD5786">
        <w:rPr>
          <w:rFonts w:ascii="Times New Roman" w:hAnsi="Times New Roman"/>
          <w:b w:val="0"/>
          <w:sz w:val="28"/>
          <w:szCs w:val="28"/>
        </w:rPr>
        <w:t>за</w:t>
      </w:r>
      <w:r w:rsidR="00C515DC" w:rsidRPr="00745698">
        <w:rPr>
          <w:rFonts w:ascii="Times New Roman" w:hAnsi="Times New Roman"/>
          <w:b w:val="0"/>
          <w:sz w:val="28"/>
          <w:szCs w:val="28"/>
        </w:rPr>
        <w:t xml:space="preserve"> </w:t>
      </w:r>
      <w:r w:rsidR="00C515DC" w:rsidRPr="00F804E1">
        <w:rPr>
          <w:rFonts w:ascii="Times New Roman" w:hAnsi="Times New Roman"/>
          <w:b w:val="0"/>
          <w:sz w:val="28"/>
          <w:szCs w:val="28"/>
        </w:rPr>
        <w:t>202</w:t>
      </w:r>
      <w:r w:rsidR="00AD5786">
        <w:rPr>
          <w:rFonts w:ascii="Times New Roman" w:hAnsi="Times New Roman"/>
          <w:b w:val="0"/>
          <w:sz w:val="28"/>
          <w:szCs w:val="28"/>
        </w:rPr>
        <w:t>1</w:t>
      </w:r>
      <w:r w:rsidR="00C515DC" w:rsidRPr="00745698">
        <w:rPr>
          <w:rFonts w:ascii="Times New Roman" w:hAnsi="Times New Roman"/>
          <w:b w:val="0"/>
          <w:sz w:val="28"/>
          <w:szCs w:val="28"/>
        </w:rPr>
        <w:t xml:space="preserve"> г.</w:t>
      </w:r>
      <w:r w:rsidR="009C2E8E" w:rsidRPr="00745698">
        <w:rPr>
          <w:rStyle w:val="af7"/>
          <w:rFonts w:ascii="Times New Roman" w:hAnsi="Times New Roman"/>
          <w:b w:val="0"/>
          <w:sz w:val="28"/>
          <w:szCs w:val="28"/>
        </w:rPr>
        <w:footnoteReference w:id="19"/>
      </w:r>
    </w:p>
    <w:p w:rsidR="00CD3706" w:rsidRPr="00CD3706" w:rsidRDefault="00CD3706" w:rsidP="00CD3706"/>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387"/>
        <w:gridCol w:w="1843"/>
        <w:gridCol w:w="1842"/>
      </w:tblGrid>
      <w:tr w:rsidR="00CD3706" w:rsidRPr="005C00C3" w:rsidTr="00941210">
        <w:tc>
          <w:tcPr>
            <w:tcW w:w="709" w:type="dxa"/>
            <w:tcBorders>
              <w:top w:val="single" w:sz="4" w:space="0" w:color="000000"/>
              <w:left w:val="single" w:sz="4" w:space="0" w:color="000000"/>
              <w:bottom w:val="single" w:sz="4" w:space="0" w:color="000000"/>
              <w:right w:val="single" w:sz="4" w:space="0" w:color="000000"/>
            </w:tcBorders>
            <w:vAlign w:val="center"/>
            <w:hideMark/>
          </w:tcPr>
          <w:p w:rsidR="00CD3706" w:rsidRPr="00542EFC" w:rsidRDefault="00CD3706" w:rsidP="00941210">
            <w:pPr>
              <w:widowControl w:val="0"/>
            </w:pPr>
            <w:r w:rsidRPr="00542EFC">
              <w:t>№ п/п</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42EFC" w:rsidRDefault="00CD3706" w:rsidP="00941210">
            <w:pPr>
              <w:widowControl w:val="0"/>
              <w:ind w:left="110" w:hanging="110"/>
            </w:pPr>
            <w:r w:rsidRPr="00542EFC">
              <w:t>Показатели мониторинга (входящая информация), характеристика показателя, единицы измерения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D3706" w:rsidRPr="00542EFC" w:rsidRDefault="00CD3706" w:rsidP="00941210">
            <w:pPr>
              <w:widowControl w:val="0"/>
            </w:pPr>
            <w:r w:rsidRPr="00542EFC">
              <w:t>Индикаторы мониторинга (исходящая информация), единицы измерения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D3706" w:rsidRPr="00542EFC" w:rsidRDefault="00CD3706" w:rsidP="00941210">
            <w:pPr>
              <w:widowControl w:val="0"/>
            </w:pPr>
            <w:r w:rsidRPr="00542EFC">
              <w:t>Механизм расч</w:t>
            </w:r>
            <w:r>
              <w:t>е</w:t>
            </w:r>
            <w:r w:rsidRPr="00542EFC">
              <w:t>та индикатора</w:t>
            </w:r>
          </w:p>
        </w:tc>
      </w:tr>
      <w:tr w:rsidR="00CD3706" w:rsidRPr="005C00C3" w:rsidTr="00941210">
        <w:trPr>
          <w:trHeight w:val="385"/>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1.Обеспечение объ</w:t>
            </w:r>
            <w:r>
              <w:t>е</w:t>
            </w:r>
            <w:r w:rsidRPr="005C00C3">
              <w:t>мов производства товаров (оказания услуг)</w:t>
            </w:r>
          </w:p>
        </w:tc>
      </w:tr>
      <w:tr w:rsidR="00CD3706" w:rsidRPr="005C00C3" w:rsidTr="00941210">
        <w:tc>
          <w:tcPr>
            <w:tcW w:w="709"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Объ</w:t>
            </w:r>
            <w:r>
              <w:t>е</w:t>
            </w:r>
            <w:r w:rsidRPr="005C00C3">
              <w:t>м реализации товаров и услуг, тыс. м</w:t>
            </w:r>
            <w:r w:rsidRPr="005C00C3">
              <w:rPr>
                <w:vertAlign w:val="superscript"/>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941210">
            <w:pPr>
              <w:rPr>
                <w:highlight w:val="yellow"/>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941210">
            <w:pPr>
              <w:widowControl w:val="0"/>
            </w:pPr>
            <w:r>
              <w:t>-</w:t>
            </w:r>
          </w:p>
        </w:tc>
      </w:tr>
      <w:tr w:rsidR="00CD3706" w:rsidRPr="005C00C3" w:rsidTr="00941210">
        <w:trPr>
          <w:trHeight w:val="633"/>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D3706" w:rsidRPr="0068399F" w:rsidRDefault="00CD3706" w:rsidP="00941210">
            <w:pPr>
              <w:widowControl w:val="0"/>
            </w:pPr>
            <w:r w:rsidRPr="0068399F">
              <w:t>1.2.</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BF607E" w:rsidRDefault="00CD3706" w:rsidP="00941210">
            <w:pPr>
              <w:widowControl w:val="0"/>
            </w:pPr>
            <w:r w:rsidRPr="00BF607E">
              <w:t xml:space="preserve">1. Объем реализации товаров и услуг населению, </w:t>
            </w:r>
          </w:p>
          <w:p w:rsidR="00CD3706" w:rsidRPr="00BF607E" w:rsidRDefault="00CD3706" w:rsidP="00941210">
            <w:pPr>
              <w:widowControl w:val="0"/>
            </w:pPr>
            <w:r w:rsidRPr="00BF607E">
              <w:t>тыс. м</w:t>
            </w:r>
            <w:r w:rsidRPr="00BF607E">
              <w:rPr>
                <w:vertAlign w:val="superscript"/>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68399F" w:rsidRDefault="00CD3706" w:rsidP="00AD5786">
            <w:pPr>
              <w:jc w:val="center"/>
            </w:pPr>
            <w:r>
              <w:t>36,168</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r>
              <w:t>-</w:t>
            </w:r>
          </w:p>
        </w:tc>
      </w:tr>
      <w:tr w:rsidR="00CD3706" w:rsidRPr="005C00C3" w:rsidTr="0094121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D3706" w:rsidRPr="0068399F" w:rsidRDefault="00CD3706" w:rsidP="00941210">
            <w:pPr>
              <w:widowControl w:val="0"/>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BF607E" w:rsidRDefault="00CD3706" w:rsidP="00941210">
            <w:pPr>
              <w:widowControl w:val="0"/>
            </w:pPr>
            <w:r w:rsidRPr="00BF607E">
              <w:t>2. Численность населения, получающего услуги организации, тыс. чел.</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68399F" w:rsidRDefault="00CD3706" w:rsidP="00AD5786">
            <w:pPr>
              <w:jc w:val="center"/>
            </w:pPr>
            <w:r>
              <w:t>379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r>
      <w:tr w:rsidR="00CD3706" w:rsidRPr="005C00C3" w:rsidTr="00941210">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 Качество производимых товаров (оказываемых услуг)</w:t>
            </w:r>
          </w:p>
        </w:tc>
      </w:tr>
      <w:tr w:rsidR="00CD3706" w:rsidRPr="005C00C3" w:rsidTr="00941210">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2.1.</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 Объ</w:t>
            </w:r>
            <w:r>
              <w:t>е</w:t>
            </w:r>
            <w:r w:rsidRPr="005C00C3">
              <w:t>м отвед</w:t>
            </w:r>
            <w:r>
              <w:t>е</w:t>
            </w:r>
            <w:r w:rsidRPr="005C00C3">
              <w:t>нных стоков, пропущенный через очистные сооружения, тыс. м</w:t>
            </w:r>
            <w:r w:rsidRPr="005C00C3">
              <w:rPr>
                <w:vertAlign w:val="superscript"/>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r>
              <w:t>47,51</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r>
              <w:t>-</w:t>
            </w:r>
          </w:p>
        </w:tc>
      </w:tr>
      <w:tr w:rsidR="00CD3706" w:rsidRPr="005C00C3" w:rsidTr="0094121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c>
          <w:tcPr>
            <w:tcW w:w="5387" w:type="dxa"/>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941210">
            <w:pPr>
              <w:widowControl w:val="0"/>
            </w:pPr>
            <w:r w:rsidRPr="005C00C3">
              <w:t>2. Объ</w:t>
            </w:r>
            <w:r>
              <w:t>е</w:t>
            </w:r>
            <w:r w:rsidRPr="005C00C3">
              <w:t>м отвед</w:t>
            </w:r>
            <w:r>
              <w:t>е</w:t>
            </w:r>
            <w:r w:rsidRPr="005C00C3">
              <w:t>нных стоков, тыс. м</w:t>
            </w:r>
            <w:r w:rsidRPr="005C00C3">
              <w:rPr>
                <w:vertAlign w:val="superscript"/>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r>
              <w:t>47,51</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p>
        </w:tc>
      </w:tr>
      <w:tr w:rsidR="00CD3706" w:rsidRPr="005C00C3" w:rsidTr="00941210">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2.2.</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 Количество проб соответствующих нормативам, ед.</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017A1F" w:rsidRDefault="00CD3706" w:rsidP="00AD5786">
            <w:pPr>
              <w:jc w:val="center"/>
            </w:pPr>
            <w:r>
              <w:t>72</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D3706" w:rsidRPr="003A529C" w:rsidRDefault="00CD3706" w:rsidP="00AD5786">
            <w:pPr>
              <w:jc w:val="center"/>
            </w:pPr>
            <w:r w:rsidRPr="003A529C">
              <w:t xml:space="preserve">Соответствие качества товаров и услуг установленным требованиям – </w:t>
            </w:r>
            <w:r>
              <w:t>96</w:t>
            </w:r>
            <w:r w:rsidRPr="003A529C">
              <w:t xml:space="preserve"> %</w:t>
            </w:r>
          </w:p>
        </w:tc>
      </w:tr>
      <w:tr w:rsidR="00CD3706" w:rsidRPr="005C00C3" w:rsidTr="0094121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 Фактическое количество проб на системах коммунальной инфраструктуры водоотведения, ед.</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017A1F" w:rsidRDefault="00CD3706" w:rsidP="00AD5786">
            <w:pPr>
              <w:jc w:val="center"/>
            </w:pPr>
            <w:r>
              <w:t>72</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p>
        </w:tc>
      </w:tr>
      <w:tr w:rsidR="00CD3706" w:rsidRPr="005C00C3" w:rsidTr="00941210">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2.3.</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 Количество часов предоставления услуг за отч</w:t>
            </w:r>
            <w:r>
              <w:t>е</w:t>
            </w:r>
            <w:r w:rsidRPr="005C00C3">
              <w:t>тный период, часов</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5A2B39" w:rsidRDefault="00CD3706" w:rsidP="00AD5786">
            <w:pPr>
              <w:jc w:val="center"/>
            </w:pPr>
            <w:r w:rsidRPr="005A2B39">
              <w:t>24ч/сут</w:t>
            </w:r>
            <w:r w:rsidR="00892965">
              <w:t>.</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D3706" w:rsidRPr="003A529C" w:rsidRDefault="00CD3706" w:rsidP="00AD5786">
            <w:pPr>
              <w:jc w:val="center"/>
            </w:pPr>
            <w:r w:rsidRPr="003A529C">
              <w:t>Продолжительность (бесперебойность) поставки товаров и услуг – 24 час./день</w:t>
            </w:r>
          </w:p>
        </w:tc>
      </w:tr>
      <w:tr w:rsidR="00CD3706" w:rsidRPr="005C00C3" w:rsidTr="0094121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 Количество дней в отч</w:t>
            </w:r>
            <w:r>
              <w:t>е</w:t>
            </w:r>
            <w:r w:rsidRPr="005C00C3">
              <w:t>тном периоде, дней</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r>
              <w:t>365</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r>
      <w:tr w:rsidR="00CD3706" w:rsidRPr="005C00C3" w:rsidTr="00941210">
        <w:trPr>
          <w:trHeight w:val="329"/>
        </w:trPr>
        <w:tc>
          <w:tcPr>
            <w:tcW w:w="9781" w:type="dxa"/>
            <w:gridSpan w:val="4"/>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3. Над</w:t>
            </w:r>
            <w:r>
              <w:t>е</w:t>
            </w:r>
            <w:r w:rsidRPr="005C00C3">
              <w:t>жность снабжения потребителей товарами (услугами)</w:t>
            </w:r>
          </w:p>
        </w:tc>
      </w:tr>
      <w:tr w:rsidR="00CD3706" w:rsidRPr="005C00C3" w:rsidTr="00941210">
        <w:tc>
          <w:tcPr>
            <w:tcW w:w="709"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3.1.</w:t>
            </w:r>
          </w:p>
        </w:tc>
        <w:tc>
          <w:tcPr>
            <w:tcW w:w="5387" w:type="dxa"/>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941210">
            <w:pPr>
              <w:widowControl w:val="0"/>
            </w:pPr>
            <w:r w:rsidRPr="005C00C3">
              <w:t>1. Количество аварий на системах коммунальной инфраструктуры, ед.</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r>
              <w:t>1382</w:t>
            </w:r>
          </w:p>
        </w:tc>
        <w:tc>
          <w:tcPr>
            <w:tcW w:w="1842" w:type="dxa"/>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p>
        </w:tc>
      </w:tr>
      <w:tr w:rsidR="00CD3706" w:rsidRPr="005C00C3" w:rsidTr="00941210">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3.2.</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 Фактический срок службы оборудования, лет</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r w:rsidRPr="00254F55">
              <w:t>Износ систем коммунальной инфраструктуры</w:t>
            </w:r>
            <w:r w:rsidRPr="00254F55">
              <w:rPr>
                <w:lang w:val="en-US"/>
              </w:rPr>
              <w:t xml:space="preserve"> – </w:t>
            </w:r>
            <w:r w:rsidRPr="00254F55">
              <w:t>67,3 %</w:t>
            </w:r>
          </w:p>
        </w:tc>
      </w:tr>
      <w:tr w:rsidR="00CD3706" w:rsidRPr="005C00C3" w:rsidTr="0094121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2. Нормативный срок службы оборудования, лет</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p>
        </w:tc>
      </w:tr>
      <w:tr w:rsidR="00CD3706" w:rsidRPr="005C00C3" w:rsidTr="00941210">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3. Возможный остаточный срок службы оборудования после фактического, лет</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CD3706" w:rsidRPr="005C00C3" w:rsidRDefault="00CD3706" w:rsidP="00AD5786">
            <w:pPr>
              <w:widowControl w:val="0"/>
              <w:jc w:val="center"/>
            </w:pPr>
          </w:p>
        </w:tc>
      </w:tr>
      <w:tr w:rsidR="00CD3706" w:rsidRPr="005C00C3" w:rsidTr="00941210">
        <w:trPr>
          <w:trHeight w:val="726"/>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3.3.</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CD3706" w:rsidRPr="005C00C3" w:rsidRDefault="00CD3706" w:rsidP="00941210">
            <w:pPr>
              <w:widowControl w:val="0"/>
            </w:pPr>
            <w:r w:rsidRPr="005C00C3">
              <w:t>1. Протяж</w:t>
            </w:r>
            <w:r>
              <w:t>е</w:t>
            </w:r>
            <w:r w:rsidRPr="005C00C3">
              <w:t>нность системы водоотведения, нуждающейся в замене, км</w:t>
            </w:r>
          </w:p>
        </w:tc>
        <w:tc>
          <w:tcPr>
            <w:tcW w:w="1843"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r>
              <w:t>0,8</w:t>
            </w:r>
          </w:p>
        </w:tc>
        <w:tc>
          <w:tcPr>
            <w:tcW w:w="1842" w:type="dxa"/>
            <w:tcBorders>
              <w:top w:val="single" w:sz="4" w:space="0" w:color="000000"/>
              <w:left w:val="single" w:sz="4" w:space="0" w:color="000000"/>
              <w:bottom w:val="single" w:sz="4" w:space="0" w:color="000000"/>
              <w:right w:val="single" w:sz="4" w:space="0" w:color="000000"/>
            </w:tcBorders>
            <w:vAlign w:val="center"/>
          </w:tcPr>
          <w:p w:rsidR="00CD3706" w:rsidRPr="00254F55" w:rsidRDefault="00CD3706" w:rsidP="00AD5786">
            <w:pPr>
              <w:jc w:val="center"/>
            </w:pPr>
            <w:r w:rsidRPr="00254F55">
              <w:t>Удельный вес сетей, нуждающихся в замене – 79,3%</w:t>
            </w:r>
          </w:p>
        </w:tc>
      </w:tr>
    </w:tbl>
    <w:p w:rsidR="00542EFC" w:rsidRPr="00E75750" w:rsidRDefault="00542EFC" w:rsidP="00644915">
      <w:pPr>
        <w:widowControl w:val="0"/>
        <w:tabs>
          <w:tab w:val="left" w:pos="709"/>
          <w:tab w:val="left" w:pos="1440"/>
        </w:tabs>
        <w:autoSpaceDE w:val="0"/>
        <w:autoSpaceDN w:val="0"/>
        <w:adjustRightInd w:val="0"/>
        <w:ind w:firstLine="1080"/>
        <w:rPr>
          <w:sz w:val="20"/>
          <w:szCs w:val="20"/>
        </w:rPr>
      </w:pPr>
    </w:p>
    <w:p w:rsidR="00D56A39" w:rsidRPr="00745698" w:rsidRDefault="00D56A39" w:rsidP="00D56A39">
      <w:pPr>
        <w:ind w:firstLine="567"/>
        <w:jc w:val="both"/>
        <w:rPr>
          <w:sz w:val="28"/>
          <w:szCs w:val="28"/>
        </w:rPr>
      </w:pPr>
      <w:r w:rsidRPr="00745698">
        <w:rPr>
          <w:sz w:val="28"/>
          <w:szCs w:val="28"/>
        </w:rPr>
        <w:t xml:space="preserve">Результатами реализации мероприятий по развитию систем электроснабжения </w:t>
      </w:r>
      <w:r>
        <w:rPr>
          <w:sz w:val="28"/>
          <w:szCs w:val="28"/>
        </w:rPr>
        <w:t>муниципального являются</w:t>
      </w:r>
      <w:r w:rsidRPr="00745698">
        <w:rPr>
          <w:sz w:val="28"/>
          <w:szCs w:val="28"/>
        </w:rPr>
        <w:t>:</w:t>
      </w:r>
    </w:p>
    <w:p w:rsidR="00D56A39" w:rsidRPr="00745698" w:rsidRDefault="00D56A39" w:rsidP="00D56A39">
      <w:pPr>
        <w:ind w:firstLine="567"/>
        <w:jc w:val="both"/>
        <w:rPr>
          <w:sz w:val="28"/>
          <w:szCs w:val="28"/>
        </w:rPr>
      </w:pPr>
      <w:r w:rsidRPr="00745698">
        <w:rPr>
          <w:sz w:val="28"/>
          <w:szCs w:val="28"/>
        </w:rPr>
        <w:t>–</w:t>
      </w:r>
      <w:r>
        <w:rPr>
          <w:sz w:val="28"/>
          <w:szCs w:val="28"/>
        </w:rPr>
        <w:t xml:space="preserve"> </w:t>
      </w:r>
      <w:r w:rsidRPr="00745698">
        <w:rPr>
          <w:sz w:val="28"/>
          <w:szCs w:val="28"/>
        </w:rPr>
        <w:t xml:space="preserve">обеспечение бесперебойного электроснабжения; </w:t>
      </w:r>
    </w:p>
    <w:p w:rsidR="00D56A39" w:rsidRPr="00745698" w:rsidRDefault="00D56A39" w:rsidP="00D56A39">
      <w:pPr>
        <w:ind w:firstLine="567"/>
        <w:jc w:val="both"/>
        <w:rPr>
          <w:sz w:val="28"/>
          <w:szCs w:val="28"/>
        </w:rPr>
      </w:pPr>
      <w:r w:rsidRPr="00745698">
        <w:rPr>
          <w:sz w:val="28"/>
          <w:szCs w:val="28"/>
        </w:rPr>
        <w:t>–</w:t>
      </w:r>
      <w:r w:rsidRPr="00745698">
        <w:rPr>
          <w:sz w:val="28"/>
          <w:szCs w:val="28"/>
        </w:rPr>
        <w:tab/>
      </w:r>
      <w:r>
        <w:rPr>
          <w:sz w:val="28"/>
          <w:szCs w:val="28"/>
        </w:rPr>
        <w:t xml:space="preserve"> </w:t>
      </w:r>
      <w:r w:rsidRPr="00745698">
        <w:rPr>
          <w:sz w:val="28"/>
          <w:szCs w:val="28"/>
        </w:rPr>
        <w:t>обеспечение энергосбережения;</w:t>
      </w:r>
    </w:p>
    <w:p w:rsidR="00D56A39" w:rsidRPr="00745698" w:rsidRDefault="00D56A39" w:rsidP="00D56A39">
      <w:pPr>
        <w:ind w:firstLine="567"/>
        <w:jc w:val="both"/>
        <w:rPr>
          <w:sz w:val="28"/>
          <w:szCs w:val="28"/>
        </w:rPr>
      </w:pPr>
      <w:r w:rsidRPr="00745698">
        <w:rPr>
          <w:sz w:val="28"/>
          <w:szCs w:val="28"/>
        </w:rPr>
        <w:lastRenderedPageBreak/>
        <w:t>–</w:t>
      </w:r>
      <w:r>
        <w:rPr>
          <w:sz w:val="28"/>
          <w:szCs w:val="28"/>
        </w:rPr>
        <w:t xml:space="preserve"> </w:t>
      </w:r>
      <w:r w:rsidRPr="00745698">
        <w:rPr>
          <w:sz w:val="28"/>
          <w:szCs w:val="28"/>
        </w:rPr>
        <w:t>повышение качества и надежности электроснабжения;</w:t>
      </w:r>
    </w:p>
    <w:p w:rsidR="00D56A39" w:rsidRPr="00745698" w:rsidRDefault="00D56A39" w:rsidP="00D56A39">
      <w:pPr>
        <w:ind w:firstLine="567"/>
        <w:jc w:val="both"/>
        <w:rPr>
          <w:sz w:val="28"/>
          <w:szCs w:val="28"/>
        </w:rPr>
      </w:pPr>
      <w:r w:rsidRPr="00745698">
        <w:rPr>
          <w:sz w:val="28"/>
          <w:szCs w:val="28"/>
        </w:rPr>
        <w:t>–</w:t>
      </w:r>
      <w:r w:rsidRPr="00745698">
        <w:rPr>
          <w:sz w:val="28"/>
          <w:szCs w:val="28"/>
        </w:rPr>
        <w:tab/>
      </w:r>
      <w:r>
        <w:rPr>
          <w:sz w:val="28"/>
          <w:szCs w:val="28"/>
        </w:rPr>
        <w:t xml:space="preserve"> </w:t>
      </w:r>
      <w:r w:rsidRPr="00745698">
        <w:rPr>
          <w:sz w:val="28"/>
          <w:szCs w:val="28"/>
        </w:rPr>
        <w:t>снижение уровня потерь;</w:t>
      </w:r>
    </w:p>
    <w:p w:rsidR="00D56A39" w:rsidRDefault="00D56A39" w:rsidP="00D56A39">
      <w:pPr>
        <w:ind w:firstLine="567"/>
        <w:jc w:val="both"/>
        <w:rPr>
          <w:sz w:val="28"/>
          <w:szCs w:val="28"/>
        </w:rPr>
      </w:pPr>
      <w:r w:rsidRPr="00745698">
        <w:rPr>
          <w:sz w:val="28"/>
          <w:szCs w:val="28"/>
        </w:rPr>
        <w:t>–</w:t>
      </w:r>
      <w:r w:rsidRPr="00745698">
        <w:rPr>
          <w:sz w:val="28"/>
          <w:szCs w:val="28"/>
        </w:rPr>
        <w:tab/>
      </w:r>
      <w:r>
        <w:rPr>
          <w:sz w:val="28"/>
          <w:szCs w:val="28"/>
        </w:rPr>
        <w:t xml:space="preserve"> </w:t>
      </w:r>
      <w:r w:rsidRPr="00745698">
        <w:rPr>
          <w:sz w:val="28"/>
          <w:szCs w:val="28"/>
        </w:rPr>
        <w:t>снижение количества аварий;</w:t>
      </w:r>
    </w:p>
    <w:p w:rsidR="00D56A39" w:rsidRPr="00745698" w:rsidRDefault="00D56A39" w:rsidP="00D56A39">
      <w:pPr>
        <w:ind w:firstLine="567"/>
        <w:jc w:val="both"/>
        <w:rPr>
          <w:sz w:val="28"/>
          <w:szCs w:val="28"/>
        </w:rPr>
      </w:pPr>
      <w:r>
        <w:rPr>
          <w:sz w:val="28"/>
          <w:szCs w:val="28"/>
        </w:rPr>
        <w:t xml:space="preserve">– </w:t>
      </w:r>
      <w:r w:rsidRPr="00745698">
        <w:rPr>
          <w:sz w:val="28"/>
          <w:szCs w:val="28"/>
        </w:rPr>
        <w:t>минимизация воздействия на окружающую среду.</w:t>
      </w:r>
    </w:p>
    <w:p w:rsidR="00D56A39" w:rsidRPr="00745698" w:rsidRDefault="00D56A39" w:rsidP="00D56A39">
      <w:pPr>
        <w:ind w:firstLine="709"/>
        <w:jc w:val="both"/>
        <w:rPr>
          <w:sz w:val="28"/>
          <w:szCs w:val="28"/>
        </w:rPr>
      </w:pPr>
      <w:r w:rsidRPr="00745698">
        <w:rPr>
          <w:sz w:val="28"/>
          <w:szCs w:val="28"/>
        </w:rPr>
        <w:t>Результатами реализация мероприятий по системе теплоснабжения муниципального округа являются:</w:t>
      </w:r>
    </w:p>
    <w:p w:rsidR="00D56A39" w:rsidRPr="00745698" w:rsidRDefault="00D56A39" w:rsidP="00D56A39">
      <w:pPr>
        <w:ind w:firstLine="709"/>
        <w:jc w:val="both"/>
        <w:rPr>
          <w:sz w:val="28"/>
          <w:szCs w:val="28"/>
        </w:rPr>
      </w:pPr>
      <w:r w:rsidRPr="00745698">
        <w:rPr>
          <w:sz w:val="28"/>
          <w:szCs w:val="28"/>
        </w:rPr>
        <w:t>– обеспечение возможности подключения строящихся объектов к системе теплоснабжения при гарантированном объеме заявленной мощности;</w:t>
      </w:r>
    </w:p>
    <w:p w:rsidR="00D56A39" w:rsidRPr="00745698" w:rsidRDefault="00D56A39" w:rsidP="00D56A39">
      <w:pPr>
        <w:ind w:firstLine="709"/>
        <w:jc w:val="both"/>
        <w:rPr>
          <w:sz w:val="28"/>
          <w:szCs w:val="28"/>
        </w:rPr>
      </w:pPr>
      <w:r w:rsidRPr="00745698">
        <w:rPr>
          <w:sz w:val="28"/>
          <w:szCs w:val="28"/>
        </w:rPr>
        <w:t>– повышение надежности и обеспечение бесперебойной работы объектов теплоснабжения.</w:t>
      </w:r>
    </w:p>
    <w:p w:rsidR="00D56A39" w:rsidRPr="00745698" w:rsidRDefault="00D56A39" w:rsidP="00644915">
      <w:pPr>
        <w:widowControl w:val="0"/>
        <w:ind w:firstLine="539"/>
        <w:rPr>
          <w:sz w:val="28"/>
          <w:szCs w:val="28"/>
        </w:rPr>
      </w:pPr>
    </w:p>
    <w:p w:rsidR="00542EFC"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38</w:t>
      </w:r>
      <w:r w:rsidRPr="00745698">
        <w:rPr>
          <w:rFonts w:ascii="Times New Roman" w:hAnsi="Times New Roman"/>
          <w:b w:val="0"/>
          <w:sz w:val="28"/>
          <w:szCs w:val="28"/>
        </w:rPr>
        <w:fldChar w:fldCharType="end"/>
      </w:r>
      <w:r w:rsidR="00FB7145" w:rsidRPr="00745698">
        <w:rPr>
          <w:rFonts w:ascii="Times New Roman" w:hAnsi="Times New Roman"/>
          <w:b w:val="0"/>
          <w:sz w:val="28"/>
          <w:szCs w:val="28"/>
        </w:rPr>
        <w:t xml:space="preserve"> – </w:t>
      </w:r>
      <w:r w:rsidR="00542EFC" w:rsidRPr="00073933">
        <w:rPr>
          <w:rFonts w:ascii="Times New Roman" w:hAnsi="Times New Roman"/>
          <w:b w:val="0"/>
          <w:sz w:val="28"/>
          <w:szCs w:val="28"/>
        </w:rPr>
        <w:t xml:space="preserve">Целевые показатели развития коммунальной инфраструктуры по теплоснабжению (далее – ГВС) </w:t>
      </w:r>
      <w:r w:rsidR="00073933" w:rsidRPr="00073933">
        <w:rPr>
          <w:rFonts w:ascii="Times New Roman" w:hAnsi="Times New Roman"/>
          <w:b w:val="0"/>
          <w:sz w:val="28"/>
          <w:szCs w:val="28"/>
        </w:rPr>
        <w:t>Грачевского</w:t>
      </w:r>
      <w:r w:rsidR="00176690" w:rsidRPr="00073933">
        <w:rPr>
          <w:rFonts w:ascii="Times New Roman" w:hAnsi="Times New Roman"/>
          <w:b w:val="0"/>
          <w:sz w:val="28"/>
          <w:szCs w:val="28"/>
        </w:rPr>
        <w:t xml:space="preserve"> муниципального</w:t>
      </w:r>
      <w:r w:rsidR="00542EFC" w:rsidRPr="00073933">
        <w:rPr>
          <w:rFonts w:ascii="Times New Roman" w:hAnsi="Times New Roman"/>
          <w:b w:val="0"/>
          <w:sz w:val="28"/>
          <w:szCs w:val="28"/>
        </w:rPr>
        <w:t xml:space="preserve"> округа за 202</w:t>
      </w:r>
      <w:r w:rsidR="008479B9" w:rsidRPr="00073933">
        <w:rPr>
          <w:rFonts w:ascii="Times New Roman" w:hAnsi="Times New Roman"/>
          <w:b w:val="0"/>
          <w:sz w:val="28"/>
          <w:szCs w:val="28"/>
        </w:rPr>
        <w:t>1</w:t>
      </w:r>
      <w:r w:rsidR="00542EFC" w:rsidRPr="00073933">
        <w:rPr>
          <w:rFonts w:ascii="Times New Roman" w:hAnsi="Times New Roman"/>
          <w:b w:val="0"/>
          <w:sz w:val="28"/>
          <w:szCs w:val="28"/>
        </w:rPr>
        <w:t xml:space="preserve"> г.</w:t>
      </w:r>
    </w:p>
    <w:p w:rsidR="00A11FC4" w:rsidRPr="00745698" w:rsidRDefault="00A11FC4" w:rsidP="00644915">
      <w:pPr>
        <w:widowControl w:val="0"/>
        <w:jc w:val="both"/>
        <w:rPr>
          <w:sz w:val="28"/>
          <w:szCs w:val="28"/>
        </w:rPr>
      </w:pPr>
    </w:p>
    <w:tbl>
      <w:tblPr>
        <w:tblW w:w="0" w:type="auto"/>
        <w:tblInd w:w="162" w:type="dxa"/>
        <w:tblLayout w:type="fixed"/>
        <w:tblLook w:val="0000" w:firstRow="0" w:lastRow="0" w:firstColumn="0" w:lastColumn="0" w:noHBand="0" w:noVBand="0"/>
      </w:tblPr>
      <w:tblGrid>
        <w:gridCol w:w="2550"/>
        <w:gridCol w:w="2205"/>
        <w:gridCol w:w="2055"/>
        <w:gridCol w:w="2205"/>
      </w:tblGrid>
      <w:tr w:rsidR="00073933" w:rsidTr="003D2DC2">
        <w:trPr>
          <w:trHeight w:val="750"/>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Показатели мониторинга (входящая информация), ед. изм.</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Характеристика</w:t>
            </w:r>
            <w:r w:rsidR="00BC6C09">
              <w:t xml:space="preserve"> </w:t>
            </w:r>
            <w:r>
              <w:t>показателя</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Индикаторы мониторинга (исходящая информация), ед. изм.</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Механизм расчета</w:t>
            </w:r>
            <w:r w:rsidR="00BC6C09">
              <w:t xml:space="preserve"> </w:t>
            </w:r>
            <w:r>
              <w:t>индикатора</w:t>
            </w:r>
          </w:p>
        </w:tc>
      </w:tr>
      <w:tr w:rsidR="00073933" w:rsidTr="003D2DC2">
        <w:trPr>
          <w:trHeight w:val="399"/>
        </w:trPr>
        <w:tc>
          <w:tcPr>
            <w:tcW w:w="90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3D2DC2">
            <w:pPr>
              <w:tabs>
                <w:tab w:val="left" w:pos="284"/>
              </w:tabs>
              <w:textAlignment w:val="top"/>
            </w:pPr>
            <w:r>
              <w:t>Надежность (бесперебойность) снабжения потребителей товарами (услугами)</w:t>
            </w:r>
          </w:p>
        </w:tc>
      </w:tr>
      <w:tr w:rsidR="00073933" w:rsidTr="003D2DC2">
        <w:trPr>
          <w:trHeight w:val="1371"/>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 Количество аварий на системах коммунальной инфраструктуры, единиц</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Аварийность систем коммунальной инфраструктуры, ед./км</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Отношение количества аварий на системах коммунальной инфраструктуры к протяженности сетей</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2. Протяженность сетей, км</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rPr>
                <w:spacing w:val="-4"/>
              </w:rPr>
              <w:t>7,633</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3. Продолжительность отключений потребителей от предоставления товаров (услуг), часов</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Перебои в снабжении потребителей, час./чел.</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rPr>
                <w:highlight w:val="yellow"/>
              </w:rPr>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snapToGrid w:val="0"/>
              <w:jc w:val="center"/>
              <w:textAlignment w:val="top"/>
              <w:rPr>
                <w:highlight w:val="yellow"/>
              </w:rPr>
            </w:pPr>
          </w:p>
        </w:tc>
      </w:tr>
      <w:tr w:rsidR="00073933" w:rsidTr="003D2DC2">
        <w:trPr>
          <w:trHeight w:val="1332"/>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4. Количество часов предоставления услуг за отчетный период, часов</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BC6C09">
            <w:pPr>
              <w:tabs>
                <w:tab w:val="left" w:pos="284"/>
              </w:tabs>
              <w:jc w:val="center"/>
              <w:textAlignment w:val="top"/>
            </w:pPr>
            <w:r>
              <w:t>Отопление – 24 час./сутки</w:t>
            </w:r>
          </w:p>
          <w:p w:rsidR="00073933" w:rsidRDefault="00073933" w:rsidP="00BC6C09">
            <w:pPr>
              <w:tabs>
                <w:tab w:val="left" w:pos="284"/>
              </w:tabs>
              <w:jc w:val="center"/>
              <w:textAlignment w:val="top"/>
            </w:pPr>
          </w:p>
          <w:p w:rsidR="00073933" w:rsidRDefault="00073933" w:rsidP="00BC6C09">
            <w:pPr>
              <w:tabs>
                <w:tab w:val="left" w:pos="284"/>
              </w:tabs>
              <w:jc w:val="center"/>
              <w:textAlignment w:val="top"/>
            </w:pPr>
            <w:r>
              <w:t>ГВС – 24 час./сутки</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Отношение количества часов предоставления услуг к количеству дней в отчетном периоде</w:t>
            </w:r>
          </w:p>
        </w:tc>
      </w:tr>
      <w:tr w:rsidR="00073933" w:rsidTr="003D2DC2">
        <w:trPr>
          <w:trHeight w:val="688"/>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5. Количество дней в отчетном периоде, дней</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Отопление</w:t>
            </w:r>
          </w:p>
          <w:p w:rsidR="00073933" w:rsidRDefault="00073933" w:rsidP="00BC6C09">
            <w:pPr>
              <w:tabs>
                <w:tab w:val="left" w:pos="284"/>
              </w:tabs>
              <w:spacing w:before="280"/>
              <w:jc w:val="center"/>
              <w:textAlignment w:val="top"/>
            </w:pPr>
            <w:r>
              <w:t>ГВС</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rPr>
          <w:trHeight w:val="840"/>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6. Объем отпуска в сеть, тыс.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Количество тепловой энергии, отпущенной в сеть</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 xml:space="preserve">7. Объем потерь, </w:t>
            </w:r>
            <w:r>
              <w:lastRenderedPageBreak/>
              <w:t>рассчитанный в соответствии с порядком расчета и обоснования нормативов технологических потерь при передаче тепловой энергии, тыс.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lastRenderedPageBreak/>
              <w:t xml:space="preserve">Объем потерь, </w:t>
            </w:r>
            <w:r>
              <w:lastRenderedPageBreak/>
              <w:t>рассчитанный в соответствии с порядком расчета и обоснования нормативов технологических потерь при передаче тепловой энергии, утвержденным приказом Минпромэнерго России от 04.10.2005 г. № 265</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lastRenderedPageBreak/>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lastRenderedPageBreak/>
              <w:t>8. Количество замененного оборудования, единиц /км</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Количество оборудования, которое было заменено в отчетном периоде</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rPr>
                <w:highlight w:val="yellow"/>
              </w:rPr>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Отношение количества замененного оборудования к количеству установленного оборудования</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9. Общее количество установленного оборудования, единиц /км</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Количество оборудования, установленного на предприятии</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rPr>
                <w:highlight w:val="yellow"/>
              </w:rPr>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10. Нормативный срок службы оборудования, лет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snapToGrid w:val="0"/>
              <w:jc w:val="center"/>
              <w:textAlignment w:val="top"/>
            </w:pPr>
            <w:r w:rsidRPr="00373B8E">
              <w:t>20 лет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11. Возможный остаточный срок службы оборудования после фактического, лет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snapToGrid w:val="0"/>
              <w:jc w:val="center"/>
              <w:textAlignment w:val="top"/>
            </w:pPr>
            <w:r>
              <w:t>10 лет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12. Фактический срок службы оборудования, лет</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742139">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13. Протяженность сетей, нуждающихся в замене, км</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BC6C09">
            <w:pPr>
              <w:jc w:val="center"/>
              <w:rPr>
                <w:spacing w:val="-4"/>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742139">
            <w:pPr>
              <w:tabs>
                <w:tab w:val="left" w:pos="284"/>
              </w:tabs>
              <w:snapToGrid w:val="0"/>
              <w:jc w:val="center"/>
              <w:textAlignment w:val="top"/>
            </w:pPr>
            <w:r>
              <w:t>7,633км</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14. Фактическая производительность оборудования, %</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Уровень загрузки производственных мощностей, %</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rPr>
          <w:trHeight w:val="487"/>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ind w:right="-111"/>
              <w:jc w:val="center"/>
              <w:textAlignment w:val="top"/>
            </w:pPr>
            <w:r>
              <w:t>15. Установленная производительность оборудования, Гкал/час.</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rPr>
          <w:trHeight w:val="412"/>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16. Объем товаров и ус луг, реализуемый по приборам учета, тыс.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ind w:right="-89"/>
              <w:jc w:val="center"/>
              <w:textAlignment w:val="top"/>
            </w:pPr>
            <w:r>
              <w:t>Обеспеченность потребления товаров и услуг приборами учета, %</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rPr>
          <w:trHeight w:val="538"/>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lastRenderedPageBreak/>
              <w:t>17. Общий объем реализации товаров и услуг, тыс.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373B8E" w:rsidP="00BC6C09">
            <w:pPr>
              <w:tabs>
                <w:tab w:val="left" w:pos="284"/>
              </w:tabs>
              <w:snapToGrid w:val="0"/>
              <w:jc w:val="center"/>
              <w:textAlignment w:val="top"/>
              <w:rPr>
                <w:highlight w:val="yellow"/>
              </w:rPr>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r>
      <w:tr w:rsidR="00073933" w:rsidTr="003D2DC2">
        <w:trPr>
          <w:trHeight w:val="401"/>
        </w:trPr>
        <w:tc>
          <w:tcPr>
            <w:tcW w:w="90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3D2DC2">
            <w:pPr>
              <w:tabs>
                <w:tab w:val="left" w:pos="284"/>
              </w:tabs>
              <w:jc w:val="center"/>
              <w:textAlignment w:val="top"/>
            </w:pPr>
            <w:r>
              <w:t>Доступность товаров и услуг для потребителей</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3D2DC2">
            <w:pPr>
              <w:tabs>
                <w:tab w:val="left" w:pos="284"/>
              </w:tabs>
              <w:jc w:val="center"/>
              <w:textAlignment w:val="top"/>
            </w:pPr>
            <w:r>
              <w:t>1</w:t>
            </w:r>
            <w:r w:rsidR="00BD3B72">
              <w:t>8</w:t>
            </w:r>
            <w:r>
              <w:t>. Объем реализации товаров и услуг населению, тыс.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BD3B72" w:rsidP="00BC6C09">
            <w:pPr>
              <w:tabs>
                <w:tab w:val="left" w:pos="284"/>
              </w:tabs>
              <w:snapToGrid w:val="0"/>
              <w:jc w:val="center"/>
              <w:textAlignment w:val="top"/>
              <w:rPr>
                <w:highlight w:val="yellow"/>
              </w:rPr>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Отношение объема реализации товаров и услуг к численности населения, получающего услуги организации</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BD3B72" w:rsidP="003D2DC2">
            <w:pPr>
              <w:tabs>
                <w:tab w:val="left" w:pos="284"/>
              </w:tabs>
              <w:jc w:val="center"/>
              <w:textAlignment w:val="top"/>
            </w:pPr>
            <w:r>
              <w:t>19</w:t>
            </w:r>
            <w:r w:rsidR="00073933">
              <w:t>. Тариф на подключение к системе коммунальной инфраструктуры, руб. на Гкал/час. /без НДС</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jc w:val="center"/>
            </w:pPr>
            <w:r>
              <w:rPr>
                <w:spacing w:val="-4"/>
              </w:rPr>
              <w:t>–</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BD3B72" w:rsidP="00BC6C09">
            <w:pPr>
              <w:tabs>
                <w:tab w:val="left" w:pos="284"/>
              </w:tabs>
              <w:snapToGrid w:val="0"/>
              <w:jc w:val="center"/>
              <w:textAlignment w:val="top"/>
              <w:rPr>
                <w:highlight w:val="yellow"/>
              </w:rPr>
            </w:pPr>
            <w:r>
              <w:rPr>
                <w:spacing w:val="-4"/>
              </w:rPr>
              <w:t>н/д</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BD3B72" w:rsidP="00BC6C09">
            <w:pPr>
              <w:tabs>
                <w:tab w:val="left" w:pos="284"/>
              </w:tabs>
              <w:snapToGrid w:val="0"/>
              <w:jc w:val="center"/>
              <w:textAlignment w:val="top"/>
              <w:rPr>
                <w:highlight w:val="yellow"/>
              </w:rPr>
            </w:pPr>
            <w:r>
              <w:rPr>
                <w:spacing w:val="-4"/>
              </w:rPr>
              <w:t>н/д</w:t>
            </w:r>
          </w:p>
        </w:tc>
      </w:tr>
      <w:tr w:rsidR="00073933" w:rsidTr="003D2DC2">
        <w:trPr>
          <w:trHeight w:val="1563"/>
        </w:trPr>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BD3B72">
            <w:pPr>
              <w:tabs>
                <w:tab w:val="left" w:pos="284"/>
              </w:tabs>
              <w:jc w:val="center"/>
              <w:textAlignment w:val="top"/>
            </w:pPr>
            <w:r>
              <w:t>2</w:t>
            </w:r>
            <w:r w:rsidR="00BD3B72">
              <w:t>0</w:t>
            </w:r>
            <w:r>
              <w:t>. Фактический расход электрической энергии на отпущенную тепловую энергию, кВтч на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jc w:val="center"/>
              <w:textAlignment w:val="top"/>
            </w:pPr>
            <w:r>
              <w:t>Фактическое значение удельного расхода электрической энергии на отпущенную тепловую энергию</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snapToGrid w:val="0"/>
              <w:jc w:val="center"/>
              <w:textAlignment w:val="top"/>
            </w:pPr>
            <w:r>
              <w:t>359,904 кВтч</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BD3B72" w:rsidP="00BC6C09">
            <w:pPr>
              <w:snapToGrid w:val="0"/>
              <w:jc w:val="center"/>
              <w:rPr>
                <w:highlight w:val="yellow"/>
              </w:rPr>
            </w:pPr>
            <w:r>
              <w:rPr>
                <w:spacing w:val="-4"/>
              </w:rPr>
              <w:t>н/д</w:t>
            </w:r>
          </w:p>
        </w:tc>
      </w:tr>
      <w:tr w:rsidR="00073933" w:rsidTr="003D2DC2">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073933" w:rsidRDefault="00073933" w:rsidP="00BD3B72">
            <w:pPr>
              <w:tabs>
                <w:tab w:val="left" w:pos="284"/>
              </w:tabs>
              <w:jc w:val="center"/>
              <w:textAlignment w:val="top"/>
            </w:pPr>
            <w:r>
              <w:t>2</w:t>
            </w:r>
            <w:r w:rsidR="00BD3B72">
              <w:t>1</w:t>
            </w:r>
            <w:r>
              <w:t>. Удельный норматив расхода электрической энергии на отпущенную тепловую энергию, кВтч на Гкал</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ind w:right="-89"/>
              <w:jc w:val="center"/>
              <w:textAlignment w:val="top"/>
            </w:pPr>
            <w:r>
              <w:t>Удельный нормативный расход электрической энергии, рассчитанный в соответствии с нормативными правовыми актами</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073933" w:rsidP="00BC6C09">
            <w:pPr>
              <w:tabs>
                <w:tab w:val="left" w:pos="284"/>
              </w:tabs>
              <w:snapToGrid w:val="0"/>
              <w:jc w:val="center"/>
              <w:textAlignment w:val="top"/>
            </w:pPr>
            <w:r>
              <w:t>339,500 кВтч</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933" w:rsidRDefault="00BD3B72" w:rsidP="00BC6C09">
            <w:pPr>
              <w:snapToGrid w:val="0"/>
              <w:jc w:val="center"/>
              <w:rPr>
                <w:highlight w:val="yellow"/>
              </w:rPr>
            </w:pPr>
            <w:r>
              <w:rPr>
                <w:spacing w:val="-4"/>
              </w:rPr>
              <w:t>н/д</w:t>
            </w:r>
          </w:p>
        </w:tc>
      </w:tr>
    </w:tbl>
    <w:p w:rsidR="009E5FDA" w:rsidRPr="00745698" w:rsidRDefault="009E5FDA" w:rsidP="00CD3706">
      <w:pPr>
        <w:widowControl w:val="0"/>
        <w:tabs>
          <w:tab w:val="left" w:pos="567"/>
        </w:tabs>
        <w:autoSpaceDE w:val="0"/>
        <w:autoSpaceDN w:val="0"/>
        <w:adjustRightInd w:val="0"/>
        <w:jc w:val="both"/>
        <w:rPr>
          <w:sz w:val="28"/>
          <w:szCs w:val="28"/>
        </w:rPr>
      </w:pPr>
    </w:p>
    <w:p w:rsidR="00420DC7"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39</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420DC7" w:rsidRPr="00745698">
        <w:rPr>
          <w:rFonts w:ascii="Times New Roman" w:hAnsi="Times New Roman"/>
          <w:b w:val="0"/>
          <w:sz w:val="28"/>
          <w:szCs w:val="28"/>
        </w:rPr>
        <w:t xml:space="preserve">– </w:t>
      </w:r>
      <w:r w:rsidR="00420DC7" w:rsidRPr="00BD3B72">
        <w:rPr>
          <w:rFonts w:ascii="Times New Roman" w:hAnsi="Times New Roman"/>
          <w:b w:val="0"/>
          <w:sz w:val="28"/>
          <w:szCs w:val="28"/>
        </w:rPr>
        <w:t>Аварийность систем коммунальной инфраструктуры, ед./км</w:t>
      </w:r>
    </w:p>
    <w:p w:rsidR="00A11FC4" w:rsidRPr="00745698" w:rsidRDefault="00A11FC4" w:rsidP="00644915">
      <w:pPr>
        <w:widowControl w:val="0"/>
        <w:tabs>
          <w:tab w:val="left" w:pos="567"/>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01"/>
        <w:gridCol w:w="1275"/>
        <w:gridCol w:w="1276"/>
        <w:gridCol w:w="1276"/>
      </w:tblGrid>
      <w:tr w:rsidR="00420DC7" w:rsidRPr="00745698" w:rsidTr="00AC2C78">
        <w:trPr>
          <w:trHeight w:val="70"/>
        </w:trPr>
        <w:tc>
          <w:tcPr>
            <w:tcW w:w="3828" w:type="dxa"/>
            <w:tcBorders>
              <w:top w:val="single" w:sz="4" w:space="0" w:color="auto"/>
              <w:left w:val="single" w:sz="4" w:space="0" w:color="auto"/>
              <w:bottom w:val="single" w:sz="4" w:space="0" w:color="auto"/>
              <w:right w:val="single" w:sz="4" w:space="0" w:color="auto"/>
            </w:tcBorders>
            <w:hideMark/>
          </w:tcPr>
          <w:p w:rsidR="00420DC7" w:rsidRPr="00745698" w:rsidRDefault="00420DC7" w:rsidP="00644915">
            <w:pPr>
              <w:widowControl w:val="0"/>
              <w:snapToGrid w:val="0"/>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0DC7" w:rsidRPr="00745698" w:rsidRDefault="005F7A97" w:rsidP="00AC2C78">
            <w:pPr>
              <w:widowControl w:val="0"/>
              <w:ind w:right="-108"/>
              <w:jc w:val="center"/>
              <w:rPr>
                <w:spacing w:val="-4"/>
              </w:rPr>
            </w:pPr>
            <w:r w:rsidRPr="00745698">
              <w:rPr>
                <w:spacing w:val="-4"/>
              </w:rPr>
              <w:t>2021</w:t>
            </w:r>
          </w:p>
          <w:p w:rsidR="00420DC7" w:rsidRPr="00745698" w:rsidRDefault="00420DC7" w:rsidP="00AC2C78">
            <w:pPr>
              <w:widowControl w:val="0"/>
              <w:ind w:right="-108"/>
              <w:jc w:val="center"/>
              <w:rPr>
                <w:spacing w:val="-4"/>
              </w:rPr>
            </w:pPr>
            <w:r w:rsidRPr="00745698">
              <w:rPr>
                <w:spacing w:val="-4"/>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0DC7" w:rsidRPr="00745698" w:rsidRDefault="00420DC7" w:rsidP="00AC2C78">
            <w:pPr>
              <w:widowControl w:val="0"/>
              <w:ind w:right="-108"/>
              <w:jc w:val="center"/>
              <w:rPr>
                <w:spacing w:val="-4"/>
              </w:rPr>
            </w:pPr>
            <w:r w:rsidRPr="00745698">
              <w:rPr>
                <w:spacing w:val="-4"/>
              </w:rPr>
              <w:t>202</w:t>
            </w:r>
            <w:r w:rsidR="005F7A97" w:rsidRPr="00745698">
              <w:rPr>
                <w:spacing w:val="-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0DC7" w:rsidRPr="00745698" w:rsidRDefault="00280CF9" w:rsidP="00892965">
            <w:pPr>
              <w:widowControl w:val="0"/>
              <w:ind w:right="-108"/>
              <w:jc w:val="center"/>
              <w:rPr>
                <w:spacing w:val="-4"/>
              </w:rPr>
            </w:pPr>
            <w:r w:rsidRPr="00745698">
              <w:rPr>
                <w:spacing w:val="-4"/>
              </w:rPr>
              <w:t>2023-</w:t>
            </w:r>
            <w:r w:rsidR="00420DC7" w:rsidRPr="00745698">
              <w:rPr>
                <w:spacing w:val="-4"/>
              </w:rPr>
              <w:t>202</w:t>
            </w:r>
            <w:r w:rsidR="00892965">
              <w:rPr>
                <w:spacing w:val="-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0DC7" w:rsidRPr="00745698" w:rsidRDefault="00280CF9" w:rsidP="00892965">
            <w:pPr>
              <w:widowControl w:val="0"/>
              <w:tabs>
                <w:tab w:val="left" w:pos="283"/>
              </w:tabs>
              <w:ind w:right="-108"/>
              <w:jc w:val="center"/>
              <w:rPr>
                <w:spacing w:val="-4"/>
              </w:rPr>
            </w:pPr>
            <w:r w:rsidRPr="00745698">
              <w:rPr>
                <w:spacing w:val="-4"/>
              </w:rPr>
              <w:t>202</w:t>
            </w:r>
            <w:r w:rsidR="00892965">
              <w:rPr>
                <w:spacing w:val="-4"/>
              </w:rPr>
              <w:t>8</w:t>
            </w:r>
            <w:r w:rsidRPr="00745698">
              <w:rPr>
                <w:spacing w:val="-4"/>
              </w:rPr>
              <w:t>-</w:t>
            </w:r>
            <w:r w:rsidR="00420DC7" w:rsidRPr="00745698">
              <w:rPr>
                <w:spacing w:val="-4"/>
              </w:rPr>
              <w:t>203</w:t>
            </w:r>
            <w:r w:rsidR="00892965">
              <w:rPr>
                <w:spacing w:val="-4"/>
              </w:rPr>
              <w:t>2</w:t>
            </w:r>
          </w:p>
        </w:tc>
      </w:tr>
      <w:tr w:rsidR="00420DC7" w:rsidRPr="00745698" w:rsidTr="00AC2C78">
        <w:trPr>
          <w:trHeight w:val="70"/>
        </w:trPr>
        <w:tc>
          <w:tcPr>
            <w:tcW w:w="3828" w:type="dxa"/>
            <w:tcBorders>
              <w:top w:val="single" w:sz="4" w:space="0" w:color="auto"/>
              <w:left w:val="single" w:sz="4" w:space="0" w:color="auto"/>
              <w:bottom w:val="single" w:sz="4" w:space="0" w:color="auto"/>
              <w:right w:val="single" w:sz="4" w:space="0" w:color="auto"/>
            </w:tcBorders>
          </w:tcPr>
          <w:p w:rsidR="00420DC7" w:rsidRPr="00745698" w:rsidRDefault="00420DC7" w:rsidP="00644915">
            <w:pPr>
              <w:widowControl w:val="0"/>
              <w:snapToGrid w:val="0"/>
            </w:pPr>
            <w:r w:rsidRPr="00745698">
              <w:t>Отношение количества аварий на системах коммунальной инфраструктуры к протяж</w:t>
            </w:r>
            <w:r w:rsidR="00366FC7" w:rsidRPr="00745698">
              <w:t>е</w:t>
            </w:r>
            <w:r w:rsidRPr="00745698">
              <w:t>нности сетей, ед./км</w:t>
            </w:r>
          </w:p>
        </w:tc>
        <w:tc>
          <w:tcPr>
            <w:tcW w:w="1701" w:type="dxa"/>
            <w:tcBorders>
              <w:top w:val="single" w:sz="4" w:space="0" w:color="auto"/>
              <w:left w:val="single" w:sz="4" w:space="0" w:color="auto"/>
              <w:bottom w:val="single" w:sz="4" w:space="0" w:color="auto"/>
              <w:right w:val="single" w:sz="4" w:space="0" w:color="auto"/>
            </w:tcBorders>
            <w:vAlign w:val="center"/>
          </w:tcPr>
          <w:p w:rsidR="00420DC7" w:rsidRPr="00745698" w:rsidRDefault="005F7A97" w:rsidP="00AC2C78">
            <w:pPr>
              <w:widowControl w:val="0"/>
              <w:jc w:val="center"/>
            </w:pPr>
            <w:r w:rsidRPr="00745698">
              <w:t>0</w:t>
            </w:r>
          </w:p>
        </w:tc>
        <w:tc>
          <w:tcPr>
            <w:tcW w:w="1275" w:type="dxa"/>
            <w:tcBorders>
              <w:top w:val="single" w:sz="4" w:space="0" w:color="auto"/>
              <w:left w:val="single" w:sz="4" w:space="0" w:color="auto"/>
              <w:bottom w:val="single" w:sz="4" w:space="0" w:color="auto"/>
              <w:right w:val="single" w:sz="4" w:space="0" w:color="auto"/>
            </w:tcBorders>
            <w:vAlign w:val="center"/>
          </w:tcPr>
          <w:p w:rsidR="00420DC7" w:rsidRPr="00745698" w:rsidRDefault="00280CF9" w:rsidP="00AC2C78">
            <w:pPr>
              <w:widowControl w:val="0"/>
              <w:jc w:val="center"/>
            </w:pPr>
            <w:r w:rsidRPr="00745698">
              <w:t>0</w:t>
            </w:r>
          </w:p>
        </w:tc>
        <w:tc>
          <w:tcPr>
            <w:tcW w:w="1276" w:type="dxa"/>
            <w:tcBorders>
              <w:top w:val="single" w:sz="4" w:space="0" w:color="auto"/>
              <w:left w:val="single" w:sz="4" w:space="0" w:color="auto"/>
              <w:bottom w:val="single" w:sz="4" w:space="0" w:color="auto"/>
              <w:right w:val="single" w:sz="4" w:space="0" w:color="auto"/>
            </w:tcBorders>
            <w:vAlign w:val="center"/>
          </w:tcPr>
          <w:p w:rsidR="00420DC7" w:rsidRPr="00745698" w:rsidRDefault="00280CF9" w:rsidP="00AC2C78">
            <w:pPr>
              <w:widowControl w:val="0"/>
              <w:jc w:val="center"/>
            </w:pPr>
            <w:r w:rsidRPr="00745698">
              <w:t>0</w:t>
            </w:r>
          </w:p>
        </w:tc>
        <w:tc>
          <w:tcPr>
            <w:tcW w:w="1276" w:type="dxa"/>
            <w:tcBorders>
              <w:top w:val="single" w:sz="4" w:space="0" w:color="auto"/>
              <w:left w:val="single" w:sz="4" w:space="0" w:color="auto"/>
              <w:bottom w:val="single" w:sz="4" w:space="0" w:color="auto"/>
              <w:right w:val="single" w:sz="4" w:space="0" w:color="auto"/>
            </w:tcBorders>
            <w:vAlign w:val="center"/>
          </w:tcPr>
          <w:p w:rsidR="00420DC7" w:rsidRPr="00745698" w:rsidRDefault="00280CF9" w:rsidP="00AC2C78">
            <w:pPr>
              <w:widowControl w:val="0"/>
              <w:jc w:val="center"/>
            </w:pPr>
            <w:r w:rsidRPr="00745698">
              <w:t>0</w:t>
            </w:r>
          </w:p>
        </w:tc>
      </w:tr>
    </w:tbl>
    <w:p w:rsidR="00033D82" w:rsidRDefault="00033D82" w:rsidP="00644915">
      <w:pPr>
        <w:pStyle w:val="af"/>
        <w:ind w:left="0"/>
        <w:jc w:val="both"/>
        <w:rPr>
          <w:sz w:val="28"/>
          <w:szCs w:val="28"/>
        </w:rPr>
      </w:pPr>
    </w:p>
    <w:p w:rsidR="0003711C" w:rsidRDefault="0003711C" w:rsidP="00644915">
      <w:pPr>
        <w:pStyle w:val="af"/>
        <w:ind w:left="0"/>
        <w:jc w:val="both"/>
        <w:rPr>
          <w:sz w:val="28"/>
          <w:szCs w:val="28"/>
        </w:rPr>
      </w:pPr>
    </w:p>
    <w:p w:rsidR="0003711C" w:rsidRDefault="0003711C" w:rsidP="00644915">
      <w:pPr>
        <w:pStyle w:val="af"/>
        <w:ind w:left="0"/>
        <w:jc w:val="both"/>
        <w:rPr>
          <w:sz w:val="28"/>
          <w:szCs w:val="28"/>
        </w:rPr>
      </w:pPr>
    </w:p>
    <w:p w:rsidR="0003711C" w:rsidRDefault="0003711C" w:rsidP="00644915">
      <w:pPr>
        <w:pStyle w:val="af"/>
        <w:ind w:left="0"/>
        <w:jc w:val="both"/>
        <w:rPr>
          <w:sz w:val="28"/>
          <w:szCs w:val="28"/>
        </w:rPr>
      </w:pPr>
    </w:p>
    <w:p w:rsidR="0003711C" w:rsidRDefault="0003711C" w:rsidP="00644915">
      <w:pPr>
        <w:pStyle w:val="af"/>
        <w:ind w:left="0"/>
        <w:jc w:val="both"/>
        <w:rPr>
          <w:sz w:val="28"/>
          <w:szCs w:val="28"/>
        </w:rPr>
      </w:pPr>
    </w:p>
    <w:p w:rsidR="0003711C" w:rsidRDefault="0003711C" w:rsidP="00644915">
      <w:pPr>
        <w:pStyle w:val="af"/>
        <w:ind w:left="0"/>
        <w:jc w:val="both"/>
        <w:rPr>
          <w:sz w:val="28"/>
          <w:szCs w:val="28"/>
        </w:rPr>
      </w:pPr>
    </w:p>
    <w:p w:rsidR="0003711C" w:rsidRPr="00745698" w:rsidRDefault="0003711C" w:rsidP="00644915">
      <w:pPr>
        <w:pStyle w:val="af"/>
        <w:ind w:left="0"/>
        <w:jc w:val="both"/>
        <w:rPr>
          <w:sz w:val="28"/>
          <w:szCs w:val="28"/>
        </w:rPr>
      </w:pPr>
    </w:p>
    <w:p w:rsidR="007952FE" w:rsidRPr="00745698" w:rsidRDefault="007952FE" w:rsidP="00644915">
      <w:pPr>
        <w:pStyle w:val="af"/>
        <w:ind w:left="0" w:firstLine="709"/>
        <w:jc w:val="both"/>
        <w:outlineLvl w:val="1"/>
        <w:rPr>
          <w:sz w:val="28"/>
          <w:szCs w:val="28"/>
        </w:rPr>
      </w:pPr>
      <w:bookmarkStart w:id="17" w:name="_Toc112407414"/>
      <w:r w:rsidRPr="00745698">
        <w:rPr>
          <w:sz w:val="28"/>
          <w:szCs w:val="28"/>
        </w:rPr>
        <w:t xml:space="preserve">4.2 Перечень мероприятий </w:t>
      </w:r>
      <w:r w:rsidR="000A2B3E" w:rsidRPr="00745698">
        <w:rPr>
          <w:sz w:val="28"/>
          <w:szCs w:val="28"/>
        </w:rPr>
        <w:t>в системе коммунальной инфраструктуры</w:t>
      </w:r>
      <w:bookmarkEnd w:id="17"/>
    </w:p>
    <w:p w:rsidR="007529CB" w:rsidRPr="00745698" w:rsidRDefault="007529CB" w:rsidP="00644915">
      <w:pPr>
        <w:pStyle w:val="af"/>
        <w:ind w:left="0" w:firstLine="709"/>
        <w:jc w:val="both"/>
        <w:rPr>
          <w:sz w:val="28"/>
          <w:szCs w:val="28"/>
        </w:rPr>
      </w:pPr>
    </w:p>
    <w:p w:rsidR="007529CB" w:rsidRPr="00745698" w:rsidRDefault="007529CB" w:rsidP="00644915">
      <w:pPr>
        <w:pStyle w:val="af"/>
        <w:ind w:left="0" w:firstLine="709"/>
        <w:jc w:val="both"/>
        <w:outlineLvl w:val="2"/>
        <w:rPr>
          <w:sz w:val="28"/>
          <w:szCs w:val="28"/>
        </w:rPr>
      </w:pPr>
      <w:bookmarkStart w:id="18" w:name="_Toc112407415"/>
      <w:r w:rsidRPr="00745698">
        <w:rPr>
          <w:sz w:val="28"/>
          <w:szCs w:val="28"/>
        </w:rPr>
        <w:t>4.2.1 Водоснабжение</w:t>
      </w:r>
      <w:bookmarkEnd w:id="18"/>
    </w:p>
    <w:p w:rsidR="00376288" w:rsidRPr="00745698" w:rsidRDefault="00376288" w:rsidP="00644915">
      <w:pPr>
        <w:ind w:firstLine="709"/>
        <w:jc w:val="both"/>
        <w:rPr>
          <w:sz w:val="28"/>
          <w:szCs w:val="28"/>
        </w:rPr>
      </w:pPr>
    </w:p>
    <w:p w:rsidR="00534F90" w:rsidRPr="00745698" w:rsidRDefault="00534F90" w:rsidP="00534F90">
      <w:pPr>
        <w:ind w:firstLine="709"/>
        <w:jc w:val="both"/>
        <w:rPr>
          <w:bCs/>
          <w:sz w:val="28"/>
          <w:szCs w:val="28"/>
        </w:rPr>
      </w:pPr>
      <w:r w:rsidRPr="00745698">
        <w:rPr>
          <w:bCs/>
          <w:sz w:val="28"/>
          <w:szCs w:val="28"/>
        </w:rPr>
        <w:t xml:space="preserve">Принципы развития систем водоснабжения </w:t>
      </w:r>
      <w:r w:rsidR="00CD3706">
        <w:rPr>
          <w:sz w:val="28"/>
          <w:szCs w:val="28"/>
        </w:rPr>
        <w:t>Грачевского</w:t>
      </w:r>
      <w:r w:rsidRPr="00745698">
        <w:rPr>
          <w:sz w:val="28"/>
          <w:szCs w:val="28"/>
        </w:rPr>
        <w:t xml:space="preserve"> муниципального округа:</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 xml:space="preserve">охват сетями централизованного водоснабжения 100% территории существующей и перспективной застройки всех населенных пунктов </w:t>
      </w:r>
      <w:r w:rsidRPr="00745698">
        <w:rPr>
          <w:sz w:val="28"/>
          <w:szCs w:val="28"/>
        </w:rPr>
        <w:t>муниципального округа</w:t>
      </w:r>
      <w:r w:rsidRPr="00745698">
        <w:rPr>
          <w:bCs/>
          <w:sz w:val="28"/>
          <w:szCs w:val="28"/>
        </w:rPr>
        <w:t xml:space="preserve">; </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повышение производительности существующих централизованных систем водоснабжения в соответствии с ростом водопотребления;</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 xml:space="preserve">повышение надежности водоснабжения населенных пунктов </w:t>
      </w:r>
      <w:r w:rsidRPr="00745698">
        <w:rPr>
          <w:sz w:val="28"/>
          <w:szCs w:val="28"/>
        </w:rPr>
        <w:t>муниципального округа</w:t>
      </w:r>
      <w:r w:rsidRPr="00745698">
        <w:rPr>
          <w:bCs/>
          <w:sz w:val="28"/>
          <w:szCs w:val="28"/>
        </w:rPr>
        <w:t>;</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повышения качества воды систем централизованного водоснабжения до уровня требований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снижение тарифов на воду за счет повышения энергоэффективности и снижения затрат на техническое обслуживание и ремонт систем водоснабжения;</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 xml:space="preserve">при выборе оборудования для системы водоснабжения необходимо придерживаться принципа унификации; </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при реконструкции и строительстве систем водоснабжения необходимо: использовать наилучшие доступные технологии (НДТ); обеспечить технический и коммерческий учет энергоносителей и воды как на ВЗС, так и у потребителей;</w:t>
      </w:r>
    </w:p>
    <w:p w:rsidR="00534F90" w:rsidRPr="00745698" w:rsidRDefault="00534F90" w:rsidP="00534F90">
      <w:pPr>
        <w:pStyle w:val="af"/>
        <w:numPr>
          <w:ilvl w:val="0"/>
          <w:numId w:val="19"/>
        </w:numPr>
        <w:tabs>
          <w:tab w:val="left" w:pos="1134"/>
        </w:tabs>
        <w:ind w:left="0" w:firstLine="709"/>
        <w:contextualSpacing w:val="0"/>
        <w:jc w:val="both"/>
        <w:rPr>
          <w:bCs/>
          <w:sz w:val="28"/>
          <w:szCs w:val="28"/>
        </w:rPr>
      </w:pPr>
      <w:r w:rsidRPr="00745698">
        <w:rPr>
          <w:bCs/>
          <w:sz w:val="28"/>
          <w:szCs w:val="28"/>
        </w:rPr>
        <w:t>реализовать автоматизированную систему управления объектами водоснабжения.</w:t>
      </w:r>
    </w:p>
    <w:p w:rsidR="009E5FDA" w:rsidRPr="00745698" w:rsidRDefault="009E5FDA" w:rsidP="002A2291">
      <w:pPr>
        <w:rPr>
          <w:bCs/>
          <w:sz w:val="28"/>
          <w:szCs w:val="28"/>
        </w:rPr>
      </w:pPr>
    </w:p>
    <w:p w:rsidR="009E3968" w:rsidRPr="00745698" w:rsidRDefault="009E3968" w:rsidP="00534F90">
      <w:pPr>
        <w:ind w:firstLine="709"/>
        <w:jc w:val="center"/>
        <w:rPr>
          <w:bCs/>
          <w:sz w:val="28"/>
          <w:szCs w:val="28"/>
        </w:rPr>
      </w:pPr>
      <w:r w:rsidRPr="00745698">
        <w:rPr>
          <w:bCs/>
          <w:sz w:val="28"/>
          <w:szCs w:val="28"/>
        </w:rPr>
        <w:t xml:space="preserve">Основные решения по водоснабжению </w:t>
      </w:r>
      <w:r w:rsidR="00CD3706">
        <w:rPr>
          <w:sz w:val="28"/>
          <w:szCs w:val="28"/>
        </w:rPr>
        <w:t>Грачевского</w:t>
      </w:r>
      <w:r w:rsidR="00176690" w:rsidRPr="00745698">
        <w:rPr>
          <w:sz w:val="28"/>
          <w:szCs w:val="28"/>
        </w:rPr>
        <w:t xml:space="preserve"> муниципального </w:t>
      </w:r>
      <w:r w:rsidR="006E7659" w:rsidRPr="00745698">
        <w:rPr>
          <w:bCs/>
          <w:sz w:val="28"/>
          <w:szCs w:val="28"/>
        </w:rPr>
        <w:t>округа</w:t>
      </w:r>
    </w:p>
    <w:p w:rsidR="001F41CF" w:rsidRPr="00745698" w:rsidRDefault="001F41CF" w:rsidP="00644915">
      <w:pPr>
        <w:ind w:firstLine="709"/>
        <w:rPr>
          <w:bCs/>
          <w:sz w:val="28"/>
          <w:szCs w:val="28"/>
        </w:rPr>
      </w:pPr>
    </w:p>
    <w:p w:rsidR="00BD3B72" w:rsidRDefault="00534F90" w:rsidP="00534F90">
      <w:pPr>
        <w:tabs>
          <w:tab w:val="left" w:pos="8789"/>
        </w:tabs>
        <w:autoSpaceDE w:val="0"/>
        <w:autoSpaceDN w:val="0"/>
        <w:adjustRightInd w:val="0"/>
        <w:ind w:firstLine="709"/>
        <w:contextualSpacing/>
        <w:jc w:val="both"/>
        <w:rPr>
          <w:rFonts w:eastAsia="Calibri"/>
          <w:sz w:val="28"/>
          <w:szCs w:val="28"/>
        </w:rPr>
      </w:pPr>
      <w:r w:rsidRPr="00745698">
        <w:rPr>
          <w:rFonts w:eastAsia="Calibri"/>
          <w:sz w:val="28"/>
          <w:szCs w:val="28"/>
        </w:rPr>
        <w:t xml:space="preserve">Основным направлением развития централизованных систем водоснабжения </w:t>
      </w:r>
      <w:r w:rsidR="00CD3706">
        <w:rPr>
          <w:sz w:val="28"/>
          <w:szCs w:val="28"/>
        </w:rPr>
        <w:t>Грачевского</w:t>
      </w:r>
      <w:r w:rsidRPr="00745698">
        <w:rPr>
          <w:sz w:val="28"/>
          <w:szCs w:val="28"/>
        </w:rPr>
        <w:t xml:space="preserve"> муниципального </w:t>
      </w:r>
      <w:r w:rsidRPr="00745698">
        <w:rPr>
          <w:bCs/>
          <w:sz w:val="28"/>
          <w:szCs w:val="28"/>
        </w:rPr>
        <w:t>округа</w:t>
      </w:r>
      <w:r w:rsidRPr="00745698">
        <w:rPr>
          <w:rFonts w:eastAsia="Calibri"/>
          <w:sz w:val="28"/>
          <w:szCs w:val="28"/>
        </w:rPr>
        <w:t xml:space="preserve"> является приведение качества питьевой воды в соответствие с установленными требованиями по каждому обслуживаемому населенному пункту</w:t>
      </w:r>
      <w:r w:rsidR="00BD3B72">
        <w:rPr>
          <w:rFonts w:eastAsia="Calibri"/>
          <w:sz w:val="28"/>
          <w:szCs w:val="28"/>
        </w:rPr>
        <w:t>.</w:t>
      </w:r>
    </w:p>
    <w:p w:rsidR="00534F90" w:rsidRPr="00745698" w:rsidRDefault="00534F90" w:rsidP="00534F90">
      <w:pPr>
        <w:tabs>
          <w:tab w:val="left" w:pos="8789"/>
        </w:tabs>
        <w:autoSpaceDE w:val="0"/>
        <w:autoSpaceDN w:val="0"/>
        <w:adjustRightInd w:val="0"/>
        <w:ind w:firstLine="709"/>
        <w:contextualSpacing/>
        <w:jc w:val="both"/>
        <w:rPr>
          <w:rFonts w:eastAsia="Calibri"/>
          <w:sz w:val="28"/>
          <w:szCs w:val="28"/>
        </w:rPr>
      </w:pPr>
      <w:r w:rsidRPr="00745698">
        <w:rPr>
          <w:rFonts w:eastAsia="Calibri"/>
          <w:sz w:val="28"/>
          <w:szCs w:val="28"/>
        </w:rPr>
        <w:t xml:space="preserve">Для оценки состояния источников водоснабжения и качества воды, забираемой из скважин, а также возможного развития систем водоснабжения рекомендуется регулярно проводить мероприятия по мониторингу </w:t>
      </w:r>
      <w:r w:rsidRPr="00745698">
        <w:rPr>
          <w:rFonts w:eastAsia="Calibri"/>
          <w:sz w:val="28"/>
          <w:szCs w:val="28"/>
        </w:rPr>
        <w:lastRenderedPageBreak/>
        <w:t>подземных вод. Проведение периодического контроля позволяет организации, эксплуатирующей водозабор:</w:t>
      </w:r>
    </w:p>
    <w:p w:rsidR="00534F90" w:rsidRPr="00745698" w:rsidRDefault="00534F90" w:rsidP="00534F90">
      <w:pPr>
        <w:pStyle w:val="af"/>
        <w:numPr>
          <w:ilvl w:val="0"/>
          <w:numId w:val="19"/>
        </w:numPr>
        <w:tabs>
          <w:tab w:val="left" w:pos="993"/>
        </w:tabs>
        <w:ind w:left="0" w:firstLine="709"/>
        <w:contextualSpacing w:val="0"/>
        <w:jc w:val="both"/>
        <w:rPr>
          <w:bCs/>
          <w:sz w:val="28"/>
          <w:szCs w:val="28"/>
        </w:rPr>
      </w:pPr>
      <w:r w:rsidRPr="00745698">
        <w:rPr>
          <w:bCs/>
          <w:sz w:val="28"/>
          <w:szCs w:val="28"/>
        </w:rPr>
        <w:t>своевременно получать информацию о состоянии вод, а в случае изменения их качества предпринимать необходимые меры;</w:t>
      </w:r>
    </w:p>
    <w:p w:rsidR="00534F90" w:rsidRPr="00745698" w:rsidRDefault="00534F90" w:rsidP="00534F90">
      <w:pPr>
        <w:pStyle w:val="af"/>
        <w:numPr>
          <w:ilvl w:val="0"/>
          <w:numId w:val="19"/>
        </w:numPr>
        <w:tabs>
          <w:tab w:val="left" w:pos="993"/>
        </w:tabs>
        <w:ind w:left="0" w:firstLine="709"/>
        <w:contextualSpacing w:val="0"/>
        <w:jc w:val="both"/>
        <w:rPr>
          <w:bCs/>
          <w:sz w:val="28"/>
          <w:szCs w:val="28"/>
        </w:rPr>
      </w:pPr>
      <w:r w:rsidRPr="00745698">
        <w:rPr>
          <w:bCs/>
          <w:sz w:val="28"/>
          <w:szCs w:val="28"/>
        </w:rPr>
        <w:t>следить за уровнем вод и регулировать работу оборудования;</w:t>
      </w:r>
    </w:p>
    <w:p w:rsidR="00534F90" w:rsidRPr="00745698" w:rsidRDefault="00534F90" w:rsidP="00534F90">
      <w:pPr>
        <w:pStyle w:val="af"/>
        <w:numPr>
          <w:ilvl w:val="0"/>
          <w:numId w:val="19"/>
        </w:numPr>
        <w:tabs>
          <w:tab w:val="left" w:pos="993"/>
        </w:tabs>
        <w:ind w:left="0" w:firstLine="709"/>
        <w:contextualSpacing w:val="0"/>
        <w:jc w:val="both"/>
        <w:rPr>
          <w:rFonts w:eastAsia="Calibri"/>
          <w:sz w:val="28"/>
          <w:szCs w:val="28"/>
        </w:rPr>
      </w:pPr>
      <w:r w:rsidRPr="00745698">
        <w:rPr>
          <w:bCs/>
          <w:sz w:val="28"/>
          <w:szCs w:val="28"/>
        </w:rPr>
        <w:t>обеспечивать рациональное управление работой водозаборного сооружения.</w:t>
      </w:r>
    </w:p>
    <w:p w:rsidR="00534F90" w:rsidRPr="00745698" w:rsidRDefault="00534F90" w:rsidP="00534F90">
      <w:pPr>
        <w:ind w:firstLine="709"/>
        <w:jc w:val="both"/>
        <w:rPr>
          <w:rFonts w:eastAsia="Calibri"/>
          <w:sz w:val="28"/>
          <w:szCs w:val="28"/>
        </w:rPr>
      </w:pPr>
      <w:r w:rsidRPr="00745698">
        <w:rPr>
          <w:rFonts w:eastAsia="Calibri"/>
          <w:sz w:val="28"/>
          <w:szCs w:val="28"/>
        </w:rPr>
        <w:t>Перед проведением работ по реализации мероприятий по развитию системы водоснабжения необходимо разработать проектно-сметную документацию.</w:t>
      </w:r>
    </w:p>
    <w:p w:rsidR="00534F90" w:rsidRPr="00745698" w:rsidRDefault="00534F90" w:rsidP="00534F90">
      <w:pPr>
        <w:ind w:firstLine="709"/>
        <w:jc w:val="both"/>
        <w:rPr>
          <w:sz w:val="28"/>
          <w:szCs w:val="28"/>
        </w:rPr>
      </w:pPr>
      <w:r w:rsidRPr="00745698">
        <w:rPr>
          <w:sz w:val="28"/>
          <w:szCs w:val="28"/>
        </w:rPr>
        <w:t xml:space="preserve">Перечень мероприятий и проектов в водоснабжении, обеспечивающих надежное водоснабжение по годам реализации Программы для решения поставленных задач и обеспечения целевых показателей развития коммунальной инфраструктуры </w:t>
      </w:r>
      <w:r w:rsidR="00CD3706">
        <w:rPr>
          <w:sz w:val="28"/>
          <w:szCs w:val="28"/>
        </w:rPr>
        <w:t>Грачевского</w:t>
      </w:r>
      <w:r w:rsidRPr="00745698">
        <w:rPr>
          <w:sz w:val="28"/>
          <w:szCs w:val="28"/>
        </w:rPr>
        <w:t xml:space="preserve"> </w:t>
      </w:r>
      <w:r w:rsidRPr="00C308EB">
        <w:rPr>
          <w:sz w:val="28"/>
          <w:szCs w:val="28"/>
        </w:rPr>
        <w:t>муниципального</w:t>
      </w:r>
      <w:r w:rsidR="008764D7" w:rsidRPr="00C308EB">
        <w:rPr>
          <w:sz w:val="28"/>
          <w:szCs w:val="28"/>
        </w:rPr>
        <w:t xml:space="preserve"> округа</w:t>
      </w:r>
      <w:r w:rsidRPr="00745698">
        <w:rPr>
          <w:sz w:val="28"/>
          <w:szCs w:val="28"/>
        </w:rPr>
        <w:t xml:space="preserve"> приведен в таблице ниже.</w:t>
      </w:r>
    </w:p>
    <w:p w:rsidR="00D77F08" w:rsidRPr="00745698" w:rsidRDefault="00D77F08" w:rsidP="00D77F08">
      <w:pPr>
        <w:pStyle w:val="af8"/>
        <w:rPr>
          <w:rFonts w:ascii="Times New Roman" w:hAnsi="Times New Roman"/>
          <w:b w:val="0"/>
          <w:sz w:val="28"/>
          <w:szCs w:val="28"/>
        </w:rPr>
      </w:pPr>
    </w:p>
    <w:p w:rsidR="00D77F08" w:rsidRPr="00745698" w:rsidRDefault="00D77F08" w:rsidP="00D77F08">
      <w:pPr>
        <w:pStyle w:val="af8"/>
        <w:rPr>
          <w:rFonts w:ascii="Times New Roman" w:hAnsi="Times New Roman"/>
          <w:b w:val="0"/>
          <w:sz w:val="28"/>
          <w:szCs w:val="28"/>
        </w:rPr>
      </w:pPr>
      <w:r w:rsidRPr="002A2291">
        <w:rPr>
          <w:rFonts w:ascii="Times New Roman" w:hAnsi="Times New Roman"/>
          <w:b w:val="0"/>
          <w:sz w:val="28"/>
          <w:szCs w:val="28"/>
        </w:rPr>
        <w:t xml:space="preserve">Таблица </w:t>
      </w:r>
      <w:r w:rsidRPr="002A2291">
        <w:rPr>
          <w:rFonts w:ascii="Times New Roman" w:hAnsi="Times New Roman"/>
          <w:b w:val="0"/>
          <w:sz w:val="28"/>
          <w:szCs w:val="28"/>
        </w:rPr>
        <w:fldChar w:fldCharType="begin"/>
      </w:r>
      <w:r w:rsidRPr="002A2291">
        <w:rPr>
          <w:rFonts w:ascii="Times New Roman" w:hAnsi="Times New Roman"/>
          <w:b w:val="0"/>
          <w:sz w:val="28"/>
          <w:szCs w:val="28"/>
        </w:rPr>
        <w:instrText xml:space="preserve"> SEQ Таблица \* ARABIC </w:instrText>
      </w:r>
      <w:r w:rsidRPr="002A2291">
        <w:rPr>
          <w:rFonts w:ascii="Times New Roman" w:hAnsi="Times New Roman"/>
          <w:b w:val="0"/>
          <w:sz w:val="28"/>
          <w:szCs w:val="28"/>
        </w:rPr>
        <w:fldChar w:fldCharType="separate"/>
      </w:r>
      <w:r w:rsidR="00C4764B">
        <w:rPr>
          <w:rFonts w:ascii="Times New Roman" w:hAnsi="Times New Roman"/>
          <w:b w:val="0"/>
          <w:noProof/>
          <w:sz w:val="28"/>
          <w:szCs w:val="28"/>
        </w:rPr>
        <w:t>40</w:t>
      </w:r>
      <w:r w:rsidRPr="002A2291">
        <w:rPr>
          <w:rFonts w:ascii="Times New Roman" w:hAnsi="Times New Roman"/>
          <w:b w:val="0"/>
          <w:sz w:val="28"/>
          <w:szCs w:val="28"/>
        </w:rPr>
        <w:fldChar w:fldCharType="end"/>
      </w:r>
      <w:r w:rsidRPr="002A2291">
        <w:rPr>
          <w:rFonts w:ascii="Times New Roman" w:hAnsi="Times New Roman"/>
          <w:b w:val="0"/>
          <w:sz w:val="28"/>
          <w:szCs w:val="28"/>
        </w:rPr>
        <w:t xml:space="preserve"> – Мероприятия по </w:t>
      </w:r>
      <w:r w:rsidR="00BD3790" w:rsidRPr="002A2291">
        <w:rPr>
          <w:rFonts w:ascii="Times New Roman" w:hAnsi="Times New Roman"/>
          <w:b w:val="0"/>
          <w:sz w:val="28"/>
          <w:szCs w:val="28"/>
        </w:rPr>
        <w:t>водоснабжению</w:t>
      </w:r>
      <w:r w:rsidRPr="00745698">
        <w:rPr>
          <w:rFonts w:ascii="Times New Roman" w:hAnsi="Times New Roman"/>
          <w:b w:val="0"/>
          <w:sz w:val="28"/>
          <w:szCs w:val="28"/>
        </w:rPr>
        <w:t xml:space="preserve"> </w:t>
      </w:r>
      <w:r w:rsidR="009D7C07">
        <w:rPr>
          <w:rFonts w:ascii="Times New Roman" w:hAnsi="Times New Roman"/>
          <w:b w:val="0"/>
          <w:sz w:val="28"/>
          <w:szCs w:val="28"/>
        </w:rPr>
        <w:t xml:space="preserve"> </w:t>
      </w:r>
    </w:p>
    <w:p w:rsidR="00D77F08" w:rsidRPr="00745698" w:rsidRDefault="00D77F08" w:rsidP="00D77F08"/>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1701"/>
        <w:gridCol w:w="1985"/>
        <w:gridCol w:w="1134"/>
        <w:gridCol w:w="992"/>
        <w:gridCol w:w="1276"/>
      </w:tblGrid>
      <w:tr w:rsidR="00CD3706" w:rsidRPr="00CD3706" w:rsidTr="0003711C">
        <w:trPr>
          <w:trHeight w:val="828"/>
        </w:trPr>
        <w:tc>
          <w:tcPr>
            <w:tcW w:w="426" w:type="dxa"/>
          </w:tcPr>
          <w:p w:rsidR="00CD3706" w:rsidRPr="00CD3706" w:rsidRDefault="00CD3706" w:rsidP="00941210">
            <w:pPr>
              <w:rPr>
                <w:szCs w:val="20"/>
              </w:rPr>
            </w:pPr>
          </w:p>
        </w:tc>
        <w:tc>
          <w:tcPr>
            <w:tcW w:w="1984" w:type="dxa"/>
            <w:shd w:val="clear" w:color="auto" w:fill="auto"/>
            <w:vAlign w:val="center"/>
            <w:hideMark/>
          </w:tcPr>
          <w:p w:rsidR="00CD3706" w:rsidRPr="00CD3706" w:rsidRDefault="00CD3706" w:rsidP="00BC6C09">
            <w:pPr>
              <w:jc w:val="center"/>
              <w:rPr>
                <w:szCs w:val="20"/>
              </w:rPr>
            </w:pPr>
            <w:r w:rsidRPr="00CD3706">
              <w:rPr>
                <w:szCs w:val="20"/>
              </w:rPr>
              <w:t>Наименование объекта</w:t>
            </w:r>
          </w:p>
        </w:tc>
        <w:tc>
          <w:tcPr>
            <w:tcW w:w="1701" w:type="dxa"/>
            <w:shd w:val="clear" w:color="auto" w:fill="auto"/>
            <w:vAlign w:val="center"/>
            <w:hideMark/>
          </w:tcPr>
          <w:p w:rsidR="00CD3706" w:rsidRPr="00CD3706" w:rsidRDefault="00CD3706" w:rsidP="00BC6C09">
            <w:pPr>
              <w:jc w:val="center"/>
              <w:rPr>
                <w:szCs w:val="20"/>
              </w:rPr>
            </w:pPr>
            <w:r w:rsidRPr="00CD3706">
              <w:rPr>
                <w:szCs w:val="20"/>
              </w:rPr>
              <w:t>Местоположение объекта</w:t>
            </w:r>
          </w:p>
        </w:tc>
        <w:tc>
          <w:tcPr>
            <w:tcW w:w="1985" w:type="dxa"/>
            <w:shd w:val="clear" w:color="auto" w:fill="auto"/>
            <w:vAlign w:val="center"/>
            <w:hideMark/>
          </w:tcPr>
          <w:p w:rsidR="00CD3706" w:rsidRPr="00CD3706" w:rsidRDefault="00CD3706" w:rsidP="00BC6C09">
            <w:pPr>
              <w:jc w:val="center"/>
              <w:rPr>
                <w:szCs w:val="20"/>
              </w:rPr>
            </w:pPr>
            <w:r w:rsidRPr="00CD3706">
              <w:rPr>
                <w:szCs w:val="20"/>
              </w:rPr>
              <w:t>Параметры объекта*</w:t>
            </w:r>
          </w:p>
        </w:tc>
        <w:tc>
          <w:tcPr>
            <w:tcW w:w="1134" w:type="dxa"/>
            <w:shd w:val="clear" w:color="auto" w:fill="auto"/>
            <w:vAlign w:val="center"/>
            <w:hideMark/>
          </w:tcPr>
          <w:p w:rsidR="00CD3706" w:rsidRPr="00CD3706" w:rsidRDefault="00CD3706" w:rsidP="00BC6C09">
            <w:pPr>
              <w:jc w:val="center"/>
              <w:rPr>
                <w:szCs w:val="20"/>
              </w:rPr>
            </w:pPr>
            <w:r w:rsidRPr="00CD3706">
              <w:rPr>
                <w:szCs w:val="20"/>
              </w:rPr>
              <w:t>Мероприятие</w:t>
            </w:r>
          </w:p>
        </w:tc>
        <w:tc>
          <w:tcPr>
            <w:tcW w:w="992" w:type="dxa"/>
            <w:shd w:val="clear" w:color="auto" w:fill="auto"/>
            <w:vAlign w:val="center"/>
            <w:hideMark/>
          </w:tcPr>
          <w:p w:rsidR="00CD3706" w:rsidRPr="00CD3706" w:rsidRDefault="00CD3706" w:rsidP="00BC6C09">
            <w:pPr>
              <w:jc w:val="center"/>
              <w:rPr>
                <w:szCs w:val="20"/>
              </w:rPr>
            </w:pPr>
            <w:r w:rsidRPr="00CD3706">
              <w:rPr>
                <w:szCs w:val="20"/>
              </w:rPr>
              <w:t>Сроки реализации мероприятия</w:t>
            </w:r>
          </w:p>
        </w:tc>
        <w:tc>
          <w:tcPr>
            <w:tcW w:w="1276" w:type="dxa"/>
            <w:shd w:val="clear" w:color="auto" w:fill="auto"/>
            <w:vAlign w:val="center"/>
            <w:hideMark/>
          </w:tcPr>
          <w:p w:rsidR="00CD3706" w:rsidRPr="00CD3706" w:rsidRDefault="00CD3706" w:rsidP="00BC6C09">
            <w:pPr>
              <w:jc w:val="center"/>
              <w:rPr>
                <w:szCs w:val="20"/>
              </w:rPr>
            </w:pPr>
            <w:r w:rsidRPr="00CD3706">
              <w:rPr>
                <w:szCs w:val="20"/>
              </w:rPr>
              <w:t>Капитальные вложения, тыс. руб.</w:t>
            </w:r>
          </w:p>
        </w:tc>
      </w:tr>
      <w:tr w:rsidR="00CD3706" w:rsidRPr="00CD3706" w:rsidTr="0003711C">
        <w:trPr>
          <w:trHeight w:val="300"/>
        </w:trPr>
        <w:tc>
          <w:tcPr>
            <w:tcW w:w="426" w:type="dxa"/>
          </w:tcPr>
          <w:p w:rsidR="00CD3706" w:rsidRPr="00CD3706" w:rsidRDefault="00CD3706" w:rsidP="00CD3706">
            <w:pPr>
              <w:pStyle w:val="af"/>
              <w:numPr>
                <w:ilvl w:val="0"/>
                <w:numId w:val="46"/>
              </w:numPr>
              <w:ind w:left="0" w:firstLine="0"/>
              <w:rPr>
                <w:szCs w:val="20"/>
              </w:rPr>
            </w:pPr>
          </w:p>
        </w:tc>
        <w:tc>
          <w:tcPr>
            <w:tcW w:w="1984" w:type="dxa"/>
            <w:shd w:val="clear" w:color="auto" w:fill="auto"/>
            <w:vAlign w:val="center"/>
          </w:tcPr>
          <w:p w:rsidR="00CD3706" w:rsidRPr="00CD3706" w:rsidRDefault="00CD3706" w:rsidP="00892965">
            <w:pPr>
              <w:contextualSpacing/>
              <w:rPr>
                <w:szCs w:val="20"/>
              </w:rPr>
            </w:pPr>
            <w:r w:rsidRPr="00CD3706">
              <w:rPr>
                <w:szCs w:val="20"/>
              </w:rPr>
              <w:t>Капитальный ремонт напорного участка Шпаковского группового водопровода от н/с Старомарьевская до РЧВ с.</w:t>
            </w:r>
            <w:r w:rsidR="00892965">
              <w:rPr>
                <w:szCs w:val="20"/>
              </w:rPr>
              <w:t> </w:t>
            </w:r>
            <w:r w:rsidRPr="00CD3706">
              <w:rPr>
                <w:szCs w:val="20"/>
              </w:rPr>
              <w:t>Спицевка</w:t>
            </w:r>
          </w:p>
        </w:tc>
        <w:tc>
          <w:tcPr>
            <w:tcW w:w="1701" w:type="dxa"/>
            <w:shd w:val="clear" w:color="auto" w:fill="auto"/>
            <w:vAlign w:val="center"/>
          </w:tcPr>
          <w:p w:rsidR="00CD3706" w:rsidRPr="00CD3706" w:rsidRDefault="00CD3706" w:rsidP="00892965">
            <w:pPr>
              <w:contextualSpacing/>
              <w:jc w:val="center"/>
              <w:rPr>
                <w:szCs w:val="20"/>
              </w:rPr>
            </w:pPr>
            <w:r w:rsidRPr="00CD3706">
              <w:rPr>
                <w:szCs w:val="20"/>
              </w:rPr>
              <w:t>Грачевский МО</w:t>
            </w:r>
          </w:p>
        </w:tc>
        <w:tc>
          <w:tcPr>
            <w:tcW w:w="1985" w:type="dxa"/>
            <w:shd w:val="clear" w:color="auto" w:fill="auto"/>
            <w:vAlign w:val="center"/>
          </w:tcPr>
          <w:p w:rsidR="00CD3706" w:rsidRPr="00CD3706" w:rsidRDefault="00CD3706" w:rsidP="00892965">
            <w:pPr>
              <w:contextualSpacing/>
              <w:jc w:val="center"/>
              <w:rPr>
                <w:szCs w:val="20"/>
              </w:rPr>
            </w:pPr>
            <w:r w:rsidRPr="00CD3706">
              <w:rPr>
                <w:szCs w:val="20"/>
              </w:rPr>
              <w:t>протяженность-21 км., Д=325 СТ</w:t>
            </w:r>
          </w:p>
        </w:tc>
        <w:tc>
          <w:tcPr>
            <w:tcW w:w="1134" w:type="dxa"/>
            <w:shd w:val="clear" w:color="auto" w:fill="auto"/>
            <w:vAlign w:val="center"/>
          </w:tcPr>
          <w:p w:rsidR="00CD3706" w:rsidRPr="00CD3706" w:rsidRDefault="00CD3706" w:rsidP="00892965">
            <w:pPr>
              <w:jc w:val="center"/>
            </w:pPr>
            <w:r w:rsidRPr="00CD3706">
              <w:t>Капитальный ремонт</w:t>
            </w:r>
          </w:p>
        </w:tc>
        <w:tc>
          <w:tcPr>
            <w:tcW w:w="992" w:type="dxa"/>
            <w:shd w:val="clear" w:color="auto" w:fill="auto"/>
            <w:vAlign w:val="center"/>
          </w:tcPr>
          <w:p w:rsidR="00CD3706" w:rsidRPr="00CD3706" w:rsidRDefault="00CD3706" w:rsidP="00892965">
            <w:pPr>
              <w:jc w:val="center"/>
            </w:pPr>
            <w:r w:rsidRPr="00CD3706">
              <w:t>2023</w:t>
            </w:r>
          </w:p>
        </w:tc>
        <w:tc>
          <w:tcPr>
            <w:tcW w:w="1276" w:type="dxa"/>
            <w:shd w:val="clear" w:color="auto" w:fill="auto"/>
            <w:vAlign w:val="center"/>
          </w:tcPr>
          <w:p w:rsidR="00CD3706" w:rsidRPr="00CD3706" w:rsidRDefault="00CD3706" w:rsidP="00892965">
            <w:pPr>
              <w:keepNext/>
              <w:keepLines/>
              <w:contextualSpacing/>
              <w:jc w:val="center"/>
              <w:rPr>
                <w:color w:val="000000"/>
                <w:szCs w:val="20"/>
              </w:rPr>
            </w:pPr>
            <w:r w:rsidRPr="00CD3706">
              <w:rPr>
                <w:color w:val="000000"/>
                <w:szCs w:val="20"/>
              </w:rPr>
              <w:t>275196,82</w:t>
            </w:r>
          </w:p>
        </w:tc>
      </w:tr>
    </w:tbl>
    <w:p w:rsidR="00D77F08" w:rsidRPr="00745698" w:rsidRDefault="00D77F08" w:rsidP="00644915">
      <w:pPr>
        <w:ind w:firstLine="709"/>
        <w:jc w:val="both"/>
        <w:rPr>
          <w:sz w:val="28"/>
          <w:szCs w:val="28"/>
        </w:rPr>
      </w:pPr>
    </w:p>
    <w:p w:rsidR="009E3968" w:rsidRPr="00745698" w:rsidRDefault="009E3968" w:rsidP="00644915">
      <w:pPr>
        <w:ind w:firstLine="709"/>
        <w:jc w:val="both"/>
        <w:rPr>
          <w:sz w:val="28"/>
          <w:szCs w:val="28"/>
        </w:rPr>
      </w:pPr>
      <w:r w:rsidRPr="00745698">
        <w:rPr>
          <w:sz w:val="28"/>
          <w:szCs w:val="28"/>
        </w:rPr>
        <w:t xml:space="preserve">Финансовые потребности для реализации мероприятий приведены в </w:t>
      </w:r>
      <w:r w:rsidR="00BB48D3" w:rsidRPr="00745698">
        <w:rPr>
          <w:sz w:val="28"/>
          <w:szCs w:val="28"/>
        </w:rPr>
        <w:t xml:space="preserve">приложении </w:t>
      </w:r>
      <w:r w:rsidR="00C4263D" w:rsidRPr="00745698">
        <w:rPr>
          <w:sz w:val="28"/>
          <w:szCs w:val="28"/>
        </w:rPr>
        <w:t>1.</w:t>
      </w:r>
      <w:r w:rsidRPr="00745698">
        <w:rPr>
          <w:sz w:val="28"/>
          <w:szCs w:val="28"/>
        </w:rPr>
        <w:t xml:space="preserve"> </w:t>
      </w:r>
    </w:p>
    <w:p w:rsidR="009E3968" w:rsidRPr="00745698" w:rsidRDefault="009E3968" w:rsidP="00644915">
      <w:pPr>
        <w:ind w:firstLine="709"/>
        <w:jc w:val="both"/>
        <w:rPr>
          <w:rFonts w:eastAsia="Microsoft YaHei"/>
          <w:sz w:val="28"/>
          <w:szCs w:val="28"/>
        </w:rPr>
      </w:pPr>
      <w:r w:rsidRPr="00745698">
        <w:rPr>
          <w:rFonts w:eastAsia="Microsoft YaHei"/>
          <w:sz w:val="28"/>
          <w:szCs w:val="28"/>
        </w:rPr>
        <w:t>Стоимость строительства, реконструкции, модернизации, капитального ремонта сетей водоснабжения определена на основании укрупненных нормативов цен строительства НЦС 81-02-14-20</w:t>
      </w:r>
      <w:r w:rsidR="00661A0B" w:rsidRPr="00745698">
        <w:rPr>
          <w:rFonts w:eastAsia="Microsoft YaHei"/>
          <w:sz w:val="28"/>
          <w:szCs w:val="28"/>
        </w:rPr>
        <w:t>2</w:t>
      </w:r>
      <w:r w:rsidR="00763715" w:rsidRPr="00745698">
        <w:rPr>
          <w:rFonts w:eastAsia="Microsoft YaHei"/>
          <w:sz w:val="28"/>
          <w:szCs w:val="28"/>
        </w:rPr>
        <w:t>2</w:t>
      </w:r>
      <w:r w:rsidR="00661A0B" w:rsidRPr="00745698">
        <w:rPr>
          <w:rFonts w:eastAsia="Microsoft YaHei"/>
          <w:sz w:val="28"/>
          <w:szCs w:val="28"/>
        </w:rPr>
        <w:t>.</w:t>
      </w:r>
      <w:r w:rsidRPr="00745698">
        <w:rPr>
          <w:rFonts w:eastAsia="Microsoft YaHei"/>
          <w:sz w:val="28"/>
          <w:szCs w:val="28"/>
        </w:rPr>
        <w:t xml:space="preserve"> </w:t>
      </w:r>
      <w:r w:rsidR="00661A0B" w:rsidRPr="00745698">
        <w:rPr>
          <w:rFonts w:eastAsia="Microsoft YaHei"/>
          <w:sz w:val="28"/>
          <w:szCs w:val="28"/>
        </w:rPr>
        <w:t>Сборник № 14. Наружные сети водоснабжения и канализации. Утвержден приказом Мин</w:t>
      </w:r>
      <w:r w:rsidR="00763715" w:rsidRPr="00745698">
        <w:rPr>
          <w:rFonts w:eastAsia="Microsoft YaHei"/>
          <w:sz w:val="28"/>
          <w:szCs w:val="28"/>
        </w:rPr>
        <w:t xml:space="preserve">истерства строительства и жилищно-коммунального хозяйства </w:t>
      </w:r>
      <w:r w:rsidR="00661A0B" w:rsidRPr="00745698">
        <w:rPr>
          <w:rFonts w:eastAsia="Microsoft YaHei"/>
          <w:sz w:val="28"/>
          <w:szCs w:val="28"/>
        </w:rPr>
        <w:t>Росси</w:t>
      </w:r>
      <w:r w:rsidR="00763715" w:rsidRPr="00745698">
        <w:rPr>
          <w:rFonts w:eastAsia="Microsoft YaHei"/>
          <w:sz w:val="28"/>
          <w:szCs w:val="28"/>
        </w:rPr>
        <w:t>йской Федерации</w:t>
      </w:r>
      <w:r w:rsidR="00661A0B" w:rsidRPr="00745698">
        <w:rPr>
          <w:rFonts w:eastAsia="Microsoft YaHei"/>
          <w:sz w:val="28"/>
          <w:szCs w:val="28"/>
        </w:rPr>
        <w:t xml:space="preserve"> от </w:t>
      </w:r>
      <w:r w:rsidR="00763715" w:rsidRPr="00745698">
        <w:rPr>
          <w:rFonts w:eastAsia="Microsoft YaHei"/>
          <w:sz w:val="28"/>
          <w:szCs w:val="28"/>
        </w:rPr>
        <w:t>28</w:t>
      </w:r>
      <w:r w:rsidR="00661A0B" w:rsidRPr="00745698">
        <w:rPr>
          <w:rFonts w:eastAsia="Microsoft YaHei"/>
          <w:sz w:val="28"/>
          <w:szCs w:val="28"/>
        </w:rPr>
        <w:t>.03.202</w:t>
      </w:r>
      <w:r w:rsidR="00763715" w:rsidRPr="00745698">
        <w:rPr>
          <w:rFonts w:eastAsia="Microsoft YaHei"/>
          <w:sz w:val="28"/>
          <w:szCs w:val="28"/>
        </w:rPr>
        <w:t>2</w:t>
      </w:r>
      <w:r w:rsidR="00661A0B" w:rsidRPr="00745698">
        <w:rPr>
          <w:rFonts w:eastAsia="Microsoft YaHei"/>
          <w:sz w:val="28"/>
          <w:szCs w:val="28"/>
        </w:rPr>
        <w:t xml:space="preserve"> № </w:t>
      </w:r>
      <w:r w:rsidR="00763715" w:rsidRPr="00745698">
        <w:rPr>
          <w:rFonts w:eastAsia="Microsoft YaHei"/>
          <w:sz w:val="28"/>
          <w:szCs w:val="28"/>
        </w:rPr>
        <w:t>203</w:t>
      </w:r>
      <w:r w:rsidR="00661A0B" w:rsidRPr="00745698">
        <w:rPr>
          <w:rFonts w:eastAsia="Microsoft YaHei"/>
          <w:sz w:val="28"/>
          <w:szCs w:val="28"/>
        </w:rPr>
        <w:t>/пр.</w:t>
      </w:r>
      <w:r w:rsidRPr="00745698">
        <w:rPr>
          <w:rFonts w:eastAsia="Microsoft YaHei"/>
          <w:sz w:val="28"/>
          <w:szCs w:val="28"/>
        </w:rPr>
        <w:t xml:space="preserve"> </w:t>
      </w:r>
    </w:p>
    <w:p w:rsidR="007529CB" w:rsidRPr="00745698" w:rsidRDefault="009E3968" w:rsidP="00644915">
      <w:pPr>
        <w:pStyle w:val="af"/>
        <w:ind w:left="0" w:firstLine="709"/>
        <w:jc w:val="both"/>
        <w:rPr>
          <w:sz w:val="28"/>
          <w:szCs w:val="28"/>
        </w:rPr>
      </w:pPr>
      <w:r w:rsidRPr="00745698">
        <w:rPr>
          <w:sz w:val="28"/>
          <w:szCs w:val="28"/>
        </w:rPr>
        <w:t>При реконструкции и строительстве водопроводов холодного водоснабжения рекомендуется использовать напорные трубы из полиэтилена низкого давления (ПНД) по ГОСТ 18599-2001 с маркировкой «питьевая».</w:t>
      </w:r>
    </w:p>
    <w:p w:rsidR="009E3968" w:rsidRDefault="009E3968" w:rsidP="00644915">
      <w:pPr>
        <w:pStyle w:val="af"/>
        <w:ind w:left="0" w:firstLine="709"/>
        <w:jc w:val="both"/>
        <w:rPr>
          <w:sz w:val="28"/>
          <w:szCs w:val="28"/>
        </w:rPr>
      </w:pPr>
    </w:p>
    <w:p w:rsidR="007529CB" w:rsidRPr="00745698" w:rsidRDefault="007529CB" w:rsidP="00644915">
      <w:pPr>
        <w:pStyle w:val="af"/>
        <w:ind w:left="0" w:firstLine="709"/>
        <w:jc w:val="both"/>
        <w:outlineLvl w:val="2"/>
        <w:rPr>
          <w:sz w:val="28"/>
          <w:szCs w:val="28"/>
        </w:rPr>
      </w:pPr>
      <w:bookmarkStart w:id="19" w:name="_Toc112407416"/>
      <w:r w:rsidRPr="00745698">
        <w:rPr>
          <w:sz w:val="28"/>
          <w:szCs w:val="28"/>
        </w:rPr>
        <w:lastRenderedPageBreak/>
        <w:t>4.2.2 Водоотведение</w:t>
      </w:r>
      <w:bookmarkEnd w:id="19"/>
    </w:p>
    <w:p w:rsidR="001F41CF" w:rsidRPr="00745698" w:rsidRDefault="001F41CF" w:rsidP="00644915">
      <w:pPr>
        <w:ind w:firstLine="567"/>
      </w:pPr>
    </w:p>
    <w:p w:rsidR="00534F90" w:rsidRPr="00745698" w:rsidRDefault="00534F90" w:rsidP="00534F90">
      <w:pPr>
        <w:ind w:firstLine="709"/>
        <w:jc w:val="both"/>
        <w:rPr>
          <w:sz w:val="28"/>
          <w:szCs w:val="28"/>
        </w:rPr>
      </w:pPr>
      <w:r w:rsidRPr="00745698">
        <w:rPr>
          <w:bCs/>
          <w:sz w:val="28"/>
          <w:szCs w:val="28"/>
        </w:rPr>
        <w:t xml:space="preserve">Развитие системы водоотведения </w:t>
      </w:r>
      <w:r w:rsidR="00CD3706">
        <w:rPr>
          <w:sz w:val="28"/>
          <w:szCs w:val="28"/>
        </w:rPr>
        <w:t>Грачевского</w:t>
      </w:r>
      <w:r w:rsidRPr="00745698">
        <w:rPr>
          <w:sz w:val="28"/>
          <w:szCs w:val="28"/>
        </w:rPr>
        <w:t xml:space="preserve"> муниципального округа включает реконструкцию Очистных сооружений канализации: проектирование, установка, наладка модульных очистных сооружений блочного типа в рамках согласованного 08.06.2020 г. Северо-Кавказским межрегиональным управлением Росприроднадзора Плана мероприятий по охране окружающей среды по цели «Снижение сбросов загрязняющих веществ» на период с 01.01.2020 г. по 01.01.2025 г. Целью мероприятия является снижение концентрации загрязняющих веществ до 80%.</w:t>
      </w:r>
    </w:p>
    <w:p w:rsidR="00534F90" w:rsidRPr="00745698" w:rsidRDefault="00534F90" w:rsidP="00534F90">
      <w:pPr>
        <w:ind w:firstLine="709"/>
        <w:jc w:val="both"/>
        <w:rPr>
          <w:bCs/>
          <w:sz w:val="28"/>
          <w:szCs w:val="28"/>
        </w:rPr>
      </w:pPr>
      <w:r w:rsidRPr="00745698">
        <w:rPr>
          <w:sz w:val="28"/>
          <w:szCs w:val="28"/>
        </w:rPr>
        <w:t xml:space="preserve">Сети центральной канализации расположены только в селе </w:t>
      </w:r>
      <w:r w:rsidR="00CD3706">
        <w:rPr>
          <w:sz w:val="28"/>
          <w:szCs w:val="28"/>
        </w:rPr>
        <w:t>Грачевка</w:t>
      </w:r>
      <w:r w:rsidRPr="00745698">
        <w:rPr>
          <w:sz w:val="28"/>
          <w:szCs w:val="28"/>
        </w:rPr>
        <w:t>.</w:t>
      </w:r>
    </w:p>
    <w:p w:rsidR="00534F90" w:rsidRPr="00745698" w:rsidRDefault="00534F90" w:rsidP="00534F90">
      <w:pPr>
        <w:ind w:firstLine="709"/>
        <w:contextualSpacing/>
        <w:jc w:val="both"/>
        <w:rPr>
          <w:sz w:val="28"/>
          <w:szCs w:val="28"/>
        </w:rPr>
      </w:pPr>
      <w:r w:rsidRPr="00745698">
        <w:rPr>
          <w:sz w:val="28"/>
          <w:szCs w:val="28"/>
        </w:rPr>
        <w:t>При отсутствии централизованного водоотведения для индивидуальных владельцев существующих и проектируемых жилых домов, а также для административных зданий может быть рекомендовано использование компактных установок полной биологической очистки, поскольку строительство централизованных систем в малых населенных пунктах экономически не выгодно из-за слишком большой себестоимости очистки 1 м</w:t>
      </w:r>
      <w:r w:rsidRPr="00745698">
        <w:rPr>
          <w:sz w:val="28"/>
          <w:szCs w:val="28"/>
          <w:vertAlign w:val="superscript"/>
        </w:rPr>
        <w:t>3</w:t>
      </w:r>
      <w:r w:rsidRPr="00745698">
        <w:rPr>
          <w:sz w:val="28"/>
          <w:szCs w:val="28"/>
        </w:rPr>
        <w:t xml:space="preserve"> стока. </w:t>
      </w:r>
    </w:p>
    <w:p w:rsidR="00534F90" w:rsidRPr="00745698" w:rsidRDefault="00534F90" w:rsidP="00534F90">
      <w:pPr>
        <w:ind w:firstLine="709"/>
        <w:contextualSpacing/>
        <w:jc w:val="both"/>
        <w:rPr>
          <w:rFonts w:eastAsia="Calibri"/>
          <w:sz w:val="28"/>
          <w:szCs w:val="28"/>
        </w:rPr>
      </w:pPr>
      <w:r w:rsidRPr="00745698">
        <w:rPr>
          <w:sz w:val="28"/>
          <w:szCs w:val="28"/>
        </w:rPr>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534F90" w:rsidRPr="00745698" w:rsidRDefault="00534F90" w:rsidP="00534F90">
      <w:pPr>
        <w:ind w:firstLine="709"/>
        <w:contextualSpacing/>
        <w:jc w:val="both"/>
        <w:rPr>
          <w:sz w:val="28"/>
          <w:szCs w:val="28"/>
        </w:rPr>
      </w:pPr>
      <w:r w:rsidRPr="00745698">
        <w:rPr>
          <w:sz w:val="28"/>
          <w:szCs w:val="28"/>
        </w:rPr>
        <w:t>Для удаленных населенных пунктов с малой численностью населения рекомендуется транспортировка стоков ассенизаторскими автомобилями на ближайшие канализационные очистные станции.</w:t>
      </w:r>
    </w:p>
    <w:p w:rsidR="0036788F" w:rsidRPr="00745698" w:rsidRDefault="0036788F" w:rsidP="0036788F">
      <w:pPr>
        <w:ind w:firstLine="709"/>
        <w:jc w:val="both"/>
        <w:rPr>
          <w:sz w:val="28"/>
          <w:szCs w:val="28"/>
        </w:rPr>
      </w:pPr>
      <w:r w:rsidRPr="00745698">
        <w:rPr>
          <w:sz w:val="28"/>
          <w:szCs w:val="28"/>
        </w:rPr>
        <w:t xml:space="preserve">Перечень мероприятий по строительству и реконструкции объектов водоотведения приведен в таблице </w:t>
      </w:r>
      <w:r w:rsidR="00472E4A">
        <w:rPr>
          <w:sz w:val="28"/>
          <w:szCs w:val="28"/>
        </w:rPr>
        <w:t>41</w:t>
      </w:r>
      <w:r w:rsidR="00325F24" w:rsidRPr="00745698">
        <w:rPr>
          <w:sz w:val="28"/>
          <w:szCs w:val="28"/>
        </w:rPr>
        <w:t>.</w:t>
      </w:r>
    </w:p>
    <w:p w:rsidR="00E75750" w:rsidRPr="00745698" w:rsidRDefault="00E75750" w:rsidP="00FA4AB7">
      <w:pPr>
        <w:ind w:firstLine="709"/>
        <w:jc w:val="both"/>
        <w:rPr>
          <w:sz w:val="28"/>
          <w:szCs w:val="28"/>
        </w:rPr>
      </w:pPr>
    </w:p>
    <w:p w:rsidR="0036788F" w:rsidRDefault="0036788F" w:rsidP="00FA4AB7">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41</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 Мероприятия по водоотведению </w:t>
      </w:r>
    </w:p>
    <w:p w:rsidR="002A2291" w:rsidRPr="002A2291" w:rsidRDefault="002A2291" w:rsidP="002A229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562"/>
        <w:gridCol w:w="1426"/>
        <w:gridCol w:w="2826"/>
        <w:gridCol w:w="1134"/>
        <w:gridCol w:w="992"/>
        <w:gridCol w:w="1276"/>
      </w:tblGrid>
      <w:tr w:rsidR="002A2291" w:rsidRPr="002A2291" w:rsidTr="00892965">
        <w:trPr>
          <w:trHeight w:val="828"/>
        </w:trPr>
        <w:tc>
          <w:tcPr>
            <w:tcW w:w="423" w:type="dxa"/>
          </w:tcPr>
          <w:p w:rsidR="002A2291" w:rsidRPr="002A2291" w:rsidRDefault="002A2291" w:rsidP="00941210"/>
        </w:tc>
        <w:tc>
          <w:tcPr>
            <w:tcW w:w="1562" w:type="dxa"/>
            <w:shd w:val="clear" w:color="auto" w:fill="auto"/>
            <w:vAlign w:val="center"/>
            <w:hideMark/>
          </w:tcPr>
          <w:p w:rsidR="002A2291" w:rsidRPr="002A2291" w:rsidRDefault="002A2291" w:rsidP="00941210">
            <w:r w:rsidRPr="002A2291">
              <w:t>Наименование объекта</w:t>
            </w:r>
          </w:p>
        </w:tc>
        <w:tc>
          <w:tcPr>
            <w:tcW w:w="1426" w:type="dxa"/>
            <w:shd w:val="clear" w:color="auto" w:fill="auto"/>
            <w:vAlign w:val="center"/>
            <w:hideMark/>
          </w:tcPr>
          <w:p w:rsidR="002A2291" w:rsidRPr="002A2291" w:rsidRDefault="002A2291" w:rsidP="00941210">
            <w:r w:rsidRPr="002A2291">
              <w:t>Местоположение объекта</w:t>
            </w:r>
          </w:p>
        </w:tc>
        <w:tc>
          <w:tcPr>
            <w:tcW w:w="2826" w:type="dxa"/>
            <w:shd w:val="clear" w:color="auto" w:fill="auto"/>
            <w:vAlign w:val="center"/>
            <w:hideMark/>
          </w:tcPr>
          <w:p w:rsidR="002A2291" w:rsidRPr="002A2291" w:rsidRDefault="002A2291" w:rsidP="00941210">
            <w:r w:rsidRPr="002A2291">
              <w:t>Параметры объекта*</w:t>
            </w:r>
          </w:p>
        </w:tc>
        <w:tc>
          <w:tcPr>
            <w:tcW w:w="1134" w:type="dxa"/>
            <w:shd w:val="clear" w:color="auto" w:fill="auto"/>
            <w:vAlign w:val="center"/>
            <w:hideMark/>
          </w:tcPr>
          <w:p w:rsidR="002A2291" w:rsidRPr="002A2291" w:rsidRDefault="002A2291" w:rsidP="00941210">
            <w:r w:rsidRPr="002A2291">
              <w:t>Мероприятие</w:t>
            </w:r>
          </w:p>
        </w:tc>
        <w:tc>
          <w:tcPr>
            <w:tcW w:w="992" w:type="dxa"/>
            <w:shd w:val="clear" w:color="auto" w:fill="auto"/>
            <w:vAlign w:val="center"/>
            <w:hideMark/>
          </w:tcPr>
          <w:p w:rsidR="002A2291" w:rsidRPr="002A2291" w:rsidRDefault="002A2291" w:rsidP="00941210">
            <w:r w:rsidRPr="002A2291">
              <w:t>Сроки реализации мероприятия</w:t>
            </w:r>
          </w:p>
        </w:tc>
        <w:tc>
          <w:tcPr>
            <w:tcW w:w="1276" w:type="dxa"/>
            <w:shd w:val="clear" w:color="auto" w:fill="auto"/>
            <w:vAlign w:val="center"/>
            <w:hideMark/>
          </w:tcPr>
          <w:p w:rsidR="002A2291" w:rsidRPr="002A2291" w:rsidRDefault="002A2291" w:rsidP="00941210">
            <w:r w:rsidRPr="002A2291">
              <w:t>Капитальные вложения, тыс. руб.</w:t>
            </w:r>
          </w:p>
        </w:tc>
      </w:tr>
      <w:tr w:rsidR="002A2291" w:rsidRPr="002A2291" w:rsidTr="00892965">
        <w:trPr>
          <w:trHeight w:val="300"/>
        </w:trPr>
        <w:tc>
          <w:tcPr>
            <w:tcW w:w="423" w:type="dxa"/>
          </w:tcPr>
          <w:p w:rsidR="002A2291" w:rsidRPr="002A2291" w:rsidRDefault="002A2291" w:rsidP="002A2291">
            <w:pPr>
              <w:pStyle w:val="af"/>
              <w:numPr>
                <w:ilvl w:val="0"/>
                <w:numId w:val="47"/>
              </w:numPr>
            </w:pPr>
            <w:r w:rsidRPr="002A2291">
              <w:t>1</w:t>
            </w:r>
          </w:p>
          <w:p w:rsidR="002A2291" w:rsidRPr="002A2291" w:rsidRDefault="002A2291" w:rsidP="00941210">
            <w:r>
              <w:t>1.</w:t>
            </w:r>
          </w:p>
        </w:tc>
        <w:tc>
          <w:tcPr>
            <w:tcW w:w="1562" w:type="dxa"/>
            <w:shd w:val="clear" w:color="auto" w:fill="auto"/>
            <w:vAlign w:val="center"/>
          </w:tcPr>
          <w:p w:rsidR="002A2291" w:rsidRPr="002A2291" w:rsidRDefault="002A2291" w:rsidP="00892965">
            <w:pPr>
              <w:contextualSpacing/>
            </w:pPr>
            <w:r w:rsidRPr="002A2291">
              <w:t>Реконструкция очистных сооружений (КОС)</w:t>
            </w:r>
          </w:p>
        </w:tc>
        <w:tc>
          <w:tcPr>
            <w:tcW w:w="1426" w:type="dxa"/>
            <w:shd w:val="clear" w:color="auto" w:fill="auto"/>
            <w:vAlign w:val="center"/>
          </w:tcPr>
          <w:p w:rsidR="002A2291" w:rsidRPr="002A2291" w:rsidRDefault="002A2291" w:rsidP="00892965">
            <w:pPr>
              <w:contextualSpacing/>
              <w:jc w:val="center"/>
            </w:pPr>
            <w:r w:rsidRPr="002A2291">
              <w:t>с. Грачевка</w:t>
            </w:r>
          </w:p>
        </w:tc>
        <w:tc>
          <w:tcPr>
            <w:tcW w:w="2826" w:type="dxa"/>
            <w:shd w:val="clear" w:color="auto" w:fill="auto"/>
            <w:vAlign w:val="center"/>
          </w:tcPr>
          <w:p w:rsidR="002A2291" w:rsidRPr="002A2291" w:rsidRDefault="002A2291" w:rsidP="00892965">
            <w:pPr>
              <w:contextualSpacing/>
              <w:jc w:val="center"/>
            </w:pPr>
            <w:r w:rsidRPr="002A2291">
              <w:t>Вынос очистных сооружений за территорию населенного пункта для обеспечения технической возможности от всех объектов капитального строительства в с. Грачевка в т.ч. приема ЖБО. (Проектирование, строительство ОСК, насосных станций, напорных коллекторов)</w:t>
            </w:r>
          </w:p>
        </w:tc>
        <w:tc>
          <w:tcPr>
            <w:tcW w:w="1134" w:type="dxa"/>
            <w:shd w:val="clear" w:color="auto" w:fill="auto"/>
            <w:vAlign w:val="center"/>
          </w:tcPr>
          <w:p w:rsidR="002A2291" w:rsidRPr="002A2291" w:rsidRDefault="002A2291" w:rsidP="00892965">
            <w:pPr>
              <w:jc w:val="center"/>
            </w:pPr>
            <w:r w:rsidRPr="002A2291">
              <w:t>Реконструкция</w:t>
            </w:r>
          </w:p>
        </w:tc>
        <w:tc>
          <w:tcPr>
            <w:tcW w:w="992" w:type="dxa"/>
            <w:shd w:val="clear" w:color="auto" w:fill="auto"/>
            <w:vAlign w:val="center"/>
          </w:tcPr>
          <w:p w:rsidR="002A2291" w:rsidRPr="002A2291" w:rsidRDefault="00236418" w:rsidP="00892965">
            <w:pPr>
              <w:jc w:val="center"/>
            </w:pPr>
            <w:r>
              <w:t>2025-2028</w:t>
            </w:r>
          </w:p>
        </w:tc>
        <w:tc>
          <w:tcPr>
            <w:tcW w:w="1276" w:type="dxa"/>
            <w:shd w:val="clear" w:color="auto" w:fill="auto"/>
            <w:vAlign w:val="center"/>
          </w:tcPr>
          <w:p w:rsidR="002A2291" w:rsidRPr="002A2291" w:rsidRDefault="002A2291" w:rsidP="00892965">
            <w:pPr>
              <w:jc w:val="center"/>
              <w:rPr>
                <w:color w:val="000000"/>
              </w:rPr>
            </w:pPr>
            <w:r w:rsidRPr="002A2291">
              <w:rPr>
                <w:color w:val="000000"/>
              </w:rPr>
              <w:t>300000,00</w:t>
            </w:r>
          </w:p>
        </w:tc>
      </w:tr>
      <w:tr w:rsidR="002A2291" w:rsidRPr="002A2291" w:rsidTr="00892965">
        <w:trPr>
          <w:trHeight w:val="300"/>
        </w:trPr>
        <w:tc>
          <w:tcPr>
            <w:tcW w:w="423" w:type="dxa"/>
          </w:tcPr>
          <w:p w:rsidR="002A2291" w:rsidRPr="002A2291" w:rsidRDefault="002A2291" w:rsidP="002A2291">
            <w:pPr>
              <w:pStyle w:val="af"/>
              <w:numPr>
                <w:ilvl w:val="0"/>
                <w:numId w:val="47"/>
              </w:numPr>
              <w:ind w:left="0" w:firstLine="0"/>
            </w:pPr>
          </w:p>
        </w:tc>
        <w:tc>
          <w:tcPr>
            <w:tcW w:w="1562" w:type="dxa"/>
            <w:shd w:val="clear" w:color="auto" w:fill="auto"/>
            <w:vAlign w:val="center"/>
          </w:tcPr>
          <w:p w:rsidR="002A2291" w:rsidRPr="002A2291" w:rsidRDefault="002A2291" w:rsidP="00941210">
            <w:pPr>
              <w:contextualSpacing/>
            </w:pPr>
            <w:r w:rsidRPr="002A2291">
              <w:t>Проектирование и строительство разводящей водопроводной сети по пос. Новоспицевский</w:t>
            </w:r>
          </w:p>
        </w:tc>
        <w:tc>
          <w:tcPr>
            <w:tcW w:w="1426" w:type="dxa"/>
            <w:shd w:val="clear" w:color="auto" w:fill="auto"/>
            <w:vAlign w:val="center"/>
          </w:tcPr>
          <w:p w:rsidR="002A2291" w:rsidRPr="002A2291" w:rsidRDefault="002A2291" w:rsidP="00892965">
            <w:pPr>
              <w:contextualSpacing/>
              <w:jc w:val="center"/>
            </w:pPr>
            <w:r w:rsidRPr="002A2291">
              <w:t>пос. Новоспицевский</w:t>
            </w:r>
          </w:p>
        </w:tc>
        <w:tc>
          <w:tcPr>
            <w:tcW w:w="2826" w:type="dxa"/>
            <w:shd w:val="clear" w:color="auto" w:fill="auto"/>
            <w:vAlign w:val="center"/>
          </w:tcPr>
          <w:p w:rsidR="002A2291" w:rsidRPr="002A2291" w:rsidRDefault="002A2291" w:rsidP="00892965">
            <w:pPr>
              <w:contextualSpacing/>
              <w:jc w:val="center"/>
            </w:pPr>
            <w:r w:rsidRPr="002A2291">
              <w:t>Накопительный  резервуар 100 м</w:t>
            </w:r>
            <w:r w:rsidRPr="00BC6C09">
              <w:rPr>
                <w:vertAlign w:val="superscript"/>
              </w:rPr>
              <w:t>3</w:t>
            </w:r>
          </w:p>
          <w:p w:rsidR="002A2291" w:rsidRPr="002A2291" w:rsidRDefault="002A2291" w:rsidP="00892965">
            <w:pPr>
              <w:contextualSpacing/>
              <w:jc w:val="center"/>
            </w:pPr>
            <w:r w:rsidRPr="002A2291">
              <w:t>Здание насосной станции.</w:t>
            </w:r>
          </w:p>
          <w:p w:rsidR="002A2291" w:rsidRPr="002A2291" w:rsidRDefault="002A2291" w:rsidP="00892965">
            <w:pPr>
              <w:contextualSpacing/>
              <w:jc w:val="center"/>
            </w:pPr>
            <w:r w:rsidRPr="002A2291">
              <w:t>Водонапорная башня 20</w:t>
            </w:r>
            <w:r w:rsidR="00BC6C09">
              <w:t xml:space="preserve"> </w:t>
            </w:r>
            <w:r w:rsidRPr="002A2291">
              <w:t>м</w:t>
            </w:r>
            <w:r w:rsidRPr="00BC6C09">
              <w:rPr>
                <w:vertAlign w:val="superscript"/>
              </w:rPr>
              <w:t>3</w:t>
            </w:r>
          </w:p>
          <w:p w:rsidR="002A2291" w:rsidRPr="002A2291" w:rsidRDefault="002A2291" w:rsidP="00892965">
            <w:pPr>
              <w:contextualSpacing/>
              <w:jc w:val="center"/>
            </w:pPr>
            <w:r w:rsidRPr="002A2291">
              <w:t>Строительство хлораторной</w:t>
            </w:r>
          </w:p>
        </w:tc>
        <w:tc>
          <w:tcPr>
            <w:tcW w:w="1134" w:type="dxa"/>
            <w:shd w:val="clear" w:color="auto" w:fill="auto"/>
            <w:vAlign w:val="center"/>
          </w:tcPr>
          <w:p w:rsidR="002A2291" w:rsidRPr="002A2291" w:rsidRDefault="002A2291" w:rsidP="00892965">
            <w:pPr>
              <w:jc w:val="center"/>
            </w:pPr>
            <w:r w:rsidRPr="002A2291">
              <w:t>Строительство</w:t>
            </w:r>
          </w:p>
        </w:tc>
        <w:tc>
          <w:tcPr>
            <w:tcW w:w="992" w:type="dxa"/>
            <w:shd w:val="clear" w:color="auto" w:fill="auto"/>
            <w:vAlign w:val="center"/>
          </w:tcPr>
          <w:p w:rsidR="002A2291" w:rsidRPr="002A2291" w:rsidRDefault="00236418" w:rsidP="00892965">
            <w:pPr>
              <w:jc w:val="center"/>
            </w:pPr>
            <w:r>
              <w:t>2023-2024</w:t>
            </w:r>
          </w:p>
        </w:tc>
        <w:tc>
          <w:tcPr>
            <w:tcW w:w="1276" w:type="dxa"/>
            <w:shd w:val="clear" w:color="auto" w:fill="auto"/>
            <w:vAlign w:val="center"/>
          </w:tcPr>
          <w:p w:rsidR="002A2291" w:rsidRPr="002A2291" w:rsidRDefault="002A2291" w:rsidP="00892965">
            <w:pPr>
              <w:jc w:val="center"/>
              <w:rPr>
                <w:color w:val="000000"/>
              </w:rPr>
            </w:pPr>
            <w:r w:rsidRPr="002A2291">
              <w:rPr>
                <w:color w:val="000000"/>
              </w:rPr>
              <w:t>32217,00</w:t>
            </w:r>
          </w:p>
        </w:tc>
      </w:tr>
    </w:tbl>
    <w:p w:rsidR="00F64B7F" w:rsidRPr="00745698" w:rsidRDefault="00F64B7F" w:rsidP="00644915">
      <w:pPr>
        <w:ind w:firstLine="709"/>
        <w:jc w:val="both"/>
        <w:rPr>
          <w:sz w:val="28"/>
          <w:szCs w:val="28"/>
        </w:rPr>
      </w:pPr>
    </w:p>
    <w:p w:rsidR="007529CB" w:rsidRPr="00745698" w:rsidRDefault="007529CB" w:rsidP="00644915">
      <w:pPr>
        <w:pStyle w:val="af"/>
        <w:ind w:left="0" w:firstLine="709"/>
        <w:jc w:val="both"/>
        <w:outlineLvl w:val="2"/>
        <w:rPr>
          <w:sz w:val="28"/>
          <w:szCs w:val="28"/>
        </w:rPr>
      </w:pPr>
      <w:bookmarkStart w:id="20" w:name="_Toc112407417"/>
      <w:r w:rsidRPr="00BD3B72">
        <w:rPr>
          <w:sz w:val="28"/>
          <w:szCs w:val="28"/>
        </w:rPr>
        <w:t>4.2.3 Электроснабжение</w:t>
      </w:r>
      <w:bookmarkEnd w:id="20"/>
    </w:p>
    <w:p w:rsidR="00F64B7F" w:rsidRPr="00745698" w:rsidRDefault="00F64B7F" w:rsidP="00644915">
      <w:pPr>
        <w:ind w:firstLine="567"/>
        <w:jc w:val="both"/>
        <w:rPr>
          <w:sz w:val="28"/>
          <w:szCs w:val="28"/>
        </w:rPr>
      </w:pPr>
    </w:p>
    <w:p w:rsidR="009E3968" w:rsidRDefault="00B318B9" w:rsidP="00644915">
      <w:pPr>
        <w:ind w:firstLine="567"/>
        <w:jc w:val="both"/>
        <w:rPr>
          <w:sz w:val="28"/>
          <w:szCs w:val="28"/>
        </w:rPr>
      </w:pPr>
      <w:r>
        <w:rPr>
          <w:sz w:val="28"/>
          <w:szCs w:val="28"/>
        </w:rPr>
        <w:t>На территории Грачевского муниципального округа</w:t>
      </w:r>
      <w:r w:rsidR="0010718E">
        <w:rPr>
          <w:sz w:val="28"/>
          <w:szCs w:val="28"/>
        </w:rPr>
        <w:t xml:space="preserve"> на период реализации программы комплексного развития коммунальной инфраструктуры</w:t>
      </w:r>
      <w:r>
        <w:rPr>
          <w:sz w:val="28"/>
          <w:szCs w:val="28"/>
        </w:rPr>
        <w:t xml:space="preserve"> </w:t>
      </w:r>
      <w:r w:rsidR="009E3968" w:rsidRPr="00745698">
        <w:rPr>
          <w:sz w:val="28"/>
          <w:szCs w:val="28"/>
        </w:rPr>
        <w:t>мероприяти</w:t>
      </w:r>
      <w:r>
        <w:rPr>
          <w:sz w:val="28"/>
          <w:szCs w:val="28"/>
        </w:rPr>
        <w:t>я</w:t>
      </w:r>
      <w:r w:rsidR="009E3968" w:rsidRPr="00745698">
        <w:rPr>
          <w:sz w:val="28"/>
          <w:szCs w:val="28"/>
        </w:rPr>
        <w:t xml:space="preserve"> и проект</w:t>
      </w:r>
      <w:r>
        <w:rPr>
          <w:sz w:val="28"/>
          <w:szCs w:val="28"/>
        </w:rPr>
        <w:t xml:space="preserve">ы по электроснабжению </w:t>
      </w:r>
      <w:r w:rsidR="0010718E">
        <w:rPr>
          <w:sz w:val="28"/>
          <w:szCs w:val="28"/>
        </w:rPr>
        <w:t>не предусмотрены</w:t>
      </w:r>
      <w:r w:rsidR="00325F24" w:rsidRPr="00745698">
        <w:rPr>
          <w:sz w:val="28"/>
          <w:szCs w:val="28"/>
        </w:rPr>
        <w:t>.</w:t>
      </w:r>
      <w:r w:rsidR="009E3968" w:rsidRPr="00745698">
        <w:rPr>
          <w:sz w:val="28"/>
          <w:szCs w:val="28"/>
        </w:rPr>
        <w:t xml:space="preserve"> </w:t>
      </w:r>
    </w:p>
    <w:p w:rsidR="0010718E" w:rsidRPr="00745698" w:rsidRDefault="0010718E" w:rsidP="00644915">
      <w:pPr>
        <w:ind w:firstLine="567"/>
        <w:jc w:val="both"/>
        <w:rPr>
          <w:sz w:val="28"/>
          <w:szCs w:val="28"/>
        </w:rPr>
      </w:pPr>
    </w:p>
    <w:p w:rsidR="007529CB" w:rsidRPr="00745698" w:rsidRDefault="007529CB" w:rsidP="00644915">
      <w:pPr>
        <w:pStyle w:val="af"/>
        <w:ind w:left="0" w:firstLine="709"/>
        <w:jc w:val="both"/>
        <w:outlineLvl w:val="2"/>
        <w:rPr>
          <w:sz w:val="28"/>
          <w:szCs w:val="28"/>
        </w:rPr>
      </w:pPr>
      <w:bookmarkStart w:id="21" w:name="_Toc112407418"/>
      <w:r w:rsidRPr="00745698">
        <w:rPr>
          <w:sz w:val="28"/>
          <w:szCs w:val="28"/>
        </w:rPr>
        <w:t>4.2.4 Газоснабжение</w:t>
      </w:r>
      <w:bookmarkEnd w:id="21"/>
    </w:p>
    <w:p w:rsidR="009E3968" w:rsidRPr="00745698" w:rsidRDefault="009E3968" w:rsidP="00644915">
      <w:pPr>
        <w:ind w:firstLine="567"/>
      </w:pPr>
    </w:p>
    <w:p w:rsidR="00671E92" w:rsidRPr="00745698" w:rsidRDefault="00671E92" w:rsidP="00644915">
      <w:pPr>
        <w:ind w:firstLine="709"/>
        <w:jc w:val="both"/>
        <w:rPr>
          <w:sz w:val="28"/>
          <w:szCs w:val="28"/>
        </w:rPr>
      </w:pPr>
      <w:r w:rsidRPr="00745698">
        <w:rPr>
          <w:sz w:val="28"/>
          <w:szCs w:val="28"/>
        </w:rPr>
        <w:t>В г</w:t>
      </w:r>
      <w:r w:rsidR="00F64B7F" w:rsidRPr="00745698">
        <w:rPr>
          <w:sz w:val="28"/>
          <w:szCs w:val="28"/>
        </w:rPr>
        <w:t>енеральн</w:t>
      </w:r>
      <w:r w:rsidRPr="00745698">
        <w:rPr>
          <w:sz w:val="28"/>
          <w:szCs w:val="28"/>
        </w:rPr>
        <w:t>ом</w:t>
      </w:r>
      <w:r w:rsidR="00F64B7F" w:rsidRPr="00745698">
        <w:rPr>
          <w:sz w:val="28"/>
          <w:szCs w:val="28"/>
        </w:rPr>
        <w:t xml:space="preserve"> план</w:t>
      </w:r>
      <w:r w:rsidRPr="00745698">
        <w:rPr>
          <w:sz w:val="28"/>
          <w:szCs w:val="28"/>
        </w:rPr>
        <w:t>е</w:t>
      </w:r>
      <w:r w:rsidR="00F64B7F" w:rsidRPr="00745698">
        <w:rPr>
          <w:sz w:val="28"/>
          <w:szCs w:val="28"/>
        </w:rPr>
        <w:t xml:space="preserve"> </w:t>
      </w:r>
      <w:r w:rsidR="00941210">
        <w:rPr>
          <w:sz w:val="28"/>
          <w:szCs w:val="28"/>
        </w:rPr>
        <w:t>Грачевского</w:t>
      </w:r>
      <w:r w:rsidR="00D657E7" w:rsidRPr="00745698">
        <w:rPr>
          <w:sz w:val="28"/>
          <w:szCs w:val="28"/>
        </w:rPr>
        <w:t xml:space="preserve"> муниципального </w:t>
      </w:r>
      <w:r w:rsidR="00F64B7F" w:rsidRPr="00745698">
        <w:rPr>
          <w:sz w:val="28"/>
          <w:szCs w:val="28"/>
        </w:rPr>
        <w:t xml:space="preserve">округа </w:t>
      </w:r>
      <w:r w:rsidRPr="00745698">
        <w:rPr>
          <w:sz w:val="28"/>
          <w:szCs w:val="28"/>
        </w:rPr>
        <w:t xml:space="preserve">предусмотрены </w:t>
      </w:r>
      <w:r w:rsidR="00F64B7F" w:rsidRPr="00745698">
        <w:rPr>
          <w:sz w:val="28"/>
          <w:szCs w:val="28"/>
        </w:rPr>
        <w:t xml:space="preserve">основные мероприятия </w:t>
      </w:r>
      <w:r w:rsidRPr="00745698">
        <w:rPr>
          <w:sz w:val="28"/>
          <w:szCs w:val="28"/>
        </w:rPr>
        <w:t>по строительству и реконструкции объектов газоснабжения.</w:t>
      </w:r>
    </w:p>
    <w:p w:rsidR="009E3968" w:rsidRPr="00745698" w:rsidRDefault="009E3968" w:rsidP="00644915">
      <w:pPr>
        <w:ind w:firstLine="709"/>
        <w:jc w:val="both"/>
        <w:rPr>
          <w:sz w:val="28"/>
          <w:szCs w:val="28"/>
        </w:rPr>
      </w:pPr>
      <w:r w:rsidRPr="00745698">
        <w:rPr>
          <w:sz w:val="28"/>
          <w:szCs w:val="28"/>
        </w:rPr>
        <w:t xml:space="preserve">В </w:t>
      </w:r>
      <w:r w:rsidR="00D657E7" w:rsidRPr="00745698">
        <w:rPr>
          <w:sz w:val="28"/>
          <w:szCs w:val="28"/>
        </w:rPr>
        <w:t>Ставропольском крае</w:t>
      </w:r>
      <w:r w:rsidRPr="00745698">
        <w:rPr>
          <w:sz w:val="28"/>
          <w:szCs w:val="28"/>
        </w:rPr>
        <w:t xml:space="preserve"> действует </w:t>
      </w:r>
      <w:r w:rsidR="00624C42" w:rsidRPr="00745698">
        <w:rPr>
          <w:sz w:val="28"/>
          <w:szCs w:val="28"/>
        </w:rPr>
        <w:t>краевая</w:t>
      </w:r>
      <w:r w:rsidRPr="00745698">
        <w:rPr>
          <w:sz w:val="28"/>
          <w:szCs w:val="28"/>
        </w:rPr>
        <w:t xml:space="preserve"> программа </w:t>
      </w:r>
      <w:r w:rsidR="00624C42" w:rsidRPr="00745698">
        <w:rPr>
          <w:sz w:val="28"/>
          <w:szCs w:val="28"/>
        </w:rPr>
        <w:t>«Газификация</w:t>
      </w:r>
      <w:r w:rsidRPr="00745698">
        <w:rPr>
          <w:sz w:val="28"/>
          <w:szCs w:val="28"/>
        </w:rPr>
        <w:t xml:space="preserve"> жилищно-коммунального хозяйства, промышленных и иных организаций </w:t>
      </w:r>
      <w:r w:rsidR="00D657E7" w:rsidRPr="00745698">
        <w:rPr>
          <w:sz w:val="28"/>
          <w:szCs w:val="28"/>
        </w:rPr>
        <w:t>Ставропольского края</w:t>
      </w:r>
      <w:r w:rsidRPr="00745698">
        <w:rPr>
          <w:sz w:val="28"/>
          <w:szCs w:val="28"/>
        </w:rPr>
        <w:t xml:space="preserve"> на </w:t>
      </w:r>
      <w:r w:rsidR="00624C42" w:rsidRPr="00745698">
        <w:rPr>
          <w:sz w:val="28"/>
          <w:szCs w:val="28"/>
        </w:rPr>
        <w:t>2017-2021</w:t>
      </w:r>
      <w:r w:rsidRPr="00745698">
        <w:rPr>
          <w:sz w:val="28"/>
          <w:szCs w:val="28"/>
        </w:rPr>
        <w:t xml:space="preserve"> годы</w:t>
      </w:r>
      <w:r w:rsidR="00624C42" w:rsidRPr="00745698">
        <w:rPr>
          <w:sz w:val="28"/>
          <w:szCs w:val="28"/>
        </w:rPr>
        <w:t>» (действует)</w:t>
      </w:r>
      <w:r w:rsidRPr="00745698">
        <w:rPr>
          <w:sz w:val="28"/>
          <w:szCs w:val="28"/>
        </w:rPr>
        <w:t xml:space="preserve"> и Генеральная схема газоснабжения и газификации </w:t>
      </w:r>
      <w:r w:rsidR="00D657E7" w:rsidRPr="00745698">
        <w:rPr>
          <w:sz w:val="28"/>
          <w:szCs w:val="28"/>
        </w:rPr>
        <w:t>Ставропольского края</w:t>
      </w:r>
      <w:r w:rsidRPr="00745698">
        <w:rPr>
          <w:sz w:val="28"/>
          <w:szCs w:val="28"/>
        </w:rPr>
        <w:t xml:space="preserve"> на период до 20</w:t>
      </w:r>
      <w:r w:rsidR="00624C42" w:rsidRPr="00745698">
        <w:rPr>
          <w:sz w:val="28"/>
          <w:szCs w:val="28"/>
        </w:rPr>
        <w:t>30</w:t>
      </w:r>
      <w:r w:rsidRPr="00745698">
        <w:rPr>
          <w:sz w:val="28"/>
          <w:szCs w:val="28"/>
        </w:rPr>
        <w:t xml:space="preserve"> года. </w:t>
      </w:r>
    </w:p>
    <w:p w:rsidR="009E3968" w:rsidRPr="00745698" w:rsidRDefault="00041098" w:rsidP="00041098">
      <w:pPr>
        <w:ind w:firstLine="709"/>
        <w:jc w:val="both"/>
        <w:rPr>
          <w:sz w:val="28"/>
          <w:szCs w:val="28"/>
        </w:rPr>
      </w:pPr>
      <w:r w:rsidRPr="00745698">
        <w:rPr>
          <w:sz w:val="28"/>
          <w:szCs w:val="28"/>
        </w:rPr>
        <w:t>На период реализации программы не предусмотрены</w:t>
      </w:r>
      <w:r w:rsidR="009E3968" w:rsidRPr="00745698">
        <w:rPr>
          <w:sz w:val="28"/>
          <w:szCs w:val="28"/>
        </w:rPr>
        <w:t xml:space="preserve"> мероприяти</w:t>
      </w:r>
      <w:r w:rsidRPr="00745698">
        <w:rPr>
          <w:sz w:val="28"/>
          <w:szCs w:val="28"/>
        </w:rPr>
        <w:t>я по строительству и реконструкции объектов газоснабжения.</w:t>
      </w:r>
    </w:p>
    <w:p w:rsidR="007529CB" w:rsidRPr="00745698" w:rsidRDefault="007529CB" w:rsidP="00763ECA">
      <w:pPr>
        <w:ind w:firstLine="709"/>
        <w:jc w:val="both"/>
        <w:rPr>
          <w:sz w:val="28"/>
          <w:szCs w:val="28"/>
        </w:rPr>
      </w:pPr>
    </w:p>
    <w:p w:rsidR="007529CB" w:rsidRPr="00745698" w:rsidRDefault="007529CB" w:rsidP="00763ECA">
      <w:pPr>
        <w:pStyle w:val="af"/>
        <w:ind w:left="0" w:firstLine="709"/>
        <w:jc w:val="both"/>
        <w:outlineLvl w:val="2"/>
        <w:rPr>
          <w:sz w:val="28"/>
          <w:szCs w:val="28"/>
        </w:rPr>
      </w:pPr>
      <w:bookmarkStart w:id="22" w:name="_Toc112407419"/>
      <w:r w:rsidRPr="00745698">
        <w:rPr>
          <w:sz w:val="28"/>
          <w:szCs w:val="28"/>
        </w:rPr>
        <w:t>4.2.</w:t>
      </w:r>
      <w:r w:rsidRPr="00F3689A">
        <w:rPr>
          <w:sz w:val="28"/>
          <w:szCs w:val="28"/>
        </w:rPr>
        <w:t>5 Теплоснабжение</w:t>
      </w:r>
      <w:bookmarkEnd w:id="22"/>
    </w:p>
    <w:p w:rsidR="007952FE" w:rsidRPr="00745698" w:rsidRDefault="007952FE" w:rsidP="00763ECA">
      <w:pPr>
        <w:pStyle w:val="af"/>
        <w:ind w:left="0"/>
        <w:rPr>
          <w:sz w:val="28"/>
          <w:szCs w:val="28"/>
        </w:rPr>
      </w:pPr>
    </w:p>
    <w:p w:rsidR="007529CB" w:rsidRPr="00745698" w:rsidRDefault="007529CB" w:rsidP="00763ECA">
      <w:pPr>
        <w:ind w:firstLine="709"/>
        <w:jc w:val="both"/>
        <w:rPr>
          <w:bCs/>
          <w:sz w:val="28"/>
          <w:szCs w:val="28"/>
        </w:rPr>
      </w:pPr>
      <w:r w:rsidRPr="00745698">
        <w:rPr>
          <w:bCs/>
          <w:sz w:val="28"/>
          <w:szCs w:val="28"/>
        </w:rPr>
        <w:t xml:space="preserve">Принципы развития систем теплоснабжения </w:t>
      </w:r>
      <w:r w:rsidR="004B7BFD">
        <w:rPr>
          <w:sz w:val="28"/>
          <w:szCs w:val="28"/>
        </w:rPr>
        <w:t>Грачевского</w:t>
      </w:r>
      <w:r w:rsidR="00D657E7" w:rsidRPr="00745698">
        <w:rPr>
          <w:sz w:val="28"/>
          <w:szCs w:val="28"/>
        </w:rPr>
        <w:t xml:space="preserve"> муниципального </w:t>
      </w:r>
      <w:r w:rsidRPr="00745698">
        <w:rPr>
          <w:bCs/>
          <w:sz w:val="28"/>
          <w:szCs w:val="28"/>
        </w:rPr>
        <w:t>округа:</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t xml:space="preserve">размещение источников тепловой энергии как можно ближе к потребителю; </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t xml:space="preserve">унификация оборудования, что позволяет снизить складской резерв запасных частей; </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t>разумное повышение коэффициента использования установленной мощности основного теплотехнического оборудования;</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t>автоматизация, роботизация и диспетчеризация котельных (создание единого диспетчерского центра для дистанционного мониторинга работы объектов коммунальной инфраструктуры);</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t>использование наилучших доступных технологий;</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t>внедрение оборудования с высоким классом энергоэффективности;</w:t>
      </w:r>
    </w:p>
    <w:p w:rsidR="007529CB" w:rsidRPr="00745698" w:rsidRDefault="007529CB" w:rsidP="00644915">
      <w:pPr>
        <w:numPr>
          <w:ilvl w:val="0"/>
          <w:numId w:val="17"/>
        </w:numPr>
        <w:tabs>
          <w:tab w:val="left" w:pos="1134"/>
        </w:tabs>
        <w:ind w:left="0" w:firstLine="709"/>
        <w:contextualSpacing/>
        <w:jc w:val="both"/>
        <w:rPr>
          <w:sz w:val="28"/>
          <w:szCs w:val="28"/>
        </w:rPr>
      </w:pPr>
      <w:r w:rsidRPr="00745698">
        <w:rPr>
          <w:sz w:val="28"/>
          <w:szCs w:val="28"/>
        </w:rPr>
        <w:lastRenderedPageBreak/>
        <w:t>приоритетное внедрение мероприятий с малым сроком окупаемости.</w:t>
      </w:r>
    </w:p>
    <w:p w:rsidR="007529CB" w:rsidRPr="00745698" w:rsidRDefault="00F3689A" w:rsidP="004B7BFD">
      <w:pPr>
        <w:widowControl w:val="0"/>
        <w:tabs>
          <w:tab w:val="left" w:pos="1134"/>
        </w:tabs>
        <w:ind w:firstLine="709"/>
        <w:contextualSpacing/>
        <w:jc w:val="both"/>
        <w:rPr>
          <w:sz w:val="28"/>
          <w:szCs w:val="28"/>
        </w:rPr>
      </w:pPr>
      <w:r>
        <w:rPr>
          <w:sz w:val="28"/>
          <w:szCs w:val="28"/>
        </w:rPr>
        <w:t>Программой не предусмотрены мероприятия</w:t>
      </w:r>
      <w:r w:rsidR="007529CB" w:rsidRPr="00745698">
        <w:rPr>
          <w:sz w:val="28"/>
          <w:szCs w:val="28"/>
        </w:rPr>
        <w:t xml:space="preserve"> и проект</w:t>
      </w:r>
      <w:r>
        <w:rPr>
          <w:sz w:val="28"/>
          <w:szCs w:val="28"/>
        </w:rPr>
        <w:t>ы</w:t>
      </w:r>
      <w:r w:rsidR="007529CB" w:rsidRPr="00745698">
        <w:rPr>
          <w:sz w:val="28"/>
          <w:szCs w:val="28"/>
        </w:rPr>
        <w:t xml:space="preserve"> </w:t>
      </w:r>
      <w:r>
        <w:rPr>
          <w:sz w:val="28"/>
          <w:szCs w:val="28"/>
        </w:rPr>
        <w:t>по</w:t>
      </w:r>
      <w:r w:rsidR="000C1E6C">
        <w:rPr>
          <w:sz w:val="28"/>
          <w:szCs w:val="28"/>
        </w:rPr>
        <w:t xml:space="preserve"> теплоснабжению</w:t>
      </w:r>
      <w:r w:rsidR="00325F24" w:rsidRPr="00745698">
        <w:rPr>
          <w:sz w:val="28"/>
          <w:szCs w:val="28"/>
        </w:rPr>
        <w:t>.</w:t>
      </w:r>
    </w:p>
    <w:p w:rsidR="009E5FDA" w:rsidRPr="00745698" w:rsidRDefault="009E5FDA" w:rsidP="00644915">
      <w:pPr>
        <w:widowControl w:val="0"/>
        <w:tabs>
          <w:tab w:val="left" w:pos="1134"/>
        </w:tabs>
        <w:ind w:firstLine="709"/>
        <w:contextualSpacing/>
        <w:jc w:val="both"/>
        <w:rPr>
          <w:sz w:val="28"/>
          <w:szCs w:val="28"/>
        </w:rPr>
      </w:pPr>
    </w:p>
    <w:p w:rsidR="00432B50" w:rsidRPr="00745698" w:rsidRDefault="00432B50">
      <w:pPr>
        <w:spacing w:after="200"/>
        <w:rPr>
          <w:sz w:val="28"/>
          <w:szCs w:val="28"/>
        </w:rPr>
      </w:pPr>
      <w:r w:rsidRPr="00745698">
        <w:rPr>
          <w:sz w:val="28"/>
          <w:szCs w:val="28"/>
        </w:rPr>
        <w:br w:type="page"/>
      </w:r>
    </w:p>
    <w:p w:rsidR="00972F7E" w:rsidRPr="00745698" w:rsidRDefault="0093420E" w:rsidP="00EC486C">
      <w:pPr>
        <w:pStyle w:val="af"/>
        <w:ind w:left="0" w:firstLine="709"/>
        <w:jc w:val="center"/>
        <w:outlineLvl w:val="0"/>
        <w:rPr>
          <w:sz w:val="28"/>
          <w:szCs w:val="28"/>
        </w:rPr>
      </w:pPr>
      <w:bookmarkStart w:id="23" w:name="_Toc112407420"/>
      <w:r w:rsidRPr="00745698">
        <w:rPr>
          <w:sz w:val="28"/>
          <w:szCs w:val="28"/>
        </w:rPr>
        <w:lastRenderedPageBreak/>
        <w:t>5. А</w:t>
      </w:r>
      <w:r w:rsidR="00972F7E" w:rsidRPr="00745698">
        <w:rPr>
          <w:sz w:val="28"/>
          <w:szCs w:val="28"/>
        </w:rPr>
        <w:t>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bookmarkEnd w:id="23"/>
    </w:p>
    <w:p w:rsidR="0093420E" w:rsidRPr="00745698" w:rsidRDefault="0093420E" w:rsidP="00644915">
      <w:pPr>
        <w:pStyle w:val="afa"/>
        <w:ind w:firstLine="709"/>
      </w:pPr>
      <w:bookmarkStart w:id="24" w:name="_Hlk484040154"/>
    </w:p>
    <w:p w:rsidR="00972F7E" w:rsidRPr="00745698" w:rsidRDefault="00972F7E" w:rsidP="00644915">
      <w:pPr>
        <w:pStyle w:val="afa"/>
        <w:ind w:firstLine="709"/>
      </w:pPr>
      <w:r w:rsidRPr="00745698">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rsidR="00972F7E" w:rsidRPr="00745698" w:rsidRDefault="00972F7E" w:rsidP="00644915">
      <w:pPr>
        <w:pStyle w:val="afa"/>
        <w:ind w:firstLine="709"/>
      </w:pPr>
      <w:r w:rsidRPr="00745698">
        <w:t xml:space="preserve">В приложении </w:t>
      </w:r>
      <w:r w:rsidR="00C4263D" w:rsidRPr="00745698">
        <w:t>1</w:t>
      </w:r>
      <w:r w:rsidRPr="00745698">
        <w:t xml:space="preserve">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с учетом сборников:</w:t>
      </w:r>
    </w:p>
    <w:p w:rsidR="00972F7E" w:rsidRPr="00745698" w:rsidRDefault="008C359A" w:rsidP="00644915">
      <w:pPr>
        <w:pStyle w:val="afa"/>
        <w:ind w:firstLine="709"/>
      </w:pPr>
      <w:r w:rsidRPr="00745698">
        <w:t>НЦС 81-02-21-202</w:t>
      </w:r>
      <w:r w:rsidR="00624C42" w:rsidRPr="00745698">
        <w:t>2</w:t>
      </w:r>
      <w:r w:rsidRPr="00745698">
        <w:t>. Сборник № 21. Объекты энергетики (за исключением линейных). Утверждены приказом Мин</w:t>
      </w:r>
      <w:r w:rsidR="00624C42" w:rsidRPr="00745698">
        <w:t xml:space="preserve">истерства строительства и жилищно-коммунального хозяйства </w:t>
      </w:r>
      <w:r w:rsidRPr="00745698">
        <w:t>Росси</w:t>
      </w:r>
      <w:r w:rsidR="00624C42" w:rsidRPr="00745698">
        <w:t>йской Федерации</w:t>
      </w:r>
      <w:r w:rsidRPr="00745698">
        <w:t xml:space="preserve"> от 1</w:t>
      </w:r>
      <w:r w:rsidR="00624C42" w:rsidRPr="00745698">
        <w:t>8</w:t>
      </w:r>
      <w:r w:rsidRPr="00745698">
        <w:t>.0</w:t>
      </w:r>
      <w:r w:rsidR="00624C42" w:rsidRPr="00745698">
        <w:t>2</w:t>
      </w:r>
      <w:r w:rsidRPr="00745698">
        <w:t>.202</w:t>
      </w:r>
      <w:r w:rsidR="00624C42" w:rsidRPr="00745698">
        <w:t>2</w:t>
      </w:r>
      <w:r w:rsidRPr="00745698">
        <w:t xml:space="preserve"> № 1</w:t>
      </w:r>
      <w:r w:rsidR="00624C42" w:rsidRPr="00745698">
        <w:t>12</w:t>
      </w:r>
      <w:r w:rsidRPr="00745698">
        <w:t>/пр.</w:t>
      </w:r>
      <w:r w:rsidR="00972F7E" w:rsidRPr="00745698">
        <w:t>;</w:t>
      </w:r>
    </w:p>
    <w:p w:rsidR="00972F7E" w:rsidRPr="00745698" w:rsidRDefault="00163026" w:rsidP="00644915">
      <w:pPr>
        <w:pStyle w:val="afa"/>
        <w:ind w:firstLine="709"/>
      </w:pPr>
      <w:hyperlink r:id="rId12" w:history="1">
        <w:r w:rsidR="008C359A" w:rsidRPr="00745698">
          <w:t>НЦС 81-02-13-202</w:t>
        </w:r>
      </w:hyperlink>
      <w:r w:rsidR="00BB1C15" w:rsidRPr="00745698">
        <w:t>2</w:t>
      </w:r>
      <w:r w:rsidR="008C359A" w:rsidRPr="00745698">
        <w:t xml:space="preserve">. Сборник № 13. Наружные тепловые сети. </w:t>
      </w:r>
      <w:r w:rsidR="00BB1C15" w:rsidRPr="00745698">
        <w:t xml:space="preserve">Утверждены приказом Министерства строительства и жилищно-коммунального хозяйства Российской Федерации </w:t>
      </w:r>
      <w:r w:rsidR="008C359A" w:rsidRPr="00745698">
        <w:t xml:space="preserve">от </w:t>
      </w:r>
      <w:r w:rsidR="00BB1C15" w:rsidRPr="00745698">
        <w:t>28</w:t>
      </w:r>
      <w:r w:rsidR="008C359A" w:rsidRPr="00745698">
        <w:t>.03.202</w:t>
      </w:r>
      <w:r w:rsidR="00BB1C15" w:rsidRPr="00745698">
        <w:t>2</w:t>
      </w:r>
      <w:r w:rsidR="008C359A" w:rsidRPr="00745698">
        <w:t xml:space="preserve"> г. № </w:t>
      </w:r>
      <w:r w:rsidR="00F41F39" w:rsidRPr="00745698">
        <w:t>2</w:t>
      </w:r>
      <w:r w:rsidR="008C359A" w:rsidRPr="00745698">
        <w:t>50/пр.</w:t>
      </w:r>
      <w:r w:rsidR="00972F7E" w:rsidRPr="00745698">
        <w:t>;</w:t>
      </w:r>
    </w:p>
    <w:bookmarkEnd w:id="24"/>
    <w:p w:rsidR="008C359A" w:rsidRPr="00745698" w:rsidRDefault="008C359A" w:rsidP="00644915">
      <w:pPr>
        <w:pStyle w:val="afa"/>
        <w:ind w:firstLine="709"/>
      </w:pPr>
      <w:r w:rsidRPr="00745698">
        <w:t>Укрупненные нормативы цены строительства. НЦС 81-02-14-202</w:t>
      </w:r>
      <w:r w:rsidR="00F41F39" w:rsidRPr="00745698">
        <w:t>2</w:t>
      </w:r>
      <w:r w:rsidRPr="00745698">
        <w:t xml:space="preserve">. Сборник № 14. Наружные сети водоснабжения и канализации. Утверждены </w:t>
      </w:r>
      <w:r w:rsidR="00B70F86" w:rsidRPr="00745698">
        <w:t>приказом Министерства строительства и жилищно-коммунального хозяйства Российской Федерации</w:t>
      </w:r>
      <w:r w:rsidRPr="00745698">
        <w:t xml:space="preserve"> от </w:t>
      </w:r>
      <w:r w:rsidR="00F41F39" w:rsidRPr="00745698">
        <w:t>28</w:t>
      </w:r>
      <w:r w:rsidRPr="00745698">
        <w:t>.03.202</w:t>
      </w:r>
      <w:r w:rsidR="00F41F39" w:rsidRPr="00745698">
        <w:t>2</w:t>
      </w:r>
      <w:r w:rsidRPr="00745698">
        <w:t xml:space="preserve"> № </w:t>
      </w:r>
      <w:r w:rsidR="00F41F39" w:rsidRPr="00745698">
        <w:t>203</w:t>
      </w:r>
      <w:r w:rsidRPr="00745698">
        <w:t>/пр.;</w:t>
      </w:r>
    </w:p>
    <w:p w:rsidR="00972F7E" w:rsidRPr="00745698" w:rsidRDefault="008C359A" w:rsidP="00644915">
      <w:pPr>
        <w:pStyle w:val="afa"/>
        <w:ind w:firstLine="709"/>
      </w:pPr>
      <w:r w:rsidRPr="00745698">
        <w:t>Укрупненные нормативы цены строительства. НЦС 81-02-15-202</w:t>
      </w:r>
      <w:r w:rsidR="00B70F86" w:rsidRPr="00745698">
        <w:t>2</w:t>
      </w:r>
      <w:r w:rsidRPr="00745698">
        <w:t xml:space="preserve">. Сборник № 15. Наружные сети газоснабжения. Утверждены </w:t>
      </w:r>
      <w:r w:rsidR="00B70F86" w:rsidRPr="00745698">
        <w:t>приказом Министерства строительства и жилищно-коммунального хозяйства Российской Федерации</w:t>
      </w:r>
      <w:r w:rsidRPr="00745698">
        <w:t xml:space="preserve"> от </w:t>
      </w:r>
      <w:r w:rsidR="00B70F86" w:rsidRPr="00745698">
        <w:t>2</w:t>
      </w:r>
      <w:r w:rsidRPr="00745698">
        <w:t>1.0</w:t>
      </w:r>
      <w:r w:rsidR="00B70F86" w:rsidRPr="00745698">
        <w:t>2</w:t>
      </w:r>
      <w:r w:rsidRPr="00745698">
        <w:t>.202</w:t>
      </w:r>
      <w:r w:rsidR="00B70F86" w:rsidRPr="00745698">
        <w:t>2</w:t>
      </w:r>
      <w:r w:rsidRPr="00745698">
        <w:t xml:space="preserve"> № 1</w:t>
      </w:r>
      <w:r w:rsidR="00B70F86" w:rsidRPr="00745698">
        <w:t>15</w:t>
      </w:r>
      <w:r w:rsidRPr="00745698">
        <w:t>/пр</w:t>
      </w:r>
      <w:r w:rsidR="00972F7E" w:rsidRPr="00745698">
        <w:t>.</w:t>
      </w:r>
    </w:p>
    <w:p w:rsidR="00972F7E" w:rsidRPr="00745698" w:rsidRDefault="00972F7E" w:rsidP="00644915">
      <w:pPr>
        <w:pStyle w:val="afa"/>
        <w:ind w:firstLine="709"/>
      </w:pPr>
      <w:bookmarkStart w:id="25" w:name="_Hlk484040203"/>
      <w:r w:rsidRPr="00745698">
        <w:t xml:space="preserve">Укрупненная оценка объемов финансирования мероприятий выполнена с учетом приказа Министерства строительства и жилищно-коммунального хозяйства Российской Федерации от 28 августа 2014 г. № 506/пр </w:t>
      </w:r>
      <w:r w:rsidR="008C359A" w:rsidRPr="00745698">
        <w:t>«</w:t>
      </w:r>
      <w:r w:rsidRPr="00745698">
        <w:t>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r w:rsidR="008C359A" w:rsidRPr="00745698">
        <w:t>»</w:t>
      </w:r>
      <w:r w:rsidRPr="00745698">
        <w:t>.</w:t>
      </w:r>
    </w:p>
    <w:bookmarkEnd w:id="25"/>
    <w:p w:rsidR="00432B50" w:rsidRPr="00745698" w:rsidRDefault="00432B50">
      <w:pPr>
        <w:spacing w:after="200"/>
        <w:rPr>
          <w:sz w:val="28"/>
          <w:szCs w:val="28"/>
        </w:rPr>
      </w:pPr>
      <w:r w:rsidRPr="00745698">
        <w:rPr>
          <w:sz w:val="28"/>
          <w:szCs w:val="28"/>
        </w:rPr>
        <w:br w:type="page"/>
      </w:r>
    </w:p>
    <w:p w:rsidR="00131B52" w:rsidRPr="00745698" w:rsidRDefault="0093420E" w:rsidP="00EC486C">
      <w:pPr>
        <w:pStyle w:val="af"/>
        <w:ind w:left="0"/>
        <w:jc w:val="center"/>
        <w:outlineLvl w:val="0"/>
        <w:rPr>
          <w:sz w:val="28"/>
          <w:szCs w:val="28"/>
        </w:rPr>
      </w:pPr>
      <w:bookmarkStart w:id="26" w:name="_Toc112407421"/>
      <w:r w:rsidRPr="00745698">
        <w:rPr>
          <w:sz w:val="28"/>
          <w:szCs w:val="28"/>
        </w:rPr>
        <w:lastRenderedPageBreak/>
        <w:t>6</w:t>
      </w:r>
      <w:r w:rsidR="00131B52" w:rsidRPr="00745698">
        <w:rPr>
          <w:sz w:val="28"/>
          <w:szCs w:val="28"/>
        </w:rPr>
        <w:t>. Программа инвестиционных проектов, обеспечивающих достижение целевых показателей</w:t>
      </w:r>
      <w:r w:rsidR="00420DC7" w:rsidRPr="00745698">
        <w:rPr>
          <w:sz w:val="28"/>
          <w:szCs w:val="28"/>
        </w:rPr>
        <w:t>.</w:t>
      </w:r>
      <w:r w:rsidR="00131B52" w:rsidRPr="00745698">
        <w:rPr>
          <w:sz w:val="28"/>
          <w:szCs w:val="28"/>
        </w:rPr>
        <w:t xml:space="preserve"> Оценка объемов и источников финансирования инвестиционных проектов с разбивкой по каждому источнику финансирования с учетом реализации мероприятий, предусмотренных программой</w:t>
      </w:r>
      <w:bookmarkEnd w:id="26"/>
    </w:p>
    <w:p w:rsidR="00420DC7" w:rsidRPr="00745698" w:rsidRDefault="00420DC7" w:rsidP="00644915">
      <w:pPr>
        <w:widowControl w:val="0"/>
        <w:rPr>
          <w:sz w:val="28"/>
          <w:szCs w:val="28"/>
        </w:rPr>
      </w:pPr>
    </w:p>
    <w:p w:rsidR="00420DC7"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42</w:t>
      </w:r>
      <w:r w:rsidRPr="00745698">
        <w:rPr>
          <w:rFonts w:ascii="Times New Roman" w:hAnsi="Times New Roman"/>
          <w:b w:val="0"/>
          <w:sz w:val="28"/>
          <w:szCs w:val="28"/>
        </w:rPr>
        <w:fldChar w:fldCharType="end"/>
      </w:r>
      <w:r w:rsidR="00420DC7" w:rsidRPr="00745698">
        <w:rPr>
          <w:rFonts w:ascii="Times New Roman" w:hAnsi="Times New Roman"/>
          <w:b w:val="0"/>
          <w:sz w:val="28"/>
          <w:szCs w:val="28"/>
        </w:rPr>
        <w:t xml:space="preserve"> – </w:t>
      </w:r>
      <w:r w:rsidR="00420DC7" w:rsidRPr="006323C1">
        <w:rPr>
          <w:rFonts w:ascii="Times New Roman" w:hAnsi="Times New Roman"/>
          <w:b w:val="0"/>
          <w:sz w:val="28"/>
          <w:szCs w:val="28"/>
        </w:rPr>
        <w:t>Совокупная программа инвестиционных проектов по видам услуг, тыс. руб.</w:t>
      </w:r>
    </w:p>
    <w:p w:rsidR="00697976" w:rsidRPr="00745698" w:rsidRDefault="00697976" w:rsidP="00644915">
      <w:pPr>
        <w:widowControl w:val="0"/>
        <w:jc w:val="both"/>
        <w:rPr>
          <w:sz w:val="28"/>
          <w:szCs w:val="28"/>
        </w:rPr>
      </w:pPr>
    </w:p>
    <w:tbl>
      <w:tblPr>
        <w:tblStyle w:val="a4"/>
        <w:tblW w:w="0" w:type="auto"/>
        <w:tblLook w:val="04A0" w:firstRow="1" w:lastRow="0" w:firstColumn="1" w:lastColumn="0" w:noHBand="0" w:noVBand="1"/>
      </w:tblPr>
      <w:tblGrid>
        <w:gridCol w:w="2164"/>
        <w:gridCol w:w="1236"/>
        <w:gridCol w:w="1233"/>
        <w:gridCol w:w="1233"/>
        <w:gridCol w:w="1233"/>
        <w:gridCol w:w="1233"/>
        <w:gridCol w:w="1239"/>
      </w:tblGrid>
      <w:tr w:rsidR="004943B1" w:rsidRPr="00745698" w:rsidTr="004943B1">
        <w:tc>
          <w:tcPr>
            <w:tcW w:w="2163" w:type="dxa"/>
          </w:tcPr>
          <w:p w:rsidR="004943B1" w:rsidRPr="00745698" w:rsidRDefault="004943B1" w:rsidP="00644915">
            <w:pPr>
              <w:widowControl w:val="0"/>
              <w:jc w:val="both"/>
              <w:rPr>
                <w:sz w:val="28"/>
                <w:szCs w:val="28"/>
              </w:rPr>
            </w:pPr>
          </w:p>
        </w:tc>
        <w:tc>
          <w:tcPr>
            <w:tcW w:w="1212" w:type="dxa"/>
          </w:tcPr>
          <w:p w:rsidR="004943B1" w:rsidRPr="00745698" w:rsidRDefault="004943B1" w:rsidP="004943B1">
            <w:pPr>
              <w:widowControl w:val="0"/>
              <w:ind w:right="-108"/>
              <w:jc w:val="center"/>
              <w:rPr>
                <w:spacing w:val="-4"/>
              </w:rPr>
            </w:pPr>
            <w:r w:rsidRPr="00745698">
              <w:rPr>
                <w:spacing w:val="-4"/>
              </w:rPr>
              <w:t>2023</w:t>
            </w:r>
          </w:p>
        </w:tc>
        <w:tc>
          <w:tcPr>
            <w:tcW w:w="1238" w:type="dxa"/>
          </w:tcPr>
          <w:p w:rsidR="004943B1" w:rsidRPr="00745698" w:rsidRDefault="004943B1" w:rsidP="004943B1">
            <w:pPr>
              <w:widowControl w:val="0"/>
              <w:ind w:right="-108"/>
              <w:jc w:val="center"/>
              <w:rPr>
                <w:spacing w:val="-4"/>
              </w:rPr>
            </w:pPr>
            <w:r w:rsidRPr="00745698">
              <w:rPr>
                <w:spacing w:val="-4"/>
              </w:rPr>
              <w:t>2024</w:t>
            </w:r>
          </w:p>
        </w:tc>
        <w:tc>
          <w:tcPr>
            <w:tcW w:w="1238" w:type="dxa"/>
          </w:tcPr>
          <w:p w:rsidR="004943B1" w:rsidRPr="00745698" w:rsidRDefault="004943B1" w:rsidP="004943B1">
            <w:pPr>
              <w:widowControl w:val="0"/>
              <w:ind w:right="-108"/>
              <w:jc w:val="center"/>
              <w:rPr>
                <w:spacing w:val="-4"/>
              </w:rPr>
            </w:pPr>
            <w:r w:rsidRPr="00745698">
              <w:rPr>
                <w:spacing w:val="-4"/>
              </w:rPr>
              <w:t>2025</w:t>
            </w:r>
          </w:p>
        </w:tc>
        <w:tc>
          <w:tcPr>
            <w:tcW w:w="1238" w:type="dxa"/>
          </w:tcPr>
          <w:p w:rsidR="004943B1" w:rsidRPr="00745698" w:rsidRDefault="004943B1" w:rsidP="004943B1">
            <w:pPr>
              <w:widowControl w:val="0"/>
              <w:ind w:right="-108"/>
              <w:jc w:val="center"/>
              <w:rPr>
                <w:spacing w:val="-4"/>
              </w:rPr>
            </w:pPr>
            <w:r w:rsidRPr="00745698">
              <w:rPr>
                <w:spacing w:val="-4"/>
              </w:rPr>
              <w:t>2026</w:t>
            </w:r>
          </w:p>
        </w:tc>
        <w:tc>
          <w:tcPr>
            <w:tcW w:w="1238" w:type="dxa"/>
          </w:tcPr>
          <w:p w:rsidR="004943B1" w:rsidRPr="00745698" w:rsidRDefault="004943B1" w:rsidP="00BC6C09">
            <w:pPr>
              <w:widowControl w:val="0"/>
              <w:ind w:right="-108"/>
              <w:jc w:val="center"/>
              <w:rPr>
                <w:spacing w:val="-4"/>
              </w:rPr>
            </w:pPr>
            <w:r>
              <w:rPr>
                <w:spacing w:val="-4"/>
              </w:rPr>
              <w:t>2027</w:t>
            </w:r>
          </w:p>
        </w:tc>
        <w:tc>
          <w:tcPr>
            <w:tcW w:w="1244" w:type="dxa"/>
          </w:tcPr>
          <w:p w:rsidR="004943B1" w:rsidRPr="00745698" w:rsidRDefault="004943B1" w:rsidP="004943B1">
            <w:pPr>
              <w:widowControl w:val="0"/>
              <w:ind w:right="-108"/>
              <w:jc w:val="center"/>
              <w:rPr>
                <w:spacing w:val="-4"/>
              </w:rPr>
            </w:pPr>
            <w:r w:rsidRPr="00745698">
              <w:rPr>
                <w:spacing w:val="-4"/>
              </w:rPr>
              <w:t>202</w:t>
            </w:r>
            <w:r>
              <w:rPr>
                <w:spacing w:val="-4"/>
              </w:rPr>
              <w:t>8</w:t>
            </w:r>
            <w:r w:rsidRPr="00745698">
              <w:rPr>
                <w:spacing w:val="-4"/>
              </w:rPr>
              <w:t>-203</w:t>
            </w:r>
            <w:r>
              <w:rPr>
                <w:spacing w:val="-4"/>
              </w:rPr>
              <w:t>2</w:t>
            </w:r>
          </w:p>
        </w:tc>
      </w:tr>
      <w:tr w:rsidR="004943B1" w:rsidRPr="00745698" w:rsidTr="004943B1">
        <w:tc>
          <w:tcPr>
            <w:tcW w:w="2163" w:type="dxa"/>
          </w:tcPr>
          <w:p w:rsidR="004943B1" w:rsidRPr="00745698" w:rsidRDefault="004943B1" w:rsidP="002F47D9">
            <w:pPr>
              <w:widowControl w:val="0"/>
            </w:pPr>
            <w:r w:rsidRPr="00745698">
              <w:t>Водоснабжение</w:t>
            </w:r>
          </w:p>
        </w:tc>
        <w:tc>
          <w:tcPr>
            <w:tcW w:w="1212" w:type="dxa"/>
            <w:vAlign w:val="center"/>
          </w:tcPr>
          <w:p w:rsidR="004943B1" w:rsidRPr="008B3032" w:rsidRDefault="008B3032" w:rsidP="008B3032">
            <w:pPr>
              <w:widowControl w:val="0"/>
            </w:pPr>
            <w:r w:rsidRPr="008B3032">
              <w:t>275196,82</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jc w:val="center"/>
            </w:pPr>
            <w:r>
              <w:t>0,00</w:t>
            </w:r>
          </w:p>
        </w:tc>
        <w:tc>
          <w:tcPr>
            <w:tcW w:w="1238" w:type="dxa"/>
            <w:vAlign w:val="center"/>
          </w:tcPr>
          <w:p w:rsidR="004943B1" w:rsidRPr="00745698" w:rsidRDefault="00400163" w:rsidP="00BC6C09">
            <w:pPr>
              <w:jc w:val="center"/>
            </w:pPr>
            <w:r>
              <w:t>0,00</w:t>
            </w:r>
          </w:p>
        </w:tc>
        <w:tc>
          <w:tcPr>
            <w:tcW w:w="1244" w:type="dxa"/>
            <w:vAlign w:val="center"/>
          </w:tcPr>
          <w:p w:rsidR="004943B1" w:rsidRPr="00745698" w:rsidRDefault="00400163" w:rsidP="00BC6C09">
            <w:pPr>
              <w:jc w:val="center"/>
            </w:pPr>
            <w:r>
              <w:t>0,00</w:t>
            </w:r>
          </w:p>
        </w:tc>
      </w:tr>
      <w:tr w:rsidR="004943B1" w:rsidRPr="00745698" w:rsidTr="004943B1">
        <w:tc>
          <w:tcPr>
            <w:tcW w:w="2163" w:type="dxa"/>
          </w:tcPr>
          <w:p w:rsidR="004943B1" w:rsidRPr="00745698" w:rsidRDefault="004943B1" w:rsidP="002F47D9">
            <w:pPr>
              <w:widowControl w:val="0"/>
            </w:pPr>
            <w:r w:rsidRPr="00745698">
              <w:t>Водоотведение</w:t>
            </w:r>
          </w:p>
        </w:tc>
        <w:tc>
          <w:tcPr>
            <w:tcW w:w="1212" w:type="dxa"/>
            <w:vAlign w:val="center"/>
          </w:tcPr>
          <w:p w:rsidR="004943B1" w:rsidRPr="00745698" w:rsidRDefault="00400163" w:rsidP="00400163">
            <w:pPr>
              <w:widowControl w:val="0"/>
            </w:pPr>
            <w:r w:rsidRPr="00400163">
              <w:t>15303,08</w:t>
            </w:r>
          </w:p>
        </w:tc>
        <w:tc>
          <w:tcPr>
            <w:tcW w:w="1238" w:type="dxa"/>
            <w:vAlign w:val="center"/>
          </w:tcPr>
          <w:p w:rsidR="004943B1" w:rsidRPr="00745698" w:rsidRDefault="008B3032" w:rsidP="008B3032">
            <w:pPr>
              <w:widowControl w:val="0"/>
            </w:pPr>
            <w:r w:rsidRPr="008B3032">
              <w:t>16108,50</w:t>
            </w:r>
          </w:p>
        </w:tc>
        <w:tc>
          <w:tcPr>
            <w:tcW w:w="1238" w:type="dxa"/>
            <w:vAlign w:val="center"/>
          </w:tcPr>
          <w:p w:rsidR="004943B1" w:rsidRPr="00745698" w:rsidRDefault="008B3032" w:rsidP="008B3032">
            <w:pPr>
              <w:widowControl w:val="0"/>
              <w:jc w:val="center"/>
            </w:pPr>
            <w:r w:rsidRPr="008B3032">
              <w:t>75000,00</w:t>
            </w:r>
          </w:p>
        </w:tc>
        <w:tc>
          <w:tcPr>
            <w:tcW w:w="1238" w:type="dxa"/>
            <w:vAlign w:val="center"/>
          </w:tcPr>
          <w:p w:rsidR="004943B1" w:rsidRPr="00745698" w:rsidRDefault="00400163" w:rsidP="008B3032">
            <w:pPr>
              <w:widowControl w:val="0"/>
              <w:jc w:val="center"/>
            </w:pPr>
            <w:r w:rsidRPr="008B3032">
              <w:t>75000,00</w:t>
            </w:r>
          </w:p>
        </w:tc>
        <w:tc>
          <w:tcPr>
            <w:tcW w:w="1238" w:type="dxa"/>
            <w:vAlign w:val="center"/>
          </w:tcPr>
          <w:p w:rsidR="004943B1" w:rsidRPr="00745698" w:rsidRDefault="00400163" w:rsidP="00BC6C09">
            <w:pPr>
              <w:jc w:val="center"/>
            </w:pPr>
            <w:r w:rsidRPr="008B3032">
              <w:t>75000,00</w:t>
            </w:r>
          </w:p>
        </w:tc>
        <w:tc>
          <w:tcPr>
            <w:tcW w:w="1244" w:type="dxa"/>
            <w:vAlign w:val="center"/>
          </w:tcPr>
          <w:p w:rsidR="004943B1" w:rsidRPr="00745698" w:rsidRDefault="00400163" w:rsidP="00BC6C09">
            <w:pPr>
              <w:jc w:val="center"/>
            </w:pPr>
            <w:r w:rsidRPr="008B3032">
              <w:t>75000,00</w:t>
            </w:r>
          </w:p>
        </w:tc>
      </w:tr>
      <w:tr w:rsidR="004943B1" w:rsidRPr="00745698" w:rsidTr="004943B1">
        <w:tc>
          <w:tcPr>
            <w:tcW w:w="2163" w:type="dxa"/>
          </w:tcPr>
          <w:p w:rsidR="004943B1" w:rsidRPr="00745698" w:rsidRDefault="004943B1" w:rsidP="002F47D9">
            <w:pPr>
              <w:widowControl w:val="0"/>
            </w:pPr>
            <w:r w:rsidRPr="00745698">
              <w:t>Электроснабжение</w:t>
            </w:r>
          </w:p>
        </w:tc>
        <w:tc>
          <w:tcPr>
            <w:tcW w:w="1212"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44" w:type="dxa"/>
            <w:vAlign w:val="center"/>
          </w:tcPr>
          <w:p w:rsidR="004943B1" w:rsidRPr="00745698" w:rsidRDefault="00400163" w:rsidP="00BC6C09">
            <w:pPr>
              <w:widowControl w:val="0"/>
              <w:ind w:right="-108"/>
              <w:jc w:val="center"/>
              <w:rPr>
                <w:spacing w:val="-4"/>
              </w:rPr>
            </w:pPr>
            <w:r>
              <w:rPr>
                <w:spacing w:val="-4"/>
              </w:rPr>
              <w:t>0,00</w:t>
            </w:r>
          </w:p>
        </w:tc>
      </w:tr>
      <w:tr w:rsidR="004943B1" w:rsidRPr="00745698" w:rsidTr="004943B1">
        <w:tc>
          <w:tcPr>
            <w:tcW w:w="2163" w:type="dxa"/>
          </w:tcPr>
          <w:p w:rsidR="004943B1" w:rsidRPr="00745698" w:rsidRDefault="004943B1" w:rsidP="002F47D9">
            <w:pPr>
              <w:widowControl w:val="0"/>
            </w:pPr>
            <w:r w:rsidRPr="00745698">
              <w:t>Газоснабжение</w:t>
            </w:r>
          </w:p>
        </w:tc>
        <w:tc>
          <w:tcPr>
            <w:tcW w:w="1212"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44" w:type="dxa"/>
            <w:vAlign w:val="center"/>
          </w:tcPr>
          <w:p w:rsidR="004943B1" w:rsidRPr="00745698" w:rsidRDefault="00400163" w:rsidP="00BC6C09">
            <w:pPr>
              <w:widowControl w:val="0"/>
              <w:ind w:right="-108"/>
              <w:jc w:val="center"/>
              <w:rPr>
                <w:spacing w:val="-4"/>
              </w:rPr>
            </w:pPr>
            <w:r>
              <w:rPr>
                <w:spacing w:val="-4"/>
              </w:rPr>
              <w:t>0,00</w:t>
            </w:r>
          </w:p>
        </w:tc>
      </w:tr>
      <w:tr w:rsidR="004943B1" w:rsidRPr="00745698" w:rsidTr="004943B1">
        <w:tc>
          <w:tcPr>
            <w:tcW w:w="2163" w:type="dxa"/>
          </w:tcPr>
          <w:p w:rsidR="004943B1" w:rsidRPr="00745698" w:rsidRDefault="004943B1" w:rsidP="002F47D9">
            <w:pPr>
              <w:widowControl w:val="0"/>
            </w:pPr>
            <w:r w:rsidRPr="00745698">
              <w:t>Теплоснабжение</w:t>
            </w:r>
          </w:p>
        </w:tc>
        <w:tc>
          <w:tcPr>
            <w:tcW w:w="1212"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38" w:type="dxa"/>
            <w:vAlign w:val="center"/>
          </w:tcPr>
          <w:p w:rsidR="004943B1" w:rsidRPr="00745698" w:rsidRDefault="00400163" w:rsidP="00BC6C09">
            <w:pPr>
              <w:jc w:val="center"/>
              <w:rPr>
                <w:spacing w:val="-4"/>
              </w:rPr>
            </w:pPr>
            <w:r>
              <w:rPr>
                <w:spacing w:val="-4"/>
              </w:rPr>
              <w:t>0,00</w:t>
            </w:r>
          </w:p>
        </w:tc>
        <w:tc>
          <w:tcPr>
            <w:tcW w:w="1238" w:type="dxa"/>
            <w:vAlign w:val="center"/>
          </w:tcPr>
          <w:p w:rsidR="004943B1" w:rsidRPr="00745698" w:rsidRDefault="00400163" w:rsidP="00BC6C09">
            <w:pPr>
              <w:widowControl w:val="0"/>
              <w:ind w:right="-108"/>
              <w:jc w:val="center"/>
              <w:rPr>
                <w:spacing w:val="-4"/>
              </w:rPr>
            </w:pPr>
            <w:r>
              <w:rPr>
                <w:spacing w:val="-4"/>
              </w:rPr>
              <w:t>0,00</w:t>
            </w:r>
          </w:p>
        </w:tc>
        <w:tc>
          <w:tcPr>
            <w:tcW w:w="1244" w:type="dxa"/>
            <w:vAlign w:val="center"/>
          </w:tcPr>
          <w:p w:rsidR="004943B1" w:rsidRPr="00745698" w:rsidRDefault="00400163" w:rsidP="00BC6C09">
            <w:pPr>
              <w:widowControl w:val="0"/>
              <w:ind w:right="-108"/>
              <w:jc w:val="center"/>
              <w:rPr>
                <w:spacing w:val="-4"/>
              </w:rPr>
            </w:pPr>
            <w:r>
              <w:rPr>
                <w:spacing w:val="-4"/>
              </w:rPr>
              <w:t>0,00</w:t>
            </w:r>
          </w:p>
        </w:tc>
      </w:tr>
      <w:tr w:rsidR="004943B1" w:rsidRPr="00745698" w:rsidTr="004943B1">
        <w:tc>
          <w:tcPr>
            <w:tcW w:w="2163" w:type="dxa"/>
          </w:tcPr>
          <w:p w:rsidR="004943B1" w:rsidRPr="00745698" w:rsidRDefault="004943B1" w:rsidP="002F47D9">
            <w:pPr>
              <w:widowControl w:val="0"/>
            </w:pPr>
            <w:r w:rsidRPr="00745698">
              <w:t>ВСЕГО:</w:t>
            </w:r>
          </w:p>
        </w:tc>
        <w:tc>
          <w:tcPr>
            <w:tcW w:w="1212" w:type="dxa"/>
            <w:vAlign w:val="center"/>
          </w:tcPr>
          <w:p w:rsidR="004943B1" w:rsidRPr="00745698" w:rsidRDefault="00DF6452" w:rsidP="00BC6C09">
            <w:pPr>
              <w:widowControl w:val="0"/>
              <w:ind w:right="-108"/>
              <w:jc w:val="center"/>
              <w:rPr>
                <w:spacing w:val="-4"/>
              </w:rPr>
            </w:pPr>
            <w:r w:rsidRPr="00400163">
              <w:rPr>
                <w:color w:val="000000"/>
                <w:sz w:val="22"/>
                <w:szCs w:val="22"/>
              </w:rPr>
              <w:t>291305,32</w:t>
            </w:r>
          </w:p>
        </w:tc>
        <w:tc>
          <w:tcPr>
            <w:tcW w:w="1238" w:type="dxa"/>
            <w:vAlign w:val="center"/>
          </w:tcPr>
          <w:p w:rsidR="004943B1" w:rsidRPr="00745698" w:rsidRDefault="00DF6452" w:rsidP="00BC6C09">
            <w:pPr>
              <w:widowControl w:val="0"/>
              <w:ind w:right="-108"/>
              <w:jc w:val="center"/>
              <w:rPr>
                <w:spacing w:val="-4"/>
              </w:rPr>
            </w:pPr>
            <w:r w:rsidRPr="00400163">
              <w:rPr>
                <w:color w:val="000000"/>
                <w:sz w:val="22"/>
                <w:szCs w:val="22"/>
              </w:rPr>
              <w:t>16108,50</w:t>
            </w:r>
          </w:p>
        </w:tc>
        <w:tc>
          <w:tcPr>
            <w:tcW w:w="1238" w:type="dxa"/>
            <w:vAlign w:val="center"/>
          </w:tcPr>
          <w:p w:rsidR="004943B1" w:rsidRPr="00745698" w:rsidRDefault="00DF6452" w:rsidP="00BC6C09">
            <w:pPr>
              <w:widowControl w:val="0"/>
              <w:ind w:right="-108"/>
              <w:jc w:val="center"/>
              <w:rPr>
                <w:spacing w:val="-4"/>
              </w:rPr>
            </w:pPr>
            <w:r w:rsidRPr="00400163">
              <w:rPr>
                <w:color w:val="000000"/>
                <w:sz w:val="22"/>
                <w:szCs w:val="22"/>
              </w:rPr>
              <w:t>75000,00</w:t>
            </w:r>
          </w:p>
        </w:tc>
        <w:tc>
          <w:tcPr>
            <w:tcW w:w="1238" w:type="dxa"/>
            <w:vAlign w:val="center"/>
          </w:tcPr>
          <w:p w:rsidR="004943B1" w:rsidRPr="00745698" w:rsidRDefault="00DF6452" w:rsidP="00BC6C09">
            <w:pPr>
              <w:widowControl w:val="0"/>
              <w:ind w:right="-108"/>
              <w:jc w:val="center"/>
              <w:rPr>
                <w:spacing w:val="-4"/>
              </w:rPr>
            </w:pPr>
            <w:r w:rsidRPr="00400163">
              <w:rPr>
                <w:color w:val="000000"/>
                <w:sz w:val="22"/>
                <w:szCs w:val="22"/>
              </w:rPr>
              <w:t>75000,00</w:t>
            </w:r>
          </w:p>
        </w:tc>
        <w:tc>
          <w:tcPr>
            <w:tcW w:w="1238" w:type="dxa"/>
            <w:vAlign w:val="center"/>
          </w:tcPr>
          <w:p w:rsidR="004943B1" w:rsidRPr="00745698" w:rsidRDefault="00DF6452" w:rsidP="00BC6C09">
            <w:pPr>
              <w:widowControl w:val="0"/>
              <w:ind w:right="-108"/>
              <w:jc w:val="center"/>
              <w:rPr>
                <w:spacing w:val="-4"/>
              </w:rPr>
            </w:pPr>
            <w:r w:rsidRPr="00400163">
              <w:rPr>
                <w:color w:val="000000"/>
                <w:sz w:val="22"/>
                <w:szCs w:val="22"/>
              </w:rPr>
              <w:t>75000,00</w:t>
            </w:r>
          </w:p>
        </w:tc>
        <w:tc>
          <w:tcPr>
            <w:tcW w:w="1244" w:type="dxa"/>
            <w:vAlign w:val="center"/>
          </w:tcPr>
          <w:p w:rsidR="004943B1" w:rsidRPr="00745698" w:rsidRDefault="00DF6452" w:rsidP="00BC6C09">
            <w:pPr>
              <w:widowControl w:val="0"/>
              <w:ind w:right="-108"/>
              <w:jc w:val="center"/>
              <w:rPr>
                <w:spacing w:val="-4"/>
              </w:rPr>
            </w:pPr>
            <w:r w:rsidRPr="00400163">
              <w:rPr>
                <w:color w:val="000000"/>
                <w:sz w:val="22"/>
                <w:szCs w:val="22"/>
              </w:rPr>
              <w:t>75000,00</w:t>
            </w:r>
          </w:p>
        </w:tc>
      </w:tr>
    </w:tbl>
    <w:p w:rsidR="00F75234" w:rsidRDefault="00F75234" w:rsidP="00644915">
      <w:pPr>
        <w:widowControl w:val="0"/>
        <w:jc w:val="both"/>
        <w:rPr>
          <w:sz w:val="28"/>
          <w:szCs w:val="28"/>
        </w:rPr>
      </w:pPr>
    </w:p>
    <w:p w:rsidR="00420DC7" w:rsidRPr="00745698" w:rsidRDefault="004F3D19" w:rsidP="004F3D19">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43</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420DC7" w:rsidRPr="00745698">
        <w:rPr>
          <w:rFonts w:ascii="Times New Roman" w:hAnsi="Times New Roman"/>
          <w:b w:val="0"/>
          <w:sz w:val="28"/>
          <w:szCs w:val="28"/>
        </w:rPr>
        <w:t xml:space="preserve">– </w:t>
      </w:r>
      <w:r w:rsidR="00420DC7" w:rsidRPr="0013068E">
        <w:rPr>
          <w:rFonts w:ascii="Times New Roman" w:hAnsi="Times New Roman"/>
          <w:b w:val="0"/>
          <w:sz w:val="28"/>
          <w:szCs w:val="28"/>
        </w:rPr>
        <w:t>Потребность в капитальных вложениях для реализации всей программы инвестиционных проектов по источникам финансирования</w:t>
      </w:r>
      <w:r w:rsidR="0060134A" w:rsidRPr="0013068E">
        <w:rPr>
          <w:rFonts w:ascii="Times New Roman" w:hAnsi="Times New Roman"/>
          <w:b w:val="0"/>
          <w:sz w:val="28"/>
          <w:szCs w:val="28"/>
        </w:rPr>
        <w:t>, тыс. руб.</w:t>
      </w:r>
    </w:p>
    <w:p w:rsidR="00697976" w:rsidRPr="00745698" w:rsidRDefault="00697976" w:rsidP="00644915">
      <w:pPr>
        <w:widowControl w:val="0"/>
        <w:jc w:val="both"/>
        <w:rPr>
          <w:sz w:val="28"/>
          <w:szCs w:val="28"/>
        </w:rPr>
      </w:pPr>
    </w:p>
    <w:tbl>
      <w:tblPr>
        <w:tblStyle w:val="a4"/>
        <w:tblW w:w="0" w:type="auto"/>
        <w:tblLook w:val="04A0" w:firstRow="1" w:lastRow="0" w:firstColumn="1" w:lastColumn="0" w:noHBand="0" w:noVBand="1"/>
      </w:tblPr>
      <w:tblGrid>
        <w:gridCol w:w="1367"/>
        <w:gridCol w:w="1367"/>
        <w:gridCol w:w="1367"/>
        <w:gridCol w:w="1368"/>
        <w:gridCol w:w="1367"/>
        <w:gridCol w:w="1367"/>
        <w:gridCol w:w="1367"/>
      </w:tblGrid>
      <w:tr w:rsidR="004943B1" w:rsidRPr="00745698" w:rsidTr="004D4986">
        <w:tc>
          <w:tcPr>
            <w:tcW w:w="1367" w:type="dxa"/>
          </w:tcPr>
          <w:p w:rsidR="004943B1" w:rsidRPr="00745698" w:rsidRDefault="004943B1" w:rsidP="004943B1">
            <w:pPr>
              <w:widowControl w:val="0"/>
              <w:ind w:right="-108"/>
              <w:jc w:val="center"/>
              <w:rPr>
                <w:spacing w:val="-4"/>
              </w:rPr>
            </w:pPr>
            <w:r w:rsidRPr="00745698">
              <w:rPr>
                <w:spacing w:val="-4"/>
              </w:rPr>
              <w:t>2023</w:t>
            </w:r>
          </w:p>
        </w:tc>
        <w:tc>
          <w:tcPr>
            <w:tcW w:w="1367" w:type="dxa"/>
          </w:tcPr>
          <w:p w:rsidR="004943B1" w:rsidRPr="00745698" w:rsidRDefault="004943B1" w:rsidP="004943B1">
            <w:pPr>
              <w:widowControl w:val="0"/>
              <w:ind w:right="-108"/>
              <w:jc w:val="center"/>
              <w:rPr>
                <w:spacing w:val="-4"/>
              </w:rPr>
            </w:pPr>
            <w:r w:rsidRPr="00745698">
              <w:rPr>
                <w:spacing w:val="-4"/>
              </w:rPr>
              <w:t>2024</w:t>
            </w:r>
          </w:p>
        </w:tc>
        <w:tc>
          <w:tcPr>
            <w:tcW w:w="1367" w:type="dxa"/>
          </w:tcPr>
          <w:p w:rsidR="004943B1" w:rsidRPr="00745698" w:rsidRDefault="004943B1" w:rsidP="004943B1">
            <w:pPr>
              <w:widowControl w:val="0"/>
              <w:ind w:right="-108"/>
              <w:jc w:val="center"/>
              <w:rPr>
                <w:spacing w:val="-4"/>
              </w:rPr>
            </w:pPr>
            <w:r w:rsidRPr="00745698">
              <w:rPr>
                <w:spacing w:val="-4"/>
              </w:rPr>
              <w:t>2025</w:t>
            </w:r>
          </w:p>
        </w:tc>
        <w:tc>
          <w:tcPr>
            <w:tcW w:w="1368" w:type="dxa"/>
          </w:tcPr>
          <w:p w:rsidR="004943B1" w:rsidRPr="00745698" w:rsidRDefault="004943B1" w:rsidP="004943B1">
            <w:pPr>
              <w:widowControl w:val="0"/>
              <w:ind w:right="-108"/>
              <w:jc w:val="center"/>
              <w:rPr>
                <w:spacing w:val="-4"/>
              </w:rPr>
            </w:pPr>
            <w:r w:rsidRPr="00745698">
              <w:rPr>
                <w:spacing w:val="-4"/>
              </w:rPr>
              <w:t>2026</w:t>
            </w:r>
          </w:p>
        </w:tc>
        <w:tc>
          <w:tcPr>
            <w:tcW w:w="1367" w:type="dxa"/>
          </w:tcPr>
          <w:p w:rsidR="004943B1" w:rsidRPr="00745698" w:rsidRDefault="004943B1" w:rsidP="004943B1">
            <w:pPr>
              <w:widowControl w:val="0"/>
              <w:ind w:right="-108"/>
              <w:jc w:val="center"/>
              <w:rPr>
                <w:spacing w:val="-4"/>
              </w:rPr>
            </w:pPr>
            <w:r>
              <w:rPr>
                <w:spacing w:val="-4"/>
              </w:rPr>
              <w:t>2027</w:t>
            </w:r>
          </w:p>
        </w:tc>
        <w:tc>
          <w:tcPr>
            <w:tcW w:w="1367" w:type="dxa"/>
          </w:tcPr>
          <w:p w:rsidR="004943B1" w:rsidRPr="00745698" w:rsidRDefault="004943B1" w:rsidP="004943B1">
            <w:pPr>
              <w:widowControl w:val="0"/>
              <w:ind w:right="-108"/>
              <w:jc w:val="center"/>
              <w:rPr>
                <w:spacing w:val="-4"/>
              </w:rPr>
            </w:pPr>
            <w:r w:rsidRPr="00745698">
              <w:rPr>
                <w:spacing w:val="-4"/>
              </w:rPr>
              <w:t>202</w:t>
            </w:r>
            <w:r>
              <w:rPr>
                <w:spacing w:val="-4"/>
              </w:rPr>
              <w:t>8</w:t>
            </w:r>
            <w:r w:rsidRPr="00745698">
              <w:rPr>
                <w:spacing w:val="-4"/>
              </w:rPr>
              <w:t>-203</w:t>
            </w:r>
            <w:r>
              <w:rPr>
                <w:spacing w:val="-4"/>
              </w:rPr>
              <w:t>2</w:t>
            </w:r>
          </w:p>
        </w:tc>
        <w:tc>
          <w:tcPr>
            <w:tcW w:w="1367" w:type="dxa"/>
          </w:tcPr>
          <w:p w:rsidR="004943B1" w:rsidRPr="00745698" w:rsidRDefault="004943B1" w:rsidP="00EB39B9">
            <w:pPr>
              <w:widowControl w:val="0"/>
              <w:ind w:right="-108"/>
              <w:jc w:val="center"/>
            </w:pPr>
            <w:r w:rsidRPr="00745698">
              <w:t>Всего</w:t>
            </w:r>
          </w:p>
        </w:tc>
      </w:tr>
      <w:tr w:rsidR="006323C1" w:rsidRPr="00745698" w:rsidTr="0036084A">
        <w:tc>
          <w:tcPr>
            <w:tcW w:w="1367" w:type="dxa"/>
            <w:vAlign w:val="center"/>
          </w:tcPr>
          <w:p w:rsidR="006323C1" w:rsidRPr="00745698" w:rsidRDefault="006323C1" w:rsidP="008270EB">
            <w:pPr>
              <w:widowControl w:val="0"/>
              <w:ind w:right="-108"/>
              <w:jc w:val="center"/>
              <w:rPr>
                <w:spacing w:val="-4"/>
              </w:rPr>
            </w:pPr>
            <w:r w:rsidRPr="00400163">
              <w:rPr>
                <w:color w:val="000000"/>
                <w:sz w:val="22"/>
                <w:szCs w:val="22"/>
              </w:rPr>
              <w:t>291305,32</w:t>
            </w:r>
          </w:p>
        </w:tc>
        <w:tc>
          <w:tcPr>
            <w:tcW w:w="1367" w:type="dxa"/>
            <w:vAlign w:val="center"/>
          </w:tcPr>
          <w:p w:rsidR="006323C1" w:rsidRPr="00745698" w:rsidRDefault="006323C1" w:rsidP="008270EB">
            <w:pPr>
              <w:widowControl w:val="0"/>
              <w:ind w:right="-108"/>
              <w:jc w:val="center"/>
              <w:rPr>
                <w:spacing w:val="-4"/>
              </w:rPr>
            </w:pPr>
            <w:r w:rsidRPr="00400163">
              <w:rPr>
                <w:color w:val="000000"/>
                <w:sz w:val="22"/>
                <w:szCs w:val="22"/>
              </w:rPr>
              <w:t>16108,50</w:t>
            </w:r>
          </w:p>
        </w:tc>
        <w:tc>
          <w:tcPr>
            <w:tcW w:w="1367" w:type="dxa"/>
            <w:vAlign w:val="center"/>
          </w:tcPr>
          <w:p w:rsidR="006323C1" w:rsidRPr="00745698" w:rsidRDefault="006323C1" w:rsidP="008270EB">
            <w:pPr>
              <w:widowControl w:val="0"/>
              <w:ind w:right="-108"/>
              <w:jc w:val="center"/>
              <w:rPr>
                <w:spacing w:val="-4"/>
              </w:rPr>
            </w:pPr>
            <w:r w:rsidRPr="00400163">
              <w:rPr>
                <w:color w:val="000000"/>
                <w:sz w:val="22"/>
                <w:szCs w:val="22"/>
              </w:rPr>
              <w:t>75000,00</w:t>
            </w:r>
          </w:p>
        </w:tc>
        <w:tc>
          <w:tcPr>
            <w:tcW w:w="1368" w:type="dxa"/>
            <w:vAlign w:val="center"/>
          </w:tcPr>
          <w:p w:rsidR="006323C1" w:rsidRPr="00745698" w:rsidRDefault="006323C1" w:rsidP="008270EB">
            <w:pPr>
              <w:widowControl w:val="0"/>
              <w:ind w:right="-108"/>
              <w:jc w:val="center"/>
              <w:rPr>
                <w:spacing w:val="-4"/>
              </w:rPr>
            </w:pPr>
            <w:r w:rsidRPr="00400163">
              <w:rPr>
                <w:color w:val="000000"/>
                <w:sz w:val="22"/>
                <w:szCs w:val="22"/>
              </w:rPr>
              <w:t>75000,00</w:t>
            </w:r>
          </w:p>
        </w:tc>
        <w:tc>
          <w:tcPr>
            <w:tcW w:w="1367" w:type="dxa"/>
            <w:vAlign w:val="center"/>
          </w:tcPr>
          <w:p w:rsidR="006323C1" w:rsidRPr="00745698" w:rsidRDefault="006323C1" w:rsidP="008270EB">
            <w:pPr>
              <w:widowControl w:val="0"/>
              <w:ind w:right="-108"/>
              <w:jc w:val="center"/>
              <w:rPr>
                <w:spacing w:val="-4"/>
              </w:rPr>
            </w:pPr>
            <w:r w:rsidRPr="00400163">
              <w:rPr>
                <w:color w:val="000000"/>
                <w:sz w:val="22"/>
                <w:szCs w:val="22"/>
              </w:rPr>
              <w:t>75000,00</w:t>
            </w:r>
          </w:p>
        </w:tc>
        <w:tc>
          <w:tcPr>
            <w:tcW w:w="1367" w:type="dxa"/>
            <w:vAlign w:val="center"/>
          </w:tcPr>
          <w:p w:rsidR="006323C1" w:rsidRPr="00745698" w:rsidRDefault="006323C1" w:rsidP="008270EB">
            <w:pPr>
              <w:widowControl w:val="0"/>
              <w:ind w:right="-108"/>
              <w:jc w:val="center"/>
              <w:rPr>
                <w:spacing w:val="-4"/>
              </w:rPr>
            </w:pPr>
            <w:r w:rsidRPr="00400163">
              <w:rPr>
                <w:color w:val="000000"/>
                <w:sz w:val="22"/>
                <w:szCs w:val="22"/>
              </w:rPr>
              <w:t>75000,00</w:t>
            </w:r>
          </w:p>
        </w:tc>
        <w:tc>
          <w:tcPr>
            <w:tcW w:w="1367" w:type="dxa"/>
            <w:vAlign w:val="bottom"/>
          </w:tcPr>
          <w:p w:rsidR="006323C1" w:rsidRPr="006323C1" w:rsidRDefault="006323C1" w:rsidP="006323C1">
            <w:pPr>
              <w:widowControl w:val="0"/>
              <w:ind w:right="-108"/>
              <w:jc w:val="center"/>
              <w:rPr>
                <w:color w:val="000000"/>
                <w:sz w:val="22"/>
                <w:szCs w:val="22"/>
              </w:rPr>
            </w:pPr>
            <w:r w:rsidRPr="006323C1">
              <w:rPr>
                <w:color w:val="000000"/>
                <w:sz w:val="22"/>
                <w:szCs w:val="22"/>
              </w:rPr>
              <w:t>607413,82</w:t>
            </w:r>
          </w:p>
        </w:tc>
      </w:tr>
    </w:tbl>
    <w:p w:rsidR="00131B52" w:rsidRPr="00745698" w:rsidRDefault="00131B52" w:rsidP="00644915">
      <w:pPr>
        <w:pStyle w:val="af"/>
        <w:ind w:left="0"/>
        <w:jc w:val="both"/>
        <w:rPr>
          <w:sz w:val="28"/>
          <w:szCs w:val="28"/>
        </w:rPr>
      </w:pPr>
    </w:p>
    <w:p w:rsidR="00432B50" w:rsidRPr="00745698" w:rsidRDefault="00432B50">
      <w:pPr>
        <w:spacing w:after="200"/>
        <w:rPr>
          <w:sz w:val="28"/>
          <w:szCs w:val="28"/>
        </w:rPr>
      </w:pPr>
      <w:r w:rsidRPr="00745698">
        <w:rPr>
          <w:sz w:val="28"/>
          <w:szCs w:val="28"/>
        </w:rPr>
        <w:br w:type="page"/>
      </w:r>
    </w:p>
    <w:p w:rsidR="00131B52" w:rsidRPr="00745698" w:rsidRDefault="0093420E" w:rsidP="00EC486C">
      <w:pPr>
        <w:pStyle w:val="af"/>
        <w:ind w:left="0"/>
        <w:jc w:val="center"/>
        <w:outlineLvl w:val="0"/>
        <w:rPr>
          <w:sz w:val="28"/>
          <w:szCs w:val="28"/>
        </w:rPr>
      </w:pPr>
      <w:bookmarkStart w:id="27" w:name="_Toc112407422"/>
      <w:r w:rsidRPr="00941210">
        <w:rPr>
          <w:sz w:val="28"/>
          <w:szCs w:val="28"/>
        </w:rPr>
        <w:lastRenderedPageBreak/>
        <w:t>7</w:t>
      </w:r>
      <w:r w:rsidR="00131B52" w:rsidRPr="00941210">
        <w:rPr>
          <w:sz w:val="28"/>
          <w:szCs w:val="28"/>
        </w:rPr>
        <w:t>. Обосновывающие материалы</w:t>
      </w:r>
      <w:bookmarkEnd w:id="27"/>
    </w:p>
    <w:p w:rsidR="00131B52" w:rsidRPr="00745698" w:rsidRDefault="00131B52" w:rsidP="00644915">
      <w:pPr>
        <w:pStyle w:val="af"/>
        <w:ind w:left="0"/>
        <w:jc w:val="both"/>
        <w:rPr>
          <w:sz w:val="28"/>
          <w:szCs w:val="28"/>
        </w:rPr>
      </w:pPr>
    </w:p>
    <w:p w:rsidR="00D17B6B" w:rsidRPr="00745698" w:rsidRDefault="0093420E" w:rsidP="00644915">
      <w:pPr>
        <w:pStyle w:val="af"/>
        <w:ind w:left="0" w:firstLine="709"/>
        <w:jc w:val="both"/>
        <w:outlineLvl w:val="1"/>
        <w:rPr>
          <w:sz w:val="28"/>
          <w:szCs w:val="28"/>
        </w:rPr>
      </w:pPr>
      <w:bookmarkStart w:id="28" w:name="_Toc112407423"/>
      <w:r w:rsidRPr="00745698">
        <w:rPr>
          <w:sz w:val="28"/>
          <w:szCs w:val="28"/>
        </w:rPr>
        <w:t>7</w:t>
      </w:r>
      <w:r w:rsidR="00D17B6B" w:rsidRPr="00745698">
        <w:rPr>
          <w:sz w:val="28"/>
          <w:szCs w:val="28"/>
        </w:rPr>
        <w:t xml:space="preserve">.1 </w:t>
      </w:r>
      <w:r w:rsidR="003A7DC7" w:rsidRPr="00745698">
        <w:rPr>
          <w:sz w:val="28"/>
          <w:szCs w:val="28"/>
        </w:rPr>
        <w:t>О</w:t>
      </w:r>
      <w:r w:rsidR="00D17B6B" w:rsidRPr="00745698">
        <w:rPr>
          <w:sz w:val="28"/>
          <w:szCs w:val="28"/>
        </w:rPr>
        <w:t>боснование прогнозируемого спроса на коммунальные ресурсы</w:t>
      </w:r>
      <w:bookmarkEnd w:id="28"/>
      <w:r w:rsidR="00D17B6B" w:rsidRPr="00745698">
        <w:rPr>
          <w:sz w:val="28"/>
          <w:szCs w:val="28"/>
        </w:rPr>
        <w:t xml:space="preserve"> </w:t>
      </w:r>
    </w:p>
    <w:p w:rsidR="00D52867" w:rsidRPr="00745698" w:rsidRDefault="00D52867" w:rsidP="00644915">
      <w:pPr>
        <w:ind w:firstLine="708"/>
        <w:rPr>
          <w:sz w:val="28"/>
          <w:szCs w:val="28"/>
        </w:rPr>
      </w:pPr>
    </w:p>
    <w:p w:rsidR="00760A3C" w:rsidRPr="00760A3C" w:rsidRDefault="00760A3C" w:rsidP="00760A3C">
      <w:pPr>
        <w:ind w:firstLine="709"/>
        <w:jc w:val="both"/>
        <w:rPr>
          <w:sz w:val="28"/>
          <w:szCs w:val="28"/>
        </w:rPr>
      </w:pPr>
      <w:r w:rsidRPr="00760A3C">
        <w:rPr>
          <w:sz w:val="28"/>
          <w:szCs w:val="28"/>
        </w:rPr>
        <w:t>Грачевский муниципальный округ расположен в центральной части Ставропольского края. Площадь территории – 1795 км</w:t>
      </w:r>
      <w:r w:rsidRPr="00892B43">
        <w:rPr>
          <w:sz w:val="28"/>
          <w:szCs w:val="28"/>
          <w:vertAlign w:val="superscript"/>
        </w:rPr>
        <w:t>2</w:t>
      </w:r>
      <w:r w:rsidRPr="00760A3C">
        <w:rPr>
          <w:sz w:val="28"/>
          <w:szCs w:val="28"/>
        </w:rPr>
        <w:t>, численность населения на 01.01.2022 г – 37412 человек. Плотность населения 20,8 чел./км</w:t>
      </w:r>
      <w:r w:rsidRPr="00892B43">
        <w:rPr>
          <w:sz w:val="28"/>
          <w:szCs w:val="28"/>
          <w:vertAlign w:val="superscript"/>
        </w:rPr>
        <w:t>2</w:t>
      </w:r>
      <w:r w:rsidRPr="00760A3C">
        <w:rPr>
          <w:sz w:val="28"/>
          <w:szCs w:val="28"/>
        </w:rPr>
        <w:t xml:space="preserve"> (в среднем по краю – 42,3 чел./км2). Административный центр округа – с. Грачевка. Расстояние от села Грачевка до города Ставрополя составляет 35 км.</w:t>
      </w:r>
    </w:p>
    <w:p w:rsidR="00760A3C" w:rsidRDefault="00760A3C" w:rsidP="00760A3C">
      <w:pPr>
        <w:ind w:firstLine="709"/>
        <w:jc w:val="both"/>
        <w:rPr>
          <w:sz w:val="28"/>
          <w:szCs w:val="28"/>
        </w:rPr>
      </w:pPr>
      <w:r w:rsidRPr="00760A3C">
        <w:rPr>
          <w:sz w:val="28"/>
          <w:szCs w:val="28"/>
        </w:rPr>
        <w:t>Муниципальный округ граничит на севере с Труновским муниципальным округом и Ипатовским городским округом, на востоке с Петровским городским округом, на юге с Александровским и Андроповским муниципальными округами, на западе со Шпаковским муниципальным округом.</w:t>
      </w:r>
    </w:p>
    <w:p w:rsidR="00760A3C" w:rsidRDefault="00760A3C" w:rsidP="00962F4B">
      <w:pPr>
        <w:ind w:firstLine="709"/>
        <w:jc w:val="both"/>
        <w:rPr>
          <w:sz w:val="28"/>
          <w:szCs w:val="28"/>
        </w:rPr>
      </w:pPr>
      <w:r w:rsidRPr="00760A3C">
        <w:rPr>
          <w:sz w:val="28"/>
          <w:szCs w:val="28"/>
        </w:rPr>
        <w:t>На территории Грачевского МО расположено 16 сельских населенных пунктов. Муниципальный округ можно охарактеризовать как компактную территорию, имеющую устойчивую транспортную связь не только со своими населенными пунктами, но и с другими муниципальными образованиями Ставропольского края.</w:t>
      </w:r>
    </w:p>
    <w:p w:rsidR="00962F4B" w:rsidRPr="00745698" w:rsidRDefault="00760A3C" w:rsidP="00962F4B">
      <w:pPr>
        <w:ind w:firstLine="709"/>
        <w:jc w:val="both"/>
        <w:rPr>
          <w:sz w:val="28"/>
          <w:szCs w:val="28"/>
        </w:rPr>
      </w:pPr>
      <w:r>
        <w:rPr>
          <w:sz w:val="28"/>
          <w:szCs w:val="28"/>
        </w:rPr>
        <w:t>Грачевский</w:t>
      </w:r>
      <w:r w:rsidR="00962F4B" w:rsidRPr="00745698">
        <w:rPr>
          <w:sz w:val="28"/>
          <w:szCs w:val="28"/>
        </w:rPr>
        <w:t xml:space="preserve"> муниципальный округ образован в 2020 г. путем преобразования и объединения муниципальных образований и населенных пунктов </w:t>
      </w:r>
      <w:r>
        <w:rPr>
          <w:sz w:val="28"/>
          <w:szCs w:val="28"/>
        </w:rPr>
        <w:t>Грачевского</w:t>
      </w:r>
      <w:r w:rsidR="00962F4B" w:rsidRPr="00745698">
        <w:rPr>
          <w:sz w:val="28"/>
          <w:szCs w:val="28"/>
        </w:rPr>
        <w:t xml:space="preserve"> района. </w:t>
      </w:r>
    </w:p>
    <w:p w:rsidR="00760A3C" w:rsidRDefault="00760A3C" w:rsidP="00760A3C">
      <w:pPr>
        <w:ind w:firstLine="709"/>
        <w:jc w:val="both"/>
        <w:rPr>
          <w:sz w:val="28"/>
          <w:szCs w:val="28"/>
        </w:rPr>
      </w:pPr>
      <w:r w:rsidRPr="00760A3C">
        <w:rPr>
          <w:sz w:val="28"/>
          <w:szCs w:val="28"/>
        </w:rPr>
        <w:t xml:space="preserve">Грачевский муниципальный округ расположен в центральной части Ставропольского края, в зоне неустойчивого увлажнения (третья агроклиматическая зона). Для территории округа характерен умеренно-континентальный климат. Лето достаточно жаркое, сухое, что благоприятно сказывается на продолжительности строительного сезона и умеренной энергоемкости инфраструктуры. </w:t>
      </w:r>
    </w:p>
    <w:p w:rsidR="00760A3C" w:rsidRPr="00760A3C" w:rsidRDefault="00760A3C" w:rsidP="00760A3C">
      <w:pPr>
        <w:ind w:firstLine="709"/>
        <w:jc w:val="both"/>
        <w:rPr>
          <w:sz w:val="28"/>
          <w:szCs w:val="28"/>
        </w:rPr>
      </w:pPr>
      <w:r w:rsidRPr="00760A3C">
        <w:rPr>
          <w:sz w:val="28"/>
          <w:szCs w:val="28"/>
        </w:rPr>
        <w:t>Рельеф муниципального округа достаточно однородный, изрезанный балками и речными долинами. Преобладающая часть территории относительно ровная, благоприятная для сельскохозяйственного производства (зерново-животноводческая зона).</w:t>
      </w:r>
    </w:p>
    <w:p w:rsidR="00760A3C" w:rsidRPr="00760A3C" w:rsidRDefault="00760A3C" w:rsidP="00760A3C">
      <w:pPr>
        <w:ind w:firstLine="709"/>
        <w:jc w:val="both"/>
        <w:rPr>
          <w:sz w:val="28"/>
          <w:szCs w:val="28"/>
        </w:rPr>
      </w:pPr>
      <w:r w:rsidRPr="00760A3C">
        <w:rPr>
          <w:sz w:val="28"/>
          <w:szCs w:val="28"/>
        </w:rPr>
        <w:t xml:space="preserve">Почвы черноземные, темно-каштановые, местами солонцевато-глинистые. </w:t>
      </w:r>
    </w:p>
    <w:p w:rsidR="00760A3C" w:rsidRDefault="00760A3C" w:rsidP="00760A3C">
      <w:pPr>
        <w:ind w:firstLine="709"/>
        <w:jc w:val="both"/>
        <w:rPr>
          <w:sz w:val="28"/>
          <w:szCs w:val="28"/>
        </w:rPr>
      </w:pPr>
      <w:r w:rsidRPr="00760A3C">
        <w:rPr>
          <w:sz w:val="28"/>
          <w:szCs w:val="28"/>
        </w:rPr>
        <w:t>К водным ресурсам муниципального округа относятся реки Калаус, Малая Кугульта, Тугулук, Спицевка, Грачевка, Горькая. Самой крупной рекой округа является река Калаус, которая протекает на юго-востоке Грачевского муниципального округа. Центральную часть территории рассекает река Грачевка с многочисленными притоками (р. Горькая, р. Малый Ерик, р. Ула, р. Ташла, р. Кизиловка, р. Развилка, р. Бешпагирка, р. Кофанова) и балками.</w:t>
      </w:r>
    </w:p>
    <w:p w:rsidR="00962F4B" w:rsidRPr="00745698" w:rsidRDefault="00962F4B" w:rsidP="00760A3C">
      <w:pPr>
        <w:ind w:firstLine="709"/>
        <w:jc w:val="both"/>
        <w:rPr>
          <w:sz w:val="28"/>
          <w:szCs w:val="28"/>
        </w:rPr>
      </w:pPr>
      <w:r w:rsidRPr="00745698">
        <w:rPr>
          <w:sz w:val="28"/>
          <w:szCs w:val="28"/>
        </w:rPr>
        <w:t xml:space="preserve">Уровень социально-экономического развития </w:t>
      </w:r>
      <w:r w:rsidR="00760A3C">
        <w:rPr>
          <w:sz w:val="28"/>
          <w:szCs w:val="28"/>
        </w:rPr>
        <w:t>Грачевского</w:t>
      </w:r>
      <w:r w:rsidRPr="00745698">
        <w:rPr>
          <w:sz w:val="28"/>
          <w:szCs w:val="28"/>
        </w:rPr>
        <w:t xml:space="preserve"> муниципального округа оценен демографическими показателями, </w:t>
      </w:r>
      <w:r w:rsidRPr="00745698">
        <w:rPr>
          <w:sz w:val="28"/>
          <w:szCs w:val="28"/>
        </w:rPr>
        <w:lastRenderedPageBreak/>
        <w:t>показателями занятости населения и рынка труда, наличием объектов социальной инфраструктуры.</w:t>
      </w:r>
    </w:p>
    <w:p w:rsidR="00962F4B" w:rsidRPr="00745698" w:rsidRDefault="00760A3C" w:rsidP="00962F4B">
      <w:pPr>
        <w:ind w:firstLine="709"/>
        <w:jc w:val="both"/>
        <w:rPr>
          <w:sz w:val="28"/>
          <w:szCs w:val="28"/>
        </w:rPr>
      </w:pPr>
      <w:r>
        <w:rPr>
          <w:sz w:val="28"/>
          <w:szCs w:val="28"/>
        </w:rPr>
        <w:t>По состоянию на 01 января 2022</w:t>
      </w:r>
      <w:r w:rsidR="00962F4B" w:rsidRPr="00745698">
        <w:rPr>
          <w:sz w:val="28"/>
          <w:szCs w:val="28"/>
        </w:rPr>
        <w:t xml:space="preserve"> г. численность населения муниципального округа составляла </w:t>
      </w:r>
      <w:r>
        <w:rPr>
          <w:sz w:val="28"/>
          <w:szCs w:val="28"/>
          <w:lang w:eastAsia="ar-SA"/>
        </w:rPr>
        <w:t>37412</w:t>
      </w:r>
      <w:r w:rsidR="00962F4B" w:rsidRPr="00745698">
        <w:rPr>
          <w:sz w:val="28"/>
          <w:szCs w:val="28"/>
          <w:lang w:eastAsia="ar-SA"/>
        </w:rPr>
        <w:t xml:space="preserve"> чел</w:t>
      </w:r>
      <w:r w:rsidR="00962F4B" w:rsidRPr="00745698">
        <w:rPr>
          <w:sz w:val="28"/>
          <w:szCs w:val="28"/>
        </w:rPr>
        <w:t xml:space="preserve">. </w:t>
      </w:r>
    </w:p>
    <w:p w:rsidR="00684030" w:rsidRPr="00745698" w:rsidRDefault="00684030" w:rsidP="00644915">
      <w:pPr>
        <w:ind w:firstLine="709"/>
        <w:jc w:val="both"/>
        <w:rPr>
          <w:sz w:val="28"/>
          <w:szCs w:val="28"/>
        </w:rPr>
      </w:pPr>
      <w:r w:rsidRPr="00745698">
        <w:rPr>
          <w:sz w:val="28"/>
          <w:szCs w:val="28"/>
        </w:rP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684030" w:rsidRPr="00745698" w:rsidRDefault="00684030" w:rsidP="00644915">
      <w:pPr>
        <w:ind w:firstLine="709"/>
        <w:jc w:val="both"/>
        <w:rPr>
          <w:sz w:val="28"/>
          <w:szCs w:val="28"/>
        </w:rPr>
      </w:pPr>
      <w:r w:rsidRPr="00745698">
        <w:rPr>
          <w:sz w:val="28"/>
          <w:szCs w:val="28"/>
        </w:rPr>
        <w:t xml:space="preserve">Основной категорией потребителей коммунальных ресурсов </w:t>
      </w:r>
      <w:r w:rsidR="00970F65" w:rsidRPr="00745698">
        <w:rPr>
          <w:sz w:val="28"/>
          <w:szCs w:val="28"/>
        </w:rPr>
        <w:t xml:space="preserve">являются </w:t>
      </w:r>
      <w:r w:rsidRPr="00745698">
        <w:rPr>
          <w:sz w:val="28"/>
          <w:szCs w:val="28"/>
        </w:rPr>
        <w:t>физически</w:t>
      </w:r>
      <w:r w:rsidR="00970F65" w:rsidRPr="00745698">
        <w:rPr>
          <w:sz w:val="28"/>
          <w:szCs w:val="28"/>
        </w:rPr>
        <w:t>е</w:t>
      </w:r>
      <w:r w:rsidRPr="00745698">
        <w:rPr>
          <w:sz w:val="28"/>
          <w:szCs w:val="28"/>
        </w:rPr>
        <w:t xml:space="preserve"> лиц</w:t>
      </w:r>
      <w:r w:rsidR="00970F65" w:rsidRPr="00745698">
        <w:rPr>
          <w:sz w:val="28"/>
          <w:szCs w:val="28"/>
        </w:rPr>
        <w:t>а</w:t>
      </w:r>
      <w:r w:rsidRPr="00745698">
        <w:rPr>
          <w:sz w:val="28"/>
          <w:szCs w:val="28"/>
        </w:rPr>
        <w:t xml:space="preserve"> (население), а также хозяйствующи</w:t>
      </w:r>
      <w:r w:rsidR="00970F65" w:rsidRPr="00745698">
        <w:rPr>
          <w:sz w:val="28"/>
          <w:szCs w:val="28"/>
        </w:rPr>
        <w:t>е</w:t>
      </w:r>
      <w:r w:rsidRPr="00745698">
        <w:rPr>
          <w:sz w:val="28"/>
          <w:szCs w:val="28"/>
        </w:rPr>
        <w:t xml:space="preserve"> субъект</w:t>
      </w:r>
      <w:r w:rsidR="00970F65" w:rsidRPr="00745698">
        <w:rPr>
          <w:sz w:val="28"/>
          <w:szCs w:val="28"/>
        </w:rPr>
        <w:t>ы</w:t>
      </w:r>
      <w:r w:rsidRPr="00745698">
        <w:rPr>
          <w:sz w:val="28"/>
          <w:szCs w:val="28"/>
        </w:rPr>
        <w:t xml:space="preserve"> экономики </w:t>
      </w:r>
      <w:r w:rsidR="00F35642" w:rsidRPr="00745698">
        <w:rPr>
          <w:sz w:val="28"/>
          <w:szCs w:val="28"/>
        </w:rPr>
        <w:t xml:space="preserve">муниципального </w:t>
      </w:r>
      <w:r w:rsidR="00970F65" w:rsidRPr="00745698">
        <w:rPr>
          <w:sz w:val="28"/>
          <w:szCs w:val="28"/>
        </w:rPr>
        <w:t>округа</w:t>
      </w:r>
      <w:r w:rsidRPr="00745698">
        <w:rPr>
          <w:sz w:val="28"/>
          <w:szCs w:val="28"/>
        </w:rPr>
        <w:t>: коммерческие организации, бюджетные учреждения.</w:t>
      </w:r>
    </w:p>
    <w:p w:rsidR="00962F4B" w:rsidRPr="00745698" w:rsidRDefault="00962F4B" w:rsidP="00962F4B">
      <w:pPr>
        <w:pStyle w:val="0"/>
        <w:spacing w:after="0" w:line="240" w:lineRule="auto"/>
        <w:ind w:left="0" w:firstLine="709"/>
        <w:rPr>
          <w:rFonts w:ascii="Times New Roman" w:hAnsi="Times New Roman"/>
          <w:sz w:val="28"/>
        </w:rPr>
      </w:pPr>
      <w:r w:rsidRPr="00745698">
        <w:rPr>
          <w:rFonts w:ascii="Times New Roman" w:hAnsi="Times New Roman"/>
          <w:sz w:val="28"/>
        </w:rPr>
        <w:t>Демографический прогноз имеет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и т.д.</w:t>
      </w:r>
    </w:p>
    <w:p w:rsidR="00962F4B" w:rsidRPr="00745698" w:rsidRDefault="00962F4B" w:rsidP="00962F4B">
      <w:pPr>
        <w:pStyle w:val="0"/>
        <w:spacing w:after="0" w:line="240" w:lineRule="auto"/>
        <w:ind w:left="0" w:firstLine="709"/>
        <w:rPr>
          <w:rFonts w:ascii="Times New Roman" w:hAnsi="Times New Roman"/>
          <w:sz w:val="28"/>
        </w:rPr>
      </w:pPr>
      <w:r w:rsidRPr="00745698">
        <w:rPr>
          <w:rFonts w:ascii="Times New Roman" w:hAnsi="Times New Roman"/>
          <w:sz w:val="28"/>
        </w:rPr>
        <w:t xml:space="preserve">Прогнозные показатели рассчитываются с целью проведения оценки того, какими могут быть изменения при различных вероятностных сценариях демографического развития. </w:t>
      </w:r>
    </w:p>
    <w:p w:rsidR="00962F4B" w:rsidRPr="00745698" w:rsidRDefault="00962F4B" w:rsidP="00962F4B">
      <w:pPr>
        <w:pStyle w:val="0"/>
        <w:spacing w:after="0" w:line="240" w:lineRule="auto"/>
        <w:ind w:left="0" w:firstLine="709"/>
        <w:rPr>
          <w:rFonts w:ascii="Times New Roman" w:hAnsi="Times New Roman"/>
          <w:sz w:val="28"/>
        </w:rPr>
      </w:pPr>
      <w:r w:rsidRPr="00745698">
        <w:rPr>
          <w:rFonts w:ascii="Times New Roman" w:hAnsi="Times New Roman"/>
          <w:sz w:val="28"/>
        </w:rPr>
        <w:t>В качестве исходной базы перспективных расчетов взяты сложившиеся в муниципальном округе к 2021 г. уровни рождаемости и смертности населения, его половая и возрастная структура. Расчеты проводились по пятилетним возрастным группам на основе кратких таблиц смертности и повозрастных коэффициентов рождаемости женщин детородного возраста. Использовались также повозрастные коэффициенты миграционного прироста (убыли) населения как округа в целом, так и отдельных территориальных образований в его составе.</w:t>
      </w:r>
    </w:p>
    <w:p w:rsidR="00962F4B" w:rsidRPr="00745698" w:rsidRDefault="00962F4B" w:rsidP="00962F4B">
      <w:pPr>
        <w:pStyle w:val="0"/>
        <w:spacing w:after="0" w:line="240" w:lineRule="auto"/>
        <w:ind w:left="0" w:firstLine="709"/>
        <w:rPr>
          <w:rFonts w:ascii="Times New Roman" w:hAnsi="Times New Roman"/>
          <w:sz w:val="28"/>
        </w:rPr>
      </w:pPr>
      <w:r w:rsidRPr="00745698">
        <w:rPr>
          <w:rFonts w:ascii="Times New Roman" w:hAnsi="Times New Roman"/>
          <w:sz w:val="28"/>
        </w:rPr>
        <w:t xml:space="preserve">Из возможных методов прогнозных расчетов численности населения </w:t>
      </w:r>
      <w:r w:rsidR="00760A3C">
        <w:rPr>
          <w:rFonts w:ascii="Times New Roman" w:hAnsi="Times New Roman"/>
          <w:sz w:val="28"/>
        </w:rPr>
        <w:t>Грачевского</w:t>
      </w:r>
      <w:r w:rsidRPr="00745698">
        <w:rPr>
          <w:rFonts w:ascii="Times New Roman" w:hAnsi="Times New Roman"/>
          <w:sz w:val="28"/>
        </w:rPr>
        <w:t xml:space="preserve"> муниципального округа, в частности, экстраполяции, демографических моделей, экспертных оценок и др. в качестве базового был использован метод передвижки возрастов по пятилетним возрастным группам. Этот метод выделяется не только наибольшей надежностью, но и создает возможности для построения многовариантных демографических прогнозов и позволяет определять не только перспективную численность населения, но и его состав по полу и возрасту, количественные и качественные показатели трудовых ресурсов, объемы демографической нагрузки на трудоспособную часть населения территории и т.д.</w:t>
      </w:r>
    </w:p>
    <w:p w:rsidR="00962F4B" w:rsidRPr="00745698" w:rsidRDefault="00962F4B" w:rsidP="00962F4B">
      <w:pPr>
        <w:ind w:firstLine="709"/>
        <w:contextualSpacing/>
        <w:jc w:val="both"/>
        <w:rPr>
          <w:rFonts w:eastAsia="Calibri"/>
          <w:sz w:val="28"/>
          <w:szCs w:val="28"/>
        </w:rPr>
      </w:pPr>
      <w:r w:rsidRPr="00745698">
        <w:rPr>
          <w:rFonts w:eastAsia="Calibri"/>
          <w:sz w:val="28"/>
          <w:szCs w:val="28"/>
        </w:rPr>
        <w:t>Расчеты и анализ перспективных изменений численности населения и других его важнейших показателей на расчетный период производились по двум сценариям (вариантам) развития: среднему; оптимистическому (целевому).</w:t>
      </w:r>
    </w:p>
    <w:p w:rsidR="00962F4B" w:rsidRPr="00745698" w:rsidRDefault="00962F4B" w:rsidP="00962F4B">
      <w:pPr>
        <w:pStyle w:val="0"/>
        <w:spacing w:after="0" w:line="240" w:lineRule="auto"/>
        <w:ind w:left="0" w:firstLine="709"/>
        <w:rPr>
          <w:rFonts w:ascii="Times New Roman" w:eastAsia="Calibri" w:hAnsi="Times New Roman"/>
          <w:sz w:val="28"/>
        </w:rPr>
      </w:pPr>
      <w:r w:rsidRPr="00745698">
        <w:rPr>
          <w:rFonts w:ascii="Times New Roman" w:eastAsia="Calibri" w:hAnsi="Times New Roman"/>
          <w:sz w:val="28"/>
        </w:rPr>
        <w:t xml:space="preserve">При среднем сценарии развития демографических процессов предполагается сохранение современных показателей рождаемости, </w:t>
      </w:r>
      <w:r w:rsidRPr="00745698">
        <w:rPr>
          <w:rFonts w:ascii="Times New Roman" w:eastAsia="Calibri" w:hAnsi="Times New Roman"/>
          <w:sz w:val="28"/>
        </w:rPr>
        <w:lastRenderedPageBreak/>
        <w:t>смертности, масштабов и направлений миграций и на расчетную перспективу.</w:t>
      </w:r>
    </w:p>
    <w:p w:rsidR="00962F4B" w:rsidRPr="00745698" w:rsidRDefault="00962F4B" w:rsidP="00962F4B">
      <w:pPr>
        <w:pStyle w:val="0"/>
        <w:spacing w:after="0" w:line="240" w:lineRule="auto"/>
        <w:ind w:left="0" w:firstLine="709"/>
        <w:rPr>
          <w:rFonts w:ascii="Times New Roman" w:eastAsia="Calibri" w:hAnsi="Times New Roman"/>
          <w:sz w:val="28"/>
        </w:rPr>
      </w:pPr>
      <w:r w:rsidRPr="00745698">
        <w:rPr>
          <w:rFonts w:ascii="Times New Roman" w:eastAsia="Calibri" w:hAnsi="Times New Roman"/>
          <w:sz w:val="28"/>
        </w:rPr>
        <w:t>Оптимистический сценарий, наоборот, предусматривает рост рождаемости, уменьшение уровня смертности и миграционной убыли на всех этапах перспективного периода с уменьшением последней до нулевого значения к концу расчетного срока.</w:t>
      </w:r>
    </w:p>
    <w:p w:rsidR="00962F4B" w:rsidRPr="00745698" w:rsidRDefault="00962F4B" w:rsidP="00962F4B">
      <w:pPr>
        <w:pStyle w:val="0"/>
        <w:spacing w:after="0" w:line="240" w:lineRule="auto"/>
        <w:ind w:left="0" w:firstLine="709"/>
        <w:rPr>
          <w:rFonts w:ascii="Times New Roman" w:hAnsi="Times New Roman"/>
          <w:sz w:val="28"/>
        </w:rPr>
      </w:pPr>
    </w:p>
    <w:p w:rsidR="00962F4B" w:rsidRDefault="00962F4B" w:rsidP="00962F4B">
      <w:pPr>
        <w:pStyle w:val="af8"/>
        <w:rPr>
          <w:rFonts w:ascii="Times New Roman" w:eastAsia="Calibri"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44</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 </w:t>
      </w:r>
      <w:r w:rsidRPr="00745698">
        <w:rPr>
          <w:rFonts w:ascii="Times New Roman" w:eastAsia="Calibri" w:hAnsi="Times New Roman"/>
          <w:b w:val="0"/>
          <w:sz w:val="28"/>
          <w:szCs w:val="28"/>
        </w:rPr>
        <w:t xml:space="preserve">Прогнозная оценка численности населения </w:t>
      </w:r>
      <w:r w:rsidR="00760A3C">
        <w:rPr>
          <w:rFonts w:ascii="Times New Roman" w:eastAsia="Calibri" w:hAnsi="Times New Roman"/>
          <w:b w:val="0"/>
          <w:sz w:val="28"/>
          <w:szCs w:val="28"/>
        </w:rPr>
        <w:t>Грачевского</w:t>
      </w:r>
      <w:r w:rsidRPr="00745698">
        <w:rPr>
          <w:rFonts w:ascii="Times New Roman" w:eastAsia="Calibri" w:hAnsi="Times New Roman"/>
          <w:b w:val="0"/>
          <w:sz w:val="28"/>
          <w:szCs w:val="28"/>
        </w:rPr>
        <w:t xml:space="preserve"> муниципального округа на расчетную перспективу по среднему сценарию, чел.</w:t>
      </w:r>
    </w:p>
    <w:p w:rsidR="0087015D" w:rsidRPr="0087015D" w:rsidRDefault="0087015D" w:rsidP="0087015D"/>
    <w:tbl>
      <w:tblPr>
        <w:tblStyle w:val="13"/>
        <w:tblW w:w="9796" w:type="dxa"/>
        <w:tblLayout w:type="fixed"/>
        <w:tblLook w:val="04A0" w:firstRow="1" w:lastRow="0" w:firstColumn="1" w:lastColumn="0" w:noHBand="0" w:noVBand="1"/>
      </w:tblPr>
      <w:tblGrid>
        <w:gridCol w:w="2235"/>
        <w:gridCol w:w="1048"/>
        <w:gridCol w:w="1049"/>
        <w:gridCol w:w="1049"/>
        <w:gridCol w:w="1049"/>
        <w:gridCol w:w="1049"/>
        <w:gridCol w:w="1134"/>
        <w:gridCol w:w="1183"/>
      </w:tblGrid>
      <w:tr w:rsidR="00760A3C" w:rsidRPr="00760A3C" w:rsidTr="00941210">
        <w:trPr>
          <w:trHeight w:val="330"/>
        </w:trPr>
        <w:tc>
          <w:tcPr>
            <w:tcW w:w="2235" w:type="dxa"/>
            <w:noWrap/>
            <w:vAlign w:val="center"/>
            <w:hideMark/>
          </w:tcPr>
          <w:p w:rsidR="00760A3C" w:rsidRPr="00760A3C" w:rsidRDefault="00760A3C" w:rsidP="00941210">
            <w:pPr>
              <w:rPr>
                <w:color w:val="000000" w:themeColor="text1"/>
              </w:rPr>
            </w:pPr>
            <w:r w:rsidRPr="00760A3C">
              <w:rPr>
                <w:color w:val="000000" w:themeColor="text1"/>
              </w:rPr>
              <w:t>Территориальные отделы</w:t>
            </w:r>
          </w:p>
        </w:tc>
        <w:tc>
          <w:tcPr>
            <w:tcW w:w="1048" w:type="dxa"/>
            <w:noWrap/>
            <w:vAlign w:val="center"/>
            <w:hideMark/>
          </w:tcPr>
          <w:p w:rsidR="00760A3C" w:rsidRPr="00760A3C" w:rsidRDefault="00760A3C" w:rsidP="00941210">
            <w:pPr>
              <w:jc w:val="center"/>
              <w:rPr>
                <w:color w:val="000000" w:themeColor="text1"/>
              </w:rPr>
            </w:pPr>
            <w:r w:rsidRPr="00760A3C">
              <w:rPr>
                <w:color w:val="000000" w:themeColor="text1"/>
              </w:rPr>
              <w:t>2022</w:t>
            </w:r>
          </w:p>
        </w:tc>
        <w:tc>
          <w:tcPr>
            <w:tcW w:w="1049" w:type="dxa"/>
            <w:noWrap/>
            <w:vAlign w:val="center"/>
            <w:hideMark/>
          </w:tcPr>
          <w:p w:rsidR="00760A3C" w:rsidRPr="00760A3C" w:rsidRDefault="00760A3C" w:rsidP="00941210">
            <w:pPr>
              <w:jc w:val="center"/>
              <w:rPr>
                <w:color w:val="000000" w:themeColor="text1"/>
              </w:rPr>
            </w:pPr>
            <w:r w:rsidRPr="00760A3C">
              <w:rPr>
                <w:color w:val="000000" w:themeColor="text1"/>
              </w:rPr>
              <w:t>2027</w:t>
            </w:r>
          </w:p>
        </w:tc>
        <w:tc>
          <w:tcPr>
            <w:tcW w:w="1049" w:type="dxa"/>
            <w:noWrap/>
            <w:vAlign w:val="center"/>
            <w:hideMark/>
          </w:tcPr>
          <w:p w:rsidR="00760A3C" w:rsidRPr="00760A3C" w:rsidRDefault="00760A3C" w:rsidP="00941210">
            <w:pPr>
              <w:jc w:val="center"/>
              <w:rPr>
                <w:color w:val="000000" w:themeColor="text1"/>
              </w:rPr>
            </w:pPr>
            <w:r w:rsidRPr="00760A3C">
              <w:rPr>
                <w:color w:val="000000" w:themeColor="text1"/>
              </w:rPr>
              <w:t>2032</w:t>
            </w:r>
          </w:p>
        </w:tc>
        <w:tc>
          <w:tcPr>
            <w:tcW w:w="1049" w:type="dxa"/>
            <w:noWrap/>
            <w:vAlign w:val="center"/>
            <w:hideMark/>
          </w:tcPr>
          <w:p w:rsidR="00760A3C" w:rsidRPr="00760A3C" w:rsidRDefault="00760A3C" w:rsidP="00941210">
            <w:pPr>
              <w:jc w:val="center"/>
              <w:rPr>
                <w:color w:val="000000" w:themeColor="text1"/>
              </w:rPr>
            </w:pPr>
            <w:r w:rsidRPr="00760A3C">
              <w:rPr>
                <w:color w:val="000000" w:themeColor="text1"/>
              </w:rPr>
              <w:t>2037</w:t>
            </w:r>
          </w:p>
        </w:tc>
        <w:tc>
          <w:tcPr>
            <w:tcW w:w="1049" w:type="dxa"/>
            <w:noWrap/>
            <w:vAlign w:val="center"/>
            <w:hideMark/>
          </w:tcPr>
          <w:p w:rsidR="00760A3C" w:rsidRPr="00760A3C" w:rsidRDefault="00760A3C" w:rsidP="00941210">
            <w:pPr>
              <w:jc w:val="center"/>
              <w:rPr>
                <w:color w:val="000000" w:themeColor="text1"/>
              </w:rPr>
            </w:pPr>
            <w:r w:rsidRPr="00760A3C">
              <w:rPr>
                <w:color w:val="000000" w:themeColor="text1"/>
              </w:rPr>
              <w:t>2042</w:t>
            </w:r>
          </w:p>
        </w:tc>
        <w:tc>
          <w:tcPr>
            <w:tcW w:w="1134" w:type="dxa"/>
            <w:noWrap/>
            <w:vAlign w:val="center"/>
            <w:hideMark/>
          </w:tcPr>
          <w:p w:rsidR="00760A3C" w:rsidRPr="00760A3C" w:rsidRDefault="00760A3C" w:rsidP="00941210">
            <w:pPr>
              <w:jc w:val="center"/>
              <w:rPr>
                <w:color w:val="000000" w:themeColor="text1"/>
              </w:rPr>
            </w:pPr>
            <w:r w:rsidRPr="00760A3C">
              <w:rPr>
                <w:color w:val="000000" w:themeColor="text1"/>
              </w:rPr>
              <w:t>Темп прироста 2032 к 2022, %</w:t>
            </w:r>
          </w:p>
        </w:tc>
        <w:tc>
          <w:tcPr>
            <w:tcW w:w="1183" w:type="dxa"/>
            <w:noWrap/>
            <w:vAlign w:val="center"/>
            <w:hideMark/>
          </w:tcPr>
          <w:p w:rsidR="00760A3C" w:rsidRPr="00760A3C" w:rsidRDefault="00760A3C" w:rsidP="00941210">
            <w:pPr>
              <w:jc w:val="center"/>
              <w:rPr>
                <w:color w:val="000000" w:themeColor="text1"/>
              </w:rPr>
            </w:pPr>
            <w:r w:rsidRPr="00760A3C">
              <w:rPr>
                <w:color w:val="000000" w:themeColor="text1"/>
              </w:rPr>
              <w:t>Темп прироста 2042 к 2022, %</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Грачевский МО</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37412</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lang w:val="en-US"/>
              </w:rPr>
            </w:pPr>
            <w:r w:rsidRPr="00760A3C">
              <w:t>37888</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38636</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39513</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40428</w:t>
            </w:r>
          </w:p>
        </w:tc>
        <w:tc>
          <w:tcPr>
            <w:tcW w:w="1134" w:type="dxa"/>
            <w:noWrap/>
            <w:vAlign w:val="center"/>
          </w:tcPr>
          <w:p w:rsidR="00760A3C" w:rsidRPr="00760A3C" w:rsidRDefault="00760A3C" w:rsidP="00941210">
            <w:pPr>
              <w:jc w:val="center"/>
              <w:rPr>
                <w:bCs/>
                <w:color w:val="000000"/>
              </w:rPr>
            </w:pPr>
            <w:r w:rsidRPr="00760A3C">
              <w:t>3,3</w:t>
            </w:r>
          </w:p>
        </w:tc>
        <w:tc>
          <w:tcPr>
            <w:tcW w:w="1183" w:type="dxa"/>
            <w:noWrap/>
            <w:vAlign w:val="center"/>
          </w:tcPr>
          <w:p w:rsidR="00760A3C" w:rsidRPr="00760A3C" w:rsidRDefault="00760A3C" w:rsidP="00941210">
            <w:pPr>
              <w:jc w:val="center"/>
              <w:rPr>
                <w:bCs/>
                <w:color w:val="000000"/>
              </w:rPr>
            </w:pPr>
            <w:r w:rsidRPr="00760A3C">
              <w:t>8,1</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Бешпагирское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4001</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3993</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3991</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3989</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3979</w:t>
            </w:r>
          </w:p>
        </w:tc>
        <w:tc>
          <w:tcPr>
            <w:tcW w:w="1134" w:type="dxa"/>
            <w:noWrap/>
            <w:vAlign w:val="center"/>
          </w:tcPr>
          <w:p w:rsidR="00760A3C" w:rsidRPr="00760A3C" w:rsidRDefault="00760A3C" w:rsidP="00941210">
            <w:pPr>
              <w:jc w:val="center"/>
              <w:rPr>
                <w:bCs/>
                <w:color w:val="000000"/>
              </w:rPr>
            </w:pPr>
            <w:r w:rsidRPr="00760A3C">
              <w:t>-0,3</w:t>
            </w:r>
          </w:p>
        </w:tc>
        <w:tc>
          <w:tcPr>
            <w:tcW w:w="1183" w:type="dxa"/>
            <w:noWrap/>
            <w:vAlign w:val="center"/>
          </w:tcPr>
          <w:p w:rsidR="00760A3C" w:rsidRPr="00760A3C" w:rsidRDefault="00760A3C" w:rsidP="00941210">
            <w:pPr>
              <w:jc w:val="center"/>
              <w:rPr>
                <w:bCs/>
                <w:color w:val="000000"/>
              </w:rPr>
            </w:pPr>
            <w:r w:rsidRPr="00760A3C">
              <w:t>-0,6</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Грачевское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6989</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6518</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6187</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5960</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5801</w:t>
            </w:r>
          </w:p>
        </w:tc>
        <w:tc>
          <w:tcPr>
            <w:tcW w:w="1134" w:type="dxa"/>
            <w:noWrap/>
            <w:vAlign w:val="center"/>
          </w:tcPr>
          <w:p w:rsidR="00760A3C" w:rsidRPr="00760A3C" w:rsidRDefault="00760A3C" w:rsidP="00941210">
            <w:pPr>
              <w:jc w:val="center"/>
              <w:rPr>
                <w:bCs/>
                <w:color w:val="000000"/>
              </w:rPr>
            </w:pPr>
            <w:r w:rsidRPr="00760A3C">
              <w:t>-11,5</w:t>
            </w:r>
          </w:p>
        </w:tc>
        <w:tc>
          <w:tcPr>
            <w:tcW w:w="1183" w:type="dxa"/>
            <w:noWrap/>
            <w:vAlign w:val="center"/>
          </w:tcPr>
          <w:p w:rsidR="00760A3C" w:rsidRPr="00760A3C" w:rsidRDefault="00760A3C" w:rsidP="00941210">
            <w:pPr>
              <w:jc w:val="center"/>
              <w:rPr>
                <w:bCs/>
                <w:color w:val="000000"/>
              </w:rPr>
            </w:pPr>
            <w:r w:rsidRPr="00760A3C">
              <w:t>-17,0</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Красное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2519</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2603</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2703</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2811</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2923</w:t>
            </w:r>
          </w:p>
        </w:tc>
        <w:tc>
          <w:tcPr>
            <w:tcW w:w="1134" w:type="dxa"/>
            <w:noWrap/>
            <w:vAlign w:val="center"/>
          </w:tcPr>
          <w:p w:rsidR="00760A3C" w:rsidRPr="00760A3C" w:rsidRDefault="00760A3C" w:rsidP="00941210">
            <w:pPr>
              <w:jc w:val="center"/>
              <w:rPr>
                <w:bCs/>
                <w:color w:val="000000"/>
              </w:rPr>
            </w:pPr>
            <w:r w:rsidRPr="00760A3C">
              <w:t>7,3</w:t>
            </w:r>
          </w:p>
        </w:tc>
        <w:tc>
          <w:tcPr>
            <w:tcW w:w="1183" w:type="dxa"/>
            <w:noWrap/>
            <w:vAlign w:val="center"/>
          </w:tcPr>
          <w:p w:rsidR="00760A3C" w:rsidRPr="00760A3C" w:rsidRDefault="00760A3C" w:rsidP="00941210">
            <w:pPr>
              <w:jc w:val="center"/>
              <w:rPr>
                <w:bCs/>
                <w:color w:val="000000"/>
              </w:rPr>
            </w:pPr>
            <w:r w:rsidRPr="00760A3C">
              <w:t>16,0</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Кугультинское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6765</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7108</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7441</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7767</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8070</w:t>
            </w:r>
          </w:p>
        </w:tc>
        <w:tc>
          <w:tcPr>
            <w:tcW w:w="1134" w:type="dxa"/>
            <w:noWrap/>
            <w:vAlign w:val="center"/>
          </w:tcPr>
          <w:p w:rsidR="00760A3C" w:rsidRPr="00760A3C" w:rsidRDefault="00760A3C" w:rsidP="00941210">
            <w:pPr>
              <w:jc w:val="center"/>
              <w:rPr>
                <w:bCs/>
                <w:color w:val="000000"/>
              </w:rPr>
            </w:pPr>
            <w:r w:rsidRPr="00760A3C">
              <w:t>10,0</w:t>
            </w:r>
          </w:p>
        </w:tc>
        <w:tc>
          <w:tcPr>
            <w:tcW w:w="1183" w:type="dxa"/>
            <w:noWrap/>
            <w:vAlign w:val="center"/>
          </w:tcPr>
          <w:p w:rsidR="00760A3C" w:rsidRPr="00760A3C" w:rsidRDefault="00760A3C" w:rsidP="00941210">
            <w:pPr>
              <w:jc w:val="center"/>
              <w:rPr>
                <w:bCs/>
                <w:color w:val="000000"/>
              </w:rPr>
            </w:pPr>
            <w:r w:rsidRPr="00760A3C">
              <w:t>19,3</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Сергиевское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3284</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3454</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3625</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3791</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3949</w:t>
            </w:r>
          </w:p>
        </w:tc>
        <w:tc>
          <w:tcPr>
            <w:tcW w:w="1134" w:type="dxa"/>
            <w:noWrap/>
            <w:vAlign w:val="center"/>
          </w:tcPr>
          <w:p w:rsidR="00760A3C" w:rsidRPr="00760A3C" w:rsidRDefault="00760A3C" w:rsidP="00941210">
            <w:pPr>
              <w:jc w:val="center"/>
              <w:rPr>
                <w:bCs/>
                <w:color w:val="000000"/>
              </w:rPr>
            </w:pPr>
            <w:r w:rsidRPr="00760A3C">
              <w:t>10,4</w:t>
            </w:r>
          </w:p>
        </w:tc>
        <w:tc>
          <w:tcPr>
            <w:tcW w:w="1183" w:type="dxa"/>
            <w:noWrap/>
            <w:vAlign w:val="center"/>
          </w:tcPr>
          <w:p w:rsidR="00760A3C" w:rsidRPr="00760A3C" w:rsidRDefault="00760A3C" w:rsidP="00941210">
            <w:pPr>
              <w:jc w:val="center"/>
              <w:rPr>
                <w:bCs/>
                <w:color w:val="000000"/>
              </w:rPr>
            </w:pPr>
            <w:r w:rsidRPr="00760A3C">
              <w:t>20,3</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Спицевское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4674</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4698</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4770</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4863</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4954</w:t>
            </w:r>
          </w:p>
        </w:tc>
        <w:tc>
          <w:tcPr>
            <w:tcW w:w="1134" w:type="dxa"/>
            <w:noWrap/>
            <w:vAlign w:val="center"/>
          </w:tcPr>
          <w:p w:rsidR="00760A3C" w:rsidRPr="00760A3C" w:rsidRDefault="00760A3C" w:rsidP="00941210">
            <w:pPr>
              <w:jc w:val="center"/>
              <w:rPr>
                <w:bCs/>
                <w:color w:val="000000"/>
              </w:rPr>
            </w:pPr>
            <w:r w:rsidRPr="00760A3C">
              <w:t>2,0</w:t>
            </w:r>
          </w:p>
        </w:tc>
        <w:tc>
          <w:tcPr>
            <w:tcW w:w="1183" w:type="dxa"/>
            <w:noWrap/>
            <w:vAlign w:val="center"/>
          </w:tcPr>
          <w:p w:rsidR="00760A3C" w:rsidRPr="00760A3C" w:rsidRDefault="00760A3C" w:rsidP="00941210">
            <w:pPr>
              <w:jc w:val="center"/>
              <w:rPr>
                <w:bCs/>
                <w:color w:val="000000"/>
              </w:rPr>
            </w:pPr>
            <w:r w:rsidRPr="00760A3C">
              <w:t>6,0</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Старомарьевское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6926</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7225</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7615</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8010</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8393</w:t>
            </w:r>
          </w:p>
        </w:tc>
        <w:tc>
          <w:tcPr>
            <w:tcW w:w="1134" w:type="dxa"/>
            <w:noWrap/>
            <w:vAlign w:val="center"/>
          </w:tcPr>
          <w:p w:rsidR="00760A3C" w:rsidRPr="00760A3C" w:rsidRDefault="00760A3C" w:rsidP="00941210">
            <w:pPr>
              <w:jc w:val="center"/>
              <w:rPr>
                <w:bCs/>
                <w:color w:val="000000"/>
              </w:rPr>
            </w:pPr>
            <w:r w:rsidRPr="00760A3C">
              <w:t>9,9</w:t>
            </w:r>
          </w:p>
        </w:tc>
        <w:tc>
          <w:tcPr>
            <w:tcW w:w="1183" w:type="dxa"/>
            <w:noWrap/>
            <w:vAlign w:val="center"/>
          </w:tcPr>
          <w:p w:rsidR="00760A3C" w:rsidRPr="00760A3C" w:rsidRDefault="00760A3C" w:rsidP="00941210">
            <w:pPr>
              <w:jc w:val="center"/>
              <w:rPr>
                <w:bCs/>
                <w:color w:val="000000"/>
              </w:rPr>
            </w:pPr>
            <w:r w:rsidRPr="00760A3C">
              <w:t>21,2</w:t>
            </w:r>
          </w:p>
        </w:tc>
      </w:tr>
      <w:tr w:rsidR="00760A3C" w:rsidRPr="00760A3C" w:rsidTr="00941210">
        <w:trPr>
          <w:trHeight w:val="330"/>
        </w:trPr>
        <w:tc>
          <w:tcPr>
            <w:tcW w:w="2235" w:type="dxa"/>
            <w:noWrap/>
            <w:vAlign w:val="center"/>
          </w:tcPr>
          <w:p w:rsidR="00760A3C" w:rsidRPr="00760A3C" w:rsidRDefault="00760A3C" w:rsidP="00941210">
            <w:pPr>
              <w:rPr>
                <w:bCs/>
                <w:color w:val="000000"/>
              </w:rPr>
            </w:pPr>
            <w:r w:rsidRPr="00760A3C">
              <w:t>Тугулукское ТУ</w:t>
            </w:r>
          </w:p>
        </w:tc>
        <w:tc>
          <w:tcPr>
            <w:tcW w:w="1048"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2254</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2289</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2305</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2322</w:t>
            </w:r>
          </w:p>
        </w:tc>
        <w:tc>
          <w:tcPr>
            <w:tcW w:w="1049" w:type="dxa"/>
            <w:tcBorders>
              <w:top w:val="single" w:sz="8" w:space="0" w:color="auto"/>
              <w:left w:val="nil"/>
              <w:bottom w:val="single" w:sz="8" w:space="0" w:color="auto"/>
              <w:right w:val="single" w:sz="8" w:space="0" w:color="auto"/>
            </w:tcBorders>
            <w:noWrap/>
            <w:vAlign w:val="center"/>
          </w:tcPr>
          <w:p w:rsidR="00760A3C" w:rsidRPr="00760A3C" w:rsidRDefault="00760A3C" w:rsidP="00941210">
            <w:pPr>
              <w:jc w:val="center"/>
              <w:rPr>
                <w:bCs/>
                <w:color w:val="000000"/>
              </w:rPr>
            </w:pPr>
            <w:r w:rsidRPr="00760A3C">
              <w:t>2358</w:t>
            </w:r>
          </w:p>
        </w:tc>
        <w:tc>
          <w:tcPr>
            <w:tcW w:w="1134" w:type="dxa"/>
            <w:noWrap/>
            <w:vAlign w:val="center"/>
          </w:tcPr>
          <w:p w:rsidR="00760A3C" w:rsidRPr="00760A3C" w:rsidRDefault="00760A3C" w:rsidP="00941210">
            <w:pPr>
              <w:jc w:val="center"/>
              <w:rPr>
                <w:bCs/>
                <w:color w:val="000000"/>
              </w:rPr>
            </w:pPr>
            <w:r w:rsidRPr="00760A3C">
              <w:t>2,3</w:t>
            </w:r>
          </w:p>
        </w:tc>
        <w:tc>
          <w:tcPr>
            <w:tcW w:w="1183" w:type="dxa"/>
            <w:noWrap/>
            <w:vAlign w:val="center"/>
          </w:tcPr>
          <w:p w:rsidR="00760A3C" w:rsidRPr="00760A3C" w:rsidRDefault="00760A3C" w:rsidP="00941210">
            <w:pPr>
              <w:jc w:val="center"/>
              <w:rPr>
                <w:bCs/>
                <w:color w:val="000000"/>
              </w:rPr>
            </w:pPr>
            <w:r w:rsidRPr="00760A3C">
              <w:t>4,6</w:t>
            </w:r>
          </w:p>
        </w:tc>
      </w:tr>
    </w:tbl>
    <w:p w:rsidR="00962F4B" w:rsidRPr="00745698" w:rsidRDefault="00962F4B" w:rsidP="00962F4B">
      <w:pPr>
        <w:ind w:firstLine="709"/>
        <w:contextualSpacing/>
        <w:jc w:val="both"/>
        <w:rPr>
          <w:rFonts w:eastAsia="Calibri"/>
          <w:sz w:val="28"/>
          <w:szCs w:val="28"/>
        </w:rPr>
      </w:pPr>
    </w:p>
    <w:p w:rsidR="00962F4B" w:rsidRPr="00745698" w:rsidRDefault="00962F4B" w:rsidP="00962F4B">
      <w:pPr>
        <w:pStyle w:val="0"/>
        <w:spacing w:after="0" w:line="240" w:lineRule="auto"/>
        <w:ind w:left="0" w:firstLine="709"/>
        <w:rPr>
          <w:rFonts w:ascii="Times New Roman" w:hAnsi="Times New Roman"/>
          <w:sz w:val="28"/>
        </w:rPr>
      </w:pPr>
      <w:r w:rsidRPr="00745698">
        <w:rPr>
          <w:rFonts w:ascii="Times New Roman" w:hAnsi="Times New Roman"/>
          <w:sz w:val="28"/>
        </w:rPr>
        <w:t xml:space="preserve">Полученные расчетные данные перспективной численности населения муниципального образования позволят прогнозировать спрос на услуги объектов коммунальной инфраструктуры, учитывая мероприятия по выбытию из эксплуатации объектов, находящихся в неудовлетворительном техническом состоянии. </w:t>
      </w:r>
    </w:p>
    <w:p w:rsidR="00C22029" w:rsidRPr="00745698" w:rsidRDefault="00C22029" w:rsidP="00C22029">
      <w:pPr>
        <w:pStyle w:val="0"/>
        <w:spacing w:after="0" w:line="240" w:lineRule="auto"/>
        <w:ind w:left="0" w:firstLine="709"/>
        <w:rPr>
          <w:rFonts w:ascii="Times New Roman" w:hAnsi="Times New Roman"/>
          <w:sz w:val="28"/>
        </w:rPr>
      </w:pPr>
      <w:r w:rsidRPr="00745698">
        <w:rPr>
          <w:rFonts w:ascii="Times New Roman" w:hAnsi="Times New Roman"/>
          <w:sz w:val="28"/>
        </w:rPr>
        <w:t xml:space="preserve">Жилищный фонд </w:t>
      </w:r>
      <w:r w:rsidR="00760A3C">
        <w:rPr>
          <w:rFonts w:ascii="Times New Roman" w:hAnsi="Times New Roman"/>
          <w:sz w:val="28"/>
        </w:rPr>
        <w:t>Грачевского</w:t>
      </w:r>
      <w:r w:rsidRPr="00745698">
        <w:rPr>
          <w:rFonts w:ascii="Times New Roman" w:hAnsi="Times New Roman"/>
          <w:sz w:val="28"/>
        </w:rPr>
        <w:t xml:space="preserve"> муниципального округа на конец 2021 </w:t>
      </w:r>
      <w:r w:rsidRPr="00A55AE5">
        <w:rPr>
          <w:rFonts w:ascii="Times New Roman" w:hAnsi="Times New Roman"/>
          <w:sz w:val="28"/>
        </w:rPr>
        <w:t>года составил 7</w:t>
      </w:r>
      <w:r w:rsidR="00A55AE5" w:rsidRPr="00A55AE5">
        <w:rPr>
          <w:rFonts w:ascii="Times New Roman" w:hAnsi="Times New Roman"/>
          <w:sz w:val="28"/>
        </w:rPr>
        <w:t>56,7</w:t>
      </w:r>
      <w:r w:rsidRPr="00A55AE5">
        <w:rPr>
          <w:rFonts w:ascii="Times New Roman" w:hAnsi="Times New Roman"/>
          <w:sz w:val="28"/>
        </w:rPr>
        <w:t xml:space="preserve"> тыс. м</w:t>
      </w:r>
      <w:r w:rsidRPr="00A55AE5">
        <w:rPr>
          <w:rFonts w:ascii="Times New Roman" w:hAnsi="Times New Roman"/>
          <w:sz w:val="28"/>
          <w:vertAlign w:val="superscript"/>
        </w:rPr>
        <w:t>2</w:t>
      </w:r>
      <w:r w:rsidRPr="00A55AE5">
        <w:rPr>
          <w:rFonts w:ascii="Times New Roman" w:hAnsi="Times New Roman"/>
          <w:sz w:val="28"/>
        </w:rPr>
        <w:t>. Показатель</w:t>
      </w:r>
      <w:r w:rsidRPr="00745698">
        <w:rPr>
          <w:rFonts w:ascii="Times New Roman" w:hAnsi="Times New Roman"/>
          <w:sz w:val="28"/>
        </w:rPr>
        <w:t xml:space="preserve"> общей площади жилых помещений, приходящейся в среднем на одного жителя </w:t>
      </w:r>
      <w:r w:rsidR="00760A3C">
        <w:rPr>
          <w:rFonts w:ascii="Times New Roman" w:hAnsi="Times New Roman"/>
          <w:sz w:val="28"/>
        </w:rPr>
        <w:t>Грачевского</w:t>
      </w:r>
      <w:r w:rsidRPr="00745698">
        <w:rPr>
          <w:rFonts w:ascii="Times New Roman" w:hAnsi="Times New Roman"/>
          <w:sz w:val="28"/>
        </w:rPr>
        <w:t xml:space="preserve"> муниципального округа </w:t>
      </w:r>
      <w:r w:rsidRPr="00E43434">
        <w:rPr>
          <w:rFonts w:ascii="Times New Roman" w:hAnsi="Times New Roman"/>
          <w:sz w:val="28"/>
        </w:rPr>
        <w:t>составляет 2</w:t>
      </w:r>
      <w:r w:rsidR="00E43434" w:rsidRPr="00E43434">
        <w:rPr>
          <w:rFonts w:ascii="Times New Roman" w:hAnsi="Times New Roman"/>
          <w:sz w:val="28"/>
        </w:rPr>
        <w:t>0,2</w:t>
      </w:r>
      <w:r w:rsidRPr="00E43434">
        <w:rPr>
          <w:rFonts w:ascii="Times New Roman" w:hAnsi="Times New Roman"/>
          <w:sz w:val="28"/>
        </w:rPr>
        <w:t xml:space="preserve"> м</w:t>
      </w:r>
      <w:r w:rsidRPr="00E43434">
        <w:rPr>
          <w:rFonts w:ascii="Times New Roman" w:hAnsi="Times New Roman"/>
          <w:sz w:val="28"/>
          <w:vertAlign w:val="superscript"/>
        </w:rPr>
        <w:t>2</w:t>
      </w:r>
      <w:r w:rsidRPr="00E43434">
        <w:rPr>
          <w:rFonts w:ascii="Times New Roman" w:hAnsi="Times New Roman"/>
          <w:sz w:val="28"/>
        </w:rPr>
        <w:t>.</w:t>
      </w:r>
      <w:r w:rsidRPr="00745698">
        <w:rPr>
          <w:rFonts w:ascii="Times New Roman" w:hAnsi="Times New Roman"/>
          <w:sz w:val="28"/>
        </w:rPr>
        <w:t xml:space="preserve"> </w:t>
      </w:r>
    </w:p>
    <w:p w:rsidR="00C22029" w:rsidRPr="00745698" w:rsidRDefault="00C22029" w:rsidP="00C22029">
      <w:pPr>
        <w:pStyle w:val="0"/>
        <w:spacing w:after="0" w:line="240" w:lineRule="auto"/>
        <w:ind w:left="0" w:firstLine="709"/>
        <w:rPr>
          <w:rFonts w:ascii="Times New Roman" w:hAnsi="Times New Roman"/>
          <w:sz w:val="28"/>
        </w:rPr>
      </w:pPr>
      <w:r w:rsidRPr="00745698">
        <w:rPr>
          <w:rFonts w:ascii="Times New Roman" w:hAnsi="Times New Roman"/>
          <w:sz w:val="28"/>
        </w:rPr>
        <w:t xml:space="preserve">Жилищный фонд </w:t>
      </w:r>
      <w:r w:rsidR="00760A3C">
        <w:rPr>
          <w:rFonts w:ascii="Times New Roman" w:hAnsi="Times New Roman"/>
          <w:sz w:val="28"/>
        </w:rPr>
        <w:t>Грачевского</w:t>
      </w:r>
      <w:r w:rsidRPr="00745698">
        <w:rPr>
          <w:rFonts w:ascii="Times New Roman" w:hAnsi="Times New Roman"/>
          <w:sz w:val="28"/>
        </w:rPr>
        <w:t xml:space="preserve"> муниципального округа, в основном, используется в индивидуальных целях. Также на территории находятся здания социального использования, занимающие только </w:t>
      </w:r>
      <w:r w:rsidRPr="00A55AE5">
        <w:rPr>
          <w:rFonts w:ascii="Times New Roman" w:hAnsi="Times New Roman"/>
          <w:sz w:val="28"/>
        </w:rPr>
        <w:t>0,1</w:t>
      </w:r>
      <w:r w:rsidR="00A55AE5" w:rsidRPr="00A55AE5">
        <w:rPr>
          <w:rFonts w:ascii="Times New Roman" w:hAnsi="Times New Roman"/>
          <w:sz w:val="28"/>
        </w:rPr>
        <w:t>8</w:t>
      </w:r>
      <w:r w:rsidRPr="00A55AE5">
        <w:rPr>
          <w:rFonts w:ascii="Times New Roman" w:hAnsi="Times New Roman"/>
          <w:sz w:val="28"/>
        </w:rPr>
        <w:t>%</w:t>
      </w:r>
      <w:r w:rsidRPr="00745698">
        <w:rPr>
          <w:rFonts w:ascii="Times New Roman" w:hAnsi="Times New Roman"/>
          <w:sz w:val="28"/>
        </w:rPr>
        <w:t xml:space="preserve"> от общей площади жилищного фонда округа. Застройка в служебных целях и общежития отсутствуют.</w:t>
      </w:r>
    </w:p>
    <w:p w:rsidR="00C22029" w:rsidRPr="00745698" w:rsidRDefault="00C22029" w:rsidP="00C22029">
      <w:pPr>
        <w:pStyle w:val="0"/>
        <w:spacing w:after="0" w:line="240" w:lineRule="auto"/>
        <w:ind w:left="0" w:firstLine="709"/>
        <w:rPr>
          <w:rFonts w:ascii="Times New Roman" w:hAnsi="Times New Roman"/>
          <w:sz w:val="28"/>
        </w:rPr>
      </w:pPr>
      <w:r w:rsidRPr="00745698">
        <w:rPr>
          <w:rFonts w:ascii="Times New Roman" w:hAnsi="Times New Roman"/>
          <w:sz w:val="28"/>
        </w:rPr>
        <w:t xml:space="preserve">Проектом генерального плана </w:t>
      </w:r>
      <w:r w:rsidR="00760A3C">
        <w:rPr>
          <w:rFonts w:ascii="Times New Roman" w:hAnsi="Times New Roman"/>
          <w:sz w:val="28"/>
        </w:rPr>
        <w:t>Грачевского</w:t>
      </w:r>
      <w:r w:rsidRPr="00745698">
        <w:rPr>
          <w:rFonts w:ascii="Times New Roman" w:hAnsi="Times New Roman"/>
          <w:sz w:val="28"/>
        </w:rPr>
        <w:t xml:space="preserve"> муниципального округа предполагается выделение на первую очередь и расчетный срок генерального плана земельных участков под жилую застройку общей </w:t>
      </w:r>
      <w:r w:rsidRPr="004B1467">
        <w:rPr>
          <w:rFonts w:ascii="Times New Roman" w:hAnsi="Times New Roman"/>
          <w:sz w:val="28"/>
        </w:rPr>
        <w:t>площадью 55,02 га.</w:t>
      </w:r>
    </w:p>
    <w:p w:rsidR="00C22029" w:rsidRPr="00745698" w:rsidRDefault="00C22029" w:rsidP="004B1467">
      <w:pPr>
        <w:pStyle w:val="0"/>
        <w:spacing w:after="0" w:line="240" w:lineRule="auto"/>
        <w:ind w:left="0" w:firstLine="709"/>
        <w:rPr>
          <w:rFonts w:ascii="Times New Roman" w:hAnsi="Times New Roman"/>
          <w:sz w:val="28"/>
        </w:rPr>
      </w:pPr>
      <w:r w:rsidRPr="00745698">
        <w:rPr>
          <w:rFonts w:ascii="Times New Roman" w:hAnsi="Times New Roman"/>
          <w:sz w:val="28"/>
        </w:rPr>
        <w:t xml:space="preserve">Учитывая сложившиеся в округе тенденции, будет преобладать индивидуальная и малоэтажная жилая застройка. </w:t>
      </w:r>
    </w:p>
    <w:p w:rsidR="00C22029" w:rsidRPr="00745698" w:rsidRDefault="00C22029" w:rsidP="00C22029">
      <w:pPr>
        <w:pStyle w:val="0"/>
        <w:spacing w:after="0" w:line="240" w:lineRule="auto"/>
        <w:ind w:left="0" w:firstLine="709"/>
        <w:rPr>
          <w:rFonts w:ascii="Times New Roman" w:hAnsi="Times New Roman"/>
          <w:sz w:val="28"/>
        </w:rPr>
      </w:pPr>
      <w:r w:rsidRPr="00745698">
        <w:rPr>
          <w:rFonts w:ascii="Times New Roman" w:hAnsi="Times New Roman"/>
          <w:sz w:val="28"/>
        </w:rPr>
        <w:lastRenderedPageBreak/>
        <w:t>Уровень благоустройства жилищного фонда является одним из главных параметров оценки жилищных условий населения, обеспечивающий комфортность жилья и техническую доступность коммунальных услуг для потребителей.</w:t>
      </w:r>
    </w:p>
    <w:p w:rsidR="003B45FA" w:rsidRPr="00745698" w:rsidRDefault="003B45FA" w:rsidP="00644915">
      <w:pPr>
        <w:ind w:firstLine="709"/>
        <w:jc w:val="both"/>
        <w:rPr>
          <w:sz w:val="28"/>
          <w:szCs w:val="28"/>
        </w:rPr>
      </w:pPr>
    </w:p>
    <w:p w:rsidR="00E96F95" w:rsidRPr="00745698" w:rsidRDefault="0093420E" w:rsidP="00644915">
      <w:pPr>
        <w:pStyle w:val="af"/>
        <w:ind w:left="0" w:firstLine="709"/>
        <w:jc w:val="both"/>
        <w:outlineLvl w:val="1"/>
        <w:rPr>
          <w:sz w:val="28"/>
          <w:szCs w:val="28"/>
        </w:rPr>
      </w:pPr>
      <w:bookmarkStart w:id="29" w:name="_Toc112407424"/>
      <w:r w:rsidRPr="00745698">
        <w:rPr>
          <w:sz w:val="28"/>
          <w:szCs w:val="28"/>
        </w:rPr>
        <w:t>7</w:t>
      </w:r>
      <w:r w:rsidR="00D17B6B" w:rsidRPr="00745698">
        <w:rPr>
          <w:sz w:val="28"/>
          <w:szCs w:val="28"/>
        </w:rPr>
        <w:t xml:space="preserve">.2 </w:t>
      </w:r>
      <w:r w:rsidR="003A7DC7" w:rsidRPr="00745698">
        <w:rPr>
          <w:sz w:val="28"/>
          <w:szCs w:val="28"/>
        </w:rPr>
        <w:t>О</w:t>
      </w:r>
      <w:r w:rsidR="00D17B6B" w:rsidRPr="00745698">
        <w:rPr>
          <w:sz w:val="28"/>
          <w:szCs w:val="28"/>
        </w:rPr>
        <w:t xml:space="preserve">боснование целевых показателей комплексного развития коммунальной инфраструктуры, а также мероприятий, входящих в план застройки поселения, </w:t>
      </w:r>
      <w:r w:rsidR="00D657E7" w:rsidRPr="00745698">
        <w:rPr>
          <w:sz w:val="28"/>
          <w:szCs w:val="28"/>
        </w:rPr>
        <w:t>муниципального</w:t>
      </w:r>
      <w:r w:rsidR="00D17B6B" w:rsidRPr="00745698">
        <w:rPr>
          <w:sz w:val="28"/>
          <w:szCs w:val="28"/>
        </w:rPr>
        <w:t xml:space="preserve"> округа</w:t>
      </w:r>
      <w:bookmarkEnd w:id="29"/>
      <w:r w:rsidR="00D17B6B" w:rsidRPr="00745698">
        <w:rPr>
          <w:sz w:val="28"/>
          <w:szCs w:val="28"/>
        </w:rPr>
        <w:t xml:space="preserve"> </w:t>
      </w:r>
    </w:p>
    <w:p w:rsidR="00823352" w:rsidRPr="00745698" w:rsidRDefault="00823352" w:rsidP="00644915">
      <w:pPr>
        <w:pStyle w:val="af"/>
        <w:ind w:left="0"/>
        <w:jc w:val="both"/>
        <w:rPr>
          <w:sz w:val="28"/>
          <w:szCs w:val="28"/>
        </w:rPr>
      </w:pPr>
    </w:p>
    <w:p w:rsidR="00962F4B" w:rsidRPr="00745698" w:rsidRDefault="00962F4B" w:rsidP="00962F4B">
      <w:pPr>
        <w:ind w:firstLine="709"/>
        <w:jc w:val="both"/>
        <w:rPr>
          <w:sz w:val="28"/>
          <w:szCs w:val="28"/>
        </w:rPr>
      </w:pPr>
      <w:r w:rsidRPr="00745698">
        <w:rPr>
          <w:sz w:val="28"/>
          <w:szCs w:val="28"/>
        </w:rPr>
        <w:t>Платежеспособность пользователей услуг коммунального хозяйства зависит, в первую очередь, от общего экономического положения в муниципальном округе,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962F4B" w:rsidRPr="00745698" w:rsidRDefault="00962F4B" w:rsidP="00962F4B">
      <w:pPr>
        <w:ind w:firstLine="709"/>
        <w:jc w:val="both"/>
        <w:rPr>
          <w:sz w:val="28"/>
          <w:szCs w:val="28"/>
        </w:rPr>
      </w:pPr>
      <w:r w:rsidRPr="00745698">
        <w:rPr>
          <w:sz w:val="28"/>
          <w:szCs w:val="28"/>
        </w:rPr>
        <w:t>На способность оплачивать услуги коммунального хозяйства субъектами реального сектора экономики влияет общая экономическая ситуация в муниципальном округе: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962F4B" w:rsidRPr="00745698" w:rsidRDefault="00962F4B" w:rsidP="00962F4B">
      <w:pPr>
        <w:ind w:firstLine="709"/>
        <w:jc w:val="both"/>
        <w:rPr>
          <w:sz w:val="28"/>
          <w:szCs w:val="28"/>
        </w:rPr>
      </w:pPr>
      <w:r w:rsidRPr="00745698">
        <w:rPr>
          <w:sz w:val="28"/>
          <w:szCs w:val="28"/>
        </w:rPr>
        <w:t>Прогнозируемый спрос на коммунальные ресурсы на период действия генерального плана может определяться на основании плана развития муниципального округа, плана прогнозируемой застройки.</w:t>
      </w:r>
    </w:p>
    <w:p w:rsidR="00962F4B" w:rsidRPr="00745698" w:rsidRDefault="00962F4B" w:rsidP="00962F4B">
      <w:pPr>
        <w:ind w:firstLine="709"/>
        <w:jc w:val="both"/>
        <w:rPr>
          <w:sz w:val="28"/>
          <w:szCs w:val="28"/>
        </w:rPr>
      </w:pPr>
      <w:r w:rsidRPr="00745698">
        <w:rPr>
          <w:sz w:val="28"/>
          <w:szCs w:val="28"/>
        </w:rPr>
        <w:t xml:space="preserve">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962F4B" w:rsidRPr="00745698" w:rsidRDefault="00962F4B" w:rsidP="00962F4B">
      <w:pPr>
        <w:ind w:firstLine="709"/>
        <w:jc w:val="both"/>
        <w:rPr>
          <w:sz w:val="28"/>
          <w:szCs w:val="28"/>
        </w:rPr>
      </w:pPr>
      <w:r w:rsidRPr="00745698">
        <w:rPr>
          <w:sz w:val="28"/>
          <w:szCs w:val="28"/>
        </w:rPr>
        <w:t>К документации по планировке территории относятся проекты планировки территории, которые разрабатываются в отношении застроенных или подлежащих застройке территорий.</w:t>
      </w:r>
    </w:p>
    <w:p w:rsidR="00B263FE" w:rsidRPr="00745698" w:rsidRDefault="00B263FE" w:rsidP="00B263FE">
      <w:pPr>
        <w:pStyle w:val="af"/>
        <w:ind w:left="0" w:firstLine="709"/>
        <w:jc w:val="both"/>
        <w:rPr>
          <w:sz w:val="28"/>
          <w:szCs w:val="28"/>
        </w:rPr>
      </w:pPr>
      <w:r w:rsidRPr="00745698">
        <w:rPr>
          <w:sz w:val="28"/>
          <w:szCs w:val="28"/>
        </w:rPr>
        <w:t>Обоснование прогнозируемого спроса системы водоснабжения</w:t>
      </w:r>
      <w:r w:rsidR="009C54FA" w:rsidRPr="00745698">
        <w:rPr>
          <w:sz w:val="28"/>
          <w:szCs w:val="28"/>
        </w:rPr>
        <w:t>.</w:t>
      </w:r>
      <w:r w:rsidRPr="00745698">
        <w:rPr>
          <w:sz w:val="28"/>
          <w:szCs w:val="28"/>
        </w:rPr>
        <w:t xml:space="preserve"> </w:t>
      </w:r>
    </w:p>
    <w:p w:rsidR="00534F90" w:rsidRPr="00745698" w:rsidRDefault="00534F90" w:rsidP="00534F90">
      <w:pPr>
        <w:pStyle w:val="af"/>
        <w:ind w:left="0" w:firstLine="709"/>
        <w:jc w:val="both"/>
        <w:rPr>
          <w:sz w:val="28"/>
          <w:szCs w:val="28"/>
        </w:rPr>
      </w:pPr>
      <w:r w:rsidRPr="00745698">
        <w:rPr>
          <w:sz w:val="28"/>
          <w:szCs w:val="28"/>
        </w:rPr>
        <w:t xml:space="preserve">К наиболее важным задачам развития округа можно отнести модернизацию системы водоснабжения и обеспечение всех жителей качественной питьевой водой и системой водоотведения. Этой же системой обеспечиваются расходы воды на тушение пожаров. </w:t>
      </w:r>
    </w:p>
    <w:p w:rsidR="00534F90" w:rsidRPr="00745698" w:rsidRDefault="00534F90" w:rsidP="00534F90">
      <w:pPr>
        <w:pStyle w:val="af"/>
        <w:ind w:left="0" w:firstLine="709"/>
        <w:jc w:val="both"/>
        <w:rPr>
          <w:sz w:val="28"/>
          <w:szCs w:val="28"/>
        </w:rPr>
      </w:pPr>
      <w:r w:rsidRPr="00745698">
        <w:rPr>
          <w:sz w:val="28"/>
          <w:szCs w:val="28"/>
        </w:rPr>
        <w:t>Система технического водоснабжения призвана удовлетворить потребность в воде на полив приусадебных участков населением и зеленых насаждений общего пользования (парки, скверы).</w:t>
      </w:r>
    </w:p>
    <w:p w:rsidR="00534F90" w:rsidRPr="00745698" w:rsidRDefault="00534F90" w:rsidP="00534F90">
      <w:pPr>
        <w:pStyle w:val="af"/>
        <w:ind w:left="0" w:firstLine="709"/>
        <w:jc w:val="both"/>
        <w:rPr>
          <w:sz w:val="28"/>
          <w:szCs w:val="28"/>
        </w:rPr>
      </w:pPr>
      <w:r w:rsidRPr="00745698">
        <w:rPr>
          <w:sz w:val="28"/>
          <w:szCs w:val="28"/>
        </w:rPr>
        <w:t xml:space="preserve">Строящиеся и реконструируемые системы водоснабжения следует проектировать в соответствии с требованиями СП 31.13330.2012 «Водоснабжение. Наружные сети и сооружения. Актуализированная </w:t>
      </w:r>
      <w:r w:rsidRPr="00745698">
        <w:rPr>
          <w:sz w:val="28"/>
          <w:szCs w:val="28"/>
        </w:rPr>
        <w:lastRenderedPageBreak/>
        <w:t>редакция СНиП 2.04.02-84*» и СП 30.13330.2020 «Внутренний водопровод и канализация зданий. Актуализированная редакция СНиП 2.04.01-85*».</w:t>
      </w:r>
    </w:p>
    <w:p w:rsidR="00534F90" w:rsidRPr="00745698" w:rsidRDefault="00534F90" w:rsidP="00534F90">
      <w:pPr>
        <w:pStyle w:val="af"/>
        <w:ind w:left="0" w:firstLine="709"/>
        <w:jc w:val="both"/>
        <w:rPr>
          <w:sz w:val="28"/>
          <w:szCs w:val="28"/>
        </w:rPr>
      </w:pPr>
      <w:r w:rsidRPr="00745698">
        <w:rPr>
          <w:sz w:val="28"/>
          <w:szCs w:val="28"/>
        </w:rPr>
        <w:t>Ниже представлено удельное водопотребление для хозяйственно-питьевых нужд населению.</w:t>
      </w:r>
    </w:p>
    <w:p w:rsidR="00960517" w:rsidRPr="00745698" w:rsidRDefault="00960517" w:rsidP="00960517">
      <w:pPr>
        <w:ind w:firstLine="709"/>
        <w:jc w:val="both"/>
        <w:rPr>
          <w:rFonts w:ascii="Arial" w:hAnsi="Arial" w:cs="Arial"/>
        </w:rPr>
      </w:pPr>
    </w:p>
    <w:p w:rsidR="00960517" w:rsidRPr="00745698" w:rsidRDefault="00960517" w:rsidP="00960517">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45</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 Удельное среднесуточное (за год) водопотребление на хозяйственно-питьевые нужды населению</w:t>
      </w:r>
    </w:p>
    <w:p w:rsidR="00960517" w:rsidRPr="00745698" w:rsidRDefault="00960517" w:rsidP="00960517">
      <w:pPr>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808"/>
        <w:gridCol w:w="4531"/>
      </w:tblGrid>
      <w:tr w:rsidR="00960517" w:rsidRPr="00745698" w:rsidTr="00960517">
        <w:tc>
          <w:tcPr>
            <w:tcW w:w="4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rsidR="00960517" w:rsidRPr="00745698" w:rsidRDefault="00960517" w:rsidP="00960517">
            <w:pPr>
              <w:textAlignment w:val="baseline"/>
              <w:rPr>
                <w:spacing w:val="2"/>
              </w:rPr>
            </w:pPr>
            <w:r w:rsidRPr="00745698">
              <w:rPr>
                <w:spacing w:val="2"/>
              </w:rPr>
              <w:t>Степень благоустройства районов жилой застройки</w:t>
            </w:r>
          </w:p>
        </w:tc>
        <w:tc>
          <w:tcPr>
            <w:tcW w:w="4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rsidR="00960517" w:rsidRPr="00745698" w:rsidRDefault="00960517" w:rsidP="00534F90">
            <w:pPr>
              <w:jc w:val="center"/>
              <w:textAlignment w:val="baseline"/>
              <w:rPr>
                <w:spacing w:val="2"/>
              </w:rPr>
            </w:pPr>
            <w:r w:rsidRPr="00745698">
              <w:rPr>
                <w:spacing w:val="2"/>
              </w:rPr>
              <w:t xml:space="preserve">Удельное хозяйственно-питьевое водопотребление в населенных пунктах на одного жителя среднесуточное </w:t>
            </w:r>
            <w:r w:rsidR="00EC486C">
              <w:rPr>
                <w:spacing w:val="2"/>
              </w:rPr>
              <w:br/>
            </w:r>
            <w:r w:rsidRPr="00745698">
              <w:rPr>
                <w:spacing w:val="2"/>
              </w:rPr>
              <w:t>(за год), л/сут.</w:t>
            </w:r>
          </w:p>
        </w:tc>
      </w:tr>
      <w:tr w:rsidR="00960517" w:rsidRPr="00745698" w:rsidTr="00960517">
        <w:tc>
          <w:tcPr>
            <w:tcW w:w="4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rsidR="00960517" w:rsidRPr="00745698" w:rsidRDefault="00960517" w:rsidP="00960517">
            <w:pPr>
              <w:jc w:val="both"/>
              <w:textAlignment w:val="baseline"/>
              <w:rPr>
                <w:spacing w:val="2"/>
              </w:rPr>
            </w:pPr>
            <w:r w:rsidRPr="00745698">
              <w:rPr>
                <w:spacing w:val="2"/>
              </w:rPr>
              <w:t>Застройка зданиями, оборудованными внутренним водопроводом и канализацией, с ванными и местными водонагревателями</w:t>
            </w:r>
          </w:p>
        </w:tc>
        <w:tc>
          <w:tcPr>
            <w:tcW w:w="4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rsidR="00960517" w:rsidRPr="00745698" w:rsidRDefault="00960517" w:rsidP="00534F90">
            <w:pPr>
              <w:jc w:val="center"/>
              <w:textAlignment w:val="baseline"/>
              <w:rPr>
                <w:spacing w:val="2"/>
              </w:rPr>
            </w:pPr>
            <w:r w:rsidRPr="00745698">
              <w:rPr>
                <w:spacing w:val="2"/>
              </w:rPr>
              <w:t>140-190</w:t>
            </w:r>
          </w:p>
        </w:tc>
      </w:tr>
      <w:tr w:rsidR="00960517" w:rsidRPr="00745698" w:rsidTr="00960517">
        <w:tc>
          <w:tcPr>
            <w:tcW w:w="4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rsidR="00960517" w:rsidRPr="00745698" w:rsidRDefault="00960517" w:rsidP="00960517">
            <w:pPr>
              <w:jc w:val="both"/>
              <w:textAlignment w:val="baseline"/>
              <w:rPr>
                <w:spacing w:val="2"/>
              </w:rPr>
            </w:pPr>
            <w:r w:rsidRPr="00745698">
              <w:rPr>
                <w:spacing w:val="2"/>
              </w:rPr>
              <w:t>То же, с централизованным горячим водоснабжением</w:t>
            </w:r>
          </w:p>
        </w:tc>
        <w:tc>
          <w:tcPr>
            <w:tcW w:w="4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vAlign w:val="center"/>
            <w:hideMark/>
          </w:tcPr>
          <w:p w:rsidR="00960517" w:rsidRPr="00745698" w:rsidRDefault="00960517" w:rsidP="00534F90">
            <w:pPr>
              <w:jc w:val="center"/>
              <w:textAlignment w:val="baseline"/>
              <w:rPr>
                <w:spacing w:val="2"/>
              </w:rPr>
            </w:pPr>
            <w:r w:rsidRPr="00745698">
              <w:rPr>
                <w:spacing w:val="2"/>
              </w:rPr>
              <w:t>195-220</w:t>
            </w:r>
          </w:p>
        </w:tc>
      </w:tr>
    </w:tbl>
    <w:p w:rsidR="00960517" w:rsidRPr="00745698" w:rsidRDefault="00960517" w:rsidP="00960517">
      <w:pPr>
        <w:ind w:firstLine="709"/>
        <w:jc w:val="both"/>
        <w:rPr>
          <w:rFonts w:ascii="Arial" w:hAnsi="Arial" w:cs="Arial"/>
        </w:rPr>
      </w:pPr>
    </w:p>
    <w:p w:rsidR="00534F90" w:rsidRPr="00745698" w:rsidRDefault="00534F90" w:rsidP="00534F90">
      <w:pPr>
        <w:ind w:firstLine="709"/>
        <w:jc w:val="both"/>
        <w:rPr>
          <w:sz w:val="28"/>
          <w:szCs w:val="28"/>
        </w:rPr>
      </w:pPr>
      <w:r w:rsidRPr="00745698">
        <w:rPr>
          <w:sz w:val="28"/>
          <w:szCs w:val="28"/>
        </w:rPr>
        <w:t>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30.13330.2020 «Внутренний водопровод и канализация зданий».</w:t>
      </w:r>
    </w:p>
    <w:p w:rsidR="00534F90" w:rsidRPr="00745698" w:rsidRDefault="00534F90" w:rsidP="00534F90">
      <w:pPr>
        <w:ind w:firstLine="709"/>
        <w:jc w:val="both"/>
        <w:rPr>
          <w:sz w:val="28"/>
          <w:szCs w:val="28"/>
        </w:rPr>
      </w:pPr>
      <w:r w:rsidRPr="00745698">
        <w:rPr>
          <w:sz w:val="28"/>
          <w:szCs w:val="28"/>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 (примечание 2 к таблице 1 СП 31.13330.2012</w:t>
      </w:r>
      <w:r w:rsidR="00934D1C">
        <w:rPr>
          <w:sz w:val="28"/>
          <w:szCs w:val="28"/>
        </w:rPr>
        <w:t xml:space="preserve"> (</w:t>
      </w:r>
      <w:r w:rsidR="00934D1C" w:rsidRPr="00745698">
        <w:rPr>
          <w:sz w:val="28"/>
          <w:szCs w:val="28"/>
        </w:rPr>
        <w:t>СНиП 2.04.02-84</w:t>
      </w:r>
      <w:r w:rsidR="00934D1C">
        <w:rPr>
          <w:sz w:val="28"/>
          <w:szCs w:val="28"/>
        </w:rPr>
        <w:t>)</w:t>
      </w:r>
      <w:r w:rsidRPr="00745698">
        <w:rPr>
          <w:sz w:val="28"/>
          <w:szCs w:val="28"/>
        </w:rPr>
        <w:t>).</w:t>
      </w:r>
    </w:p>
    <w:p w:rsidR="00534F90" w:rsidRPr="00745698" w:rsidRDefault="00534F90" w:rsidP="00534F90">
      <w:pPr>
        <w:ind w:firstLine="709"/>
        <w:jc w:val="both"/>
        <w:rPr>
          <w:sz w:val="28"/>
          <w:szCs w:val="28"/>
        </w:rPr>
      </w:pPr>
      <w:r w:rsidRPr="00745698">
        <w:rPr>
          <w:sz w:val="28"/>
          <w:szCs w:val="28"/>
        </w:rPr>
        <w:t>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534F90" w:rsidRPr="00745698" w:rsidRDefault="00534F90" w:rsidP="00534F90">
      <w:pPr>
        <w:ind w:firstLine="709"/>
        <w:jc w:val="both"/>
        <w:rPr>
          <w:sz w:val="28"/>
          <w:szCs w:val="28"/>
        </w:rPr>
      </w:pPr>
      <w:r w:rsidRPr="00745698">
        <w:rPr>
          <w:sz w:val="28"/>
          <w:szCs w:val="28"/>
        </w:rPr>
        <w:t xml:space="preserve">Также в соответствии с п. 5.3, таблицей 3 СП 31.13330.2012 </w:t>
      </w:r>
      <w:r w:rsidR="00934D1C">
        <w:rPr>
          <w:sz w:val="28"/>
          <w:szCs w:val="28"/>
        </w:rPr>
        <w:t>(</w:t>
      </w:r>
      <w:r w:rsidR="00934D1C" w:rsidRPr="00745698">
        <w:rPr>
          <w:sz w:val="28"/>
          <w:szCs w:val="28"/>
        </w:rPr>
        <w:t>СНиП 2.04.02-84</w:t>
      </w:r>
      <w:r w:rsidR="00934D1C">
        <w:rPr>
          <w:sz w:val="28"/>
          <w:szCs w:val="28"/>
        </w:rPr>
        <w:t xml:space="preserve">) </w:t>
      </w:r>
      <w:r w:rsidRPr="00745698">
        <w:rPr>
          <w:sz w:val="28"/>
          <w:szCs w:val="28"/>
        </w:rPr>
        <w:t>необходимо учитывать расход воды на поливку в зависимости от покрытия территории, способа ее поливки, вида насаждений, климатических и других местных условий.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50-90 л/сут</w:t>
      </w:r>
      <w:r w:rsidR="0092088E">
        <w:rPr>
          <w:sz w:val="28"/>
          <w:szCs w:val="28"/>
        </w:rPr>
        <w:t>.</w:t>
      </w:r>
      <w:r w:rsidRPr="00745698">
        <w:rPr>
          <w:sz w:val="28"/>
          <w:szCs w:val="28"/>
        </w:rPr>
        <w:t xml:space="preserve"> в зависимости от климатических условий, мощности источника водоснабжения, степени благоустройства населенных пунктов и других местных условий. Количество поливок следует принимать 1-2 в сутки в зависимости от климатических условий. Для </w:t>
      </w:r>
      <w:r w:rsidR="00565303">
        <w:rPr>
          <w:sz w:val="28"/>
          <w:szCs w:val="28"/>
        </w:rPr>
        <w:t>Граевского</w:t>
      </w:r>
      <w:r w:rsidRPr="00745698">
        <w:rPr>
          <w:sz w:val="28"/>
          <w:szCs w:val="28"/>
        </w:rPr>
        <w:t xml:space="preserve"> муниципального округа принимаем норму расхода для полива в 70 л/сут</w:t>
      </w:r>
      <w:r w:rsidR="0092088E">
        <w:rPr>
          <w:sz w:val="28"/>
          <w:szCs w:val="28"/>
        </w:rPr>
        <w:t>.</w:t>
      </w:r>
      <w:r w:rsidRPr="00745698">
        <w:rPr>
          <w:sz w:val="28"/>
          <w:szCs w:val="28"/>
        </w:rPr>
        <w:t xml:space="preserve"> с учетом 1 поливки в сутки.</w:t>
      </w:r>
    </w:p>
    <w:p w:rsidR="009C54FA" w:rsidRPr="00745698" w:rsidRDefault="009C54FA" w:rsidP="00B17080">
      <w:pPr>
        <w:ind w:firstLine="709"/>
        <w:jc w:val="both"/>
        <w:rPr>
          <w:sz w:val="28"/>
          <w:szCs w:val="28"/>
        </w:rPr>
      </w:pPr>
    </w:p>
    <w:p w:rsidR="00637533" w:rsidRPr="00745698" w:rsidRDefault="00771C10" w:rsidP="00B17080">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46</w:t>
      </w:r>
      <w:r w:rsidRPr="00745698">
        <w:rPr>
          <w:rFonts w:ascii="Times New Roman" w:hAnsi="Times New Roman"/>
          <w:b w:val="0"/>
          <w:sz w:val="28"/>
          <w:szCs w:val="28"/>
        </w:rPr>
        <w:fldChar w:fldCharType="end"/>
      </w:r>
      <w:r w:rsidR="00637533" w:rsidRPr="00745698">
        <w:rPr>
          <w:rFonts w:ascii="Times New Roman" w:hAnsi="Times New Roman"/>
          <w:b w:val="0"/>
          <w:sz w:val="28"/>
          <w:szCs w:val="28"/>
        </w:rPr>
        <w:t xml:space="preserve"> – Среднесуточный расход питьевой воды </w:t>
      </w:r>
      <w:r w:rsidR="000F590B">
        <w:rPr>
          <w:rFonts w:ascii="Times New Roman" w:hAnsi="Times New Roman"/>
          <w:b w:val="0"/>
          <w:sz w:val="28"/>
          <w:szCs w:val="28"/>
        </w:rPr>
        <w:t>Грачевского</w:t>
      </w:r>
      <w:r w:rsidR="00637533" w:rsidRPr="00745698">
        <w:rPr>
          <w:rFonts w:ascii="Times New Roman" w:hAnsi="Times New Roman"/>
          <w:b w:val="0"/>
          <w:sz w:val="28"/>
          <w:szCs w:val="28"/>
        </w:rPr>
        <w:t xml:space="preserve"> муниципального округа </w:t>
      </w:r>
      <w:r w:rsidRPr="00745698">
        <w:rPr>
          <w:rFonts w:ascii="Times New Roman" w:hAnsi="Times New Roman"/>
          <w:b w:val="0"/>
          <w:sz w:val="28"/>
          <w:szCs w:val="28"/>
        </w:rPr>
        <w:t>на 203</w:t>
      </w:r>
      <w:r w:rsidR="000F590B">
        <w:rPr>
          <w:rFonts w:ascii="Times New Roman" w:hAnsi="Times New Roman"/>
          <w:b w:val="0"/>
          <w:sz w:val="28"/>
          <w:szCs w:val="28"/>
        </w:rPr>
        <w:t>2</w:t>
      </w:r>
      <w:r w:rsidRPr="00745698">
        <w:rPr>
          <w:rFonts w:ascii="Times New Roman" w:hAnsi="Times New Roman"/>
          <w:b w:val="0"/>
          <w:sz w:val="28"/>
          <w:szCs w:val="28"/>
        </w:rPr>
        <w:t xml:space="preserve"> г.</w:t>
      </w:r>
      <w:r w:rsidR="00637533" w:rsidRPr="00745698">
        <w:rPr>
          <w:rFonts w:ascii="Times New Roman" w:hAnsi="Times New Roman"/>
          <w:b w:val="0"/>
          <w:sz w:val="28"/>
          <w:szCs w:val="28"/>
        </w:rPr>
        <w:t xml:space="preserve"> *</w:t>
      </w:r>
    </w:p>
    <w:p w:rsidR="009C54FA" w:rsidRPr="00745698" w:rsidRDefault="009C54FA" w:rsidP="009C54FA"/>
    <w:tbl>
      <w:tblPr>
        <w:tblW w:w="0" w:type="auto"/>
        <w:tblLook w:val="04A0" w:firstRow="1" w:lastRow="0" w:firstColumn="1" w:lastColumn="0" w:noHBand="0" w:noVBand="1"/>
      </w:tblPr>
      <w:tblGrid>
        <w:gridCol w:w="1746"/>
        <w:gridCol w:w="1422"/>
        <w:gridCol w:w="1896"/>
        <w:gridCol w:w="1807"/>
        <w:gridCol w:w="1879"/>
        <w:gridCol w:w="821"/>
      </w:tblGrid>
      <w:tr w:rsidR="00637533" w:rsidRPr="00534F90" w:rsidTr="000A18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7533" w:rsidRPr="00534F90" w:rsidRDefault="00637533" w:rsidP="00B17080">
            <w:pPr>
              <w:rPr>
                <w:bCs/>
                <w:color w:val="000000"/>
                <w:sz w:val="22"/>
                <w:szCs w:val="22"/>
              </w:rPr>
            </w:pPr>
            <w:r w:rsidRPr="00534F90">
              <w:rPr>
                <w:bCs/>
                <w:color w:val="000000"/>
                <w:sz w:val="22"/>
                <w:szCs w:val="22"/>
              </w:rPr>
              <w:t>Наименование потребителей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7533" w:rsidRPr="00534F90" w:rsidRDefault="00637533" w:rsidP="00534F90">
            <w:pPr>
              <w:jc w:val="center"/>
              <w:rPr>
                <w:bCs/>
                <w:color w:val="000000"/>
                <w:sz w:val="22"/>
                <w:szCs w:val="22"/>
              </w:rPr>
            </w:pPr>
            <w:r w:rsidRPr="00534F90">
              <w:rPr>
                <w:bCs/>
                <w:color w:val="000000"/>
                <w:sz w:val="22"/>
                <w:szCs w:val="22"/>
              </w:rPr>
              <w:t>Численность населения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7533" w:rsidRPr="00534F90" w:rsidRDefault="00637533" w:rsidP="00534F90">
            <w:pPr>
              <w:jc w:val="center"/>
              <w:rPr>
                <w:bCs/>
                <w:color w:val="000000"/>
                <w:sz w:val="22"/>
                <w:szCs w:val="22"/>
              </w:rPr>
            </w:pPr>
            <w:r w:rsidRPr="00534F90">
              <w:rPr>
                <w:bCs/>
                <w:color w:val="000000"/>
                <w:sz w:val="22"/>
                <w:szCs w:val="22"/>
              </w:rPr>
              <w:t>Норма водопотребления, л/сут. на человека за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7533" w:rsidRPr="00534F90" w:rsidRDefault="00637533" w:rsidP="00534F90">
            <w:pPr>
              <w:jc w:val="center"/>
              <w:rPr>
                <w:bCs/>
                <w:color w:val="000000"/>
                <w:sz w:val="22"/>
                <w:szCs w:val="22"/>
              </w:rPr>
            </w:pPr>
            <w:r w:rsidRPr="00534F90">
              <w:rPr>
                <w:bCs/>
                <w:color w:val="000000"/>
                <w:sz w:val="22"/>
                <w:szCs w:val="22"/>
              </w:rPr>
              <w:t>Среднесуточный расход, тыс. м</w:t>
            </w:r>
            <w:r w:rsidRPr="00534F90">
              <w:rPr>
                <w:bCs/>
                <w:color w:val="000000"/>
                <w:sz w:val="22"/>
                <w:szCs w:val="22"/>
                <w:vertAlign w:val="superscript"/>
              </w:rPr>
              <w:t>3</w:t>
            </w:r>
            <w:r w:rsidRPr="00534F90">
              <w:rPr>
                <w:bCs/>
                <w:color w:val="000000"/>
                <w:sz w:val="22"/>
                <w:szCs w:val="22"/>
              </w:rPr>
              <w:t>/сут.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7533" w:rsidRPr="00534F90" w:rsidRDefault="00637533" w:rsidP="00534F90">
            <w:pPr>
              <w:jc w:val="center"/>
              <w:rPr>
                <w:color w:val="000000"/>
                <w:sz w:val="22"/>
                <w:szCs w:val="22"/>
              </w:rPr>
            </w:pPr>
            <w:r w:rsidRPr="00534F90">
              <w:rPr>
                <w:color w:val="000000"/>
                <w:sz w:val="22"/>
                <w:szCs w:val="22"/>
              </w:rPr>
              <w:t>Нужды местной промышленности и неучтенные расходы –10-15% суммарного расхода на хозяйственно-питьевые нужды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37533" w:rsidRPr="00534F90" w:rsidRDefault="00637533" w:rsidP="0092088E">
            <w:pPr>
              <w:jc w:val="center"/>
              <w:rPr>
                <w:color w:val="000000"/>
                <w:sz w:val="22"/>
                <w:szCs w:val="22"/>
              </w:rPr>
            </w:pPr>
            <w:r w:rsidRPr="00534F90">
              <w:rPr>
                <w:color w:val="000000"/>
                <w:sz w:val="22"/>
                <w:szCs w:val="22"/>
              </w:rPr>
              <w:t>Полив (40%), 70 л</w:t>
            </w:r>
          </w:p>
        </w:tc>
      </w:tr>
      <w:tr w:rsidR="00723CAE" w:rsidRPr="00534F90" w:rsidTr="000A18D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534F90" w:rsidRDefault="00723CAE" w:rsidP="00B17080">
            <w:pPr>
              <w:jc w:val="both"/>
              <w:rPr>
                <w:bCs/>
                <w:color w:val="000000"/>
                <w:sz w:val="22"/>
                <w:szCs w:val="22"/>
              </w:rPr>
            </w:pPr>
            <w:r>
              <w:rPr>
                <w:bCs/>
                <w:color w:val="000000"/>
                <w:sz w:val="22"/>
                <w:szCs w:val="22"/>
              </w:rPr>
              <w:t>Грачевский</w:t>
            </w:r>
            <w:r w:rsidRPr="00534F90">
              <w:rPr>
                <w:bCs/>
                <w:color w:val="000000"/>
                <w:sz w:val="22"/>
                <w:szCs w:val="22"/>
              </w:rPr>
              <w:t xml:space="preserve"> муниципальный округ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3CAE" w:rsidRPr="00534F90" w:rsidRDefault="00723CAE" w:rsidP="00534F90">
            <w:pPr>
              <w:jc w:val="center"/>
              <w:rPr>
                <w:color w:val="000000"/>
                <w:sz w:val="22"/>
                <w:szCs w:val="22"/>
              </w:rPr>
            </w:pPr>
            <w:r>
              <w:rPr>
                <w:color w:val="000000"/>
                <w:sz w:val="22"/>
                <w:szCs w:val="22"/>
              </w:rPr>
              <w:t>38636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3CAE" w:rsidRPr="00534F90" w:rsidRDefault="00723CAE" w:rsidP="00534F90">
            <w:pPr>
              <w:jc w:val="center"/>
              <w:rPr>
                <w:color w:val="000000"/>
                <w:sz w:val="22"/>
                <w:szCs w:val="22"/>
              </w:rPr>
            </w:pPr>
            <w:r w:rsidRPr="00534F90">
              <w:rPr>
                <w:color w:val="000000"/>
                <w:sz w:val="22"/>
                <w:szCs w:val="22"/>
              </w:rPr>
              <w:t>165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3CAE" w:rsidRPr="000F590B" w:rsidRDefault="00723CAE" w:rsidP="0059055E">
            <w:pPr>
              <w:jc w:val="center"/>
              <w:rPr>
                <w:color w:val="000000"/>
                <w:sz w:val="22"/>
                <w:szCs w:val="22"/>
              </w:rPr>
            </w:pPr>
            <w:r w:rsidRPr="000F590B">
              <w:rPr>
                <w:color w:val="000000"/>
                <w:sz w:val="22"/>
                <w:szCs w:val="22"/>
              </w:rPr>
              <w:t>6,37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3CAE" w:rsidRPr="000F590B" w:rsidRDefault="00723CAE" w:rsidP="0059055E">
            <w:pPr>
              <w:jc w:val="center"/>
              <w:rPr>
                <w:color w:val="000000"/>
                <w:sz w:val="22"/>
                <w:szCs w:val="22"/>
              </w:rPr>
            </w:pPr>
            <w:r w:rsidRPr="000F590B">
              <w:rPr>
                <w:color w:val="000000"/>
                <w:sz w:val="22"/>
                <w:szCs w:val="22"/>
              </w:rPr>
              <w:t>0,96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23CAE" w:rsidRPr="000F590B" w:rsidRDefault="00723CAE" w:rsidP="0059055E">
            <w:pPr>
              <w:jc w:val="center"/>
              <w:rPr>
                <w:color w:val="000000"/>
                <w:sz w:val="22"/>
                <w:szCs w:val="22"/>
              </w:rPr>
            </w:pPr>
            <w:r w:rsidRPr="000F590B">
              <w:rPr>
                <w:color w:val="000000"/>
                <w:sz w:val="22"/>
                <w:szCs w:val="22"/>
              </w:rPr>
              <w:t>2,70</w:t>
            </w:r>
          </w:p>
        </w:tc>
      </w:tr>
      <w:tr w:rsidR="00723CAE" w:rsidRPr="00534F90" w:rsidTr="00771C10">
        <w:trPr>
          <w:trHeight w:val="20"/>
        </w:trPr>
        <w:tc>
          <w:tcPr>
            <w:tcW w:w="87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534F90" w:rsidRDefault="00723CAE" w:rsidP="00B17080">
            <w:pPr>
              <w:jc w:val="both"/>
              <w:rPr>
                <w:bCs/>
                <w:color w:val="000000"/>
                <w:sz w:val="22"/>
                <w:szCs w:val="22"/>
              </w:rPr>
            </w:pPr>
            <w:r w:rsidRPr="00534F90">
              <w:rPr>
                <w:bCs/>
                <w:color w:val="000000"/>
                <w:sz w:val="22"/>
                <w:szCs w:val="22"/>
              </w:rPr>
              <w:t>Всего:</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723CAE" w:rsidRPr="000F590B" w:rsidRDefault="00723CAE" w:rsidP="0059055E">
            <w:pPr>
              <w:jc w:val="center"/>
              <w:rPr>
                <w:color w:val="000000"/>
                <w:sz w:val="22"/>
                <w:szCs w:val="22"/>
              </w:rPr>
            </w:pPr>
            <w:r w:rsidRPr="000F590B">
              <w:rPr>
                <w:color w:val="000000"/>
                <w:sz w:val="22"/>
                <w:szCs w:val="22"/>
              </w:rPr>
              <w:t>10,04</w:t>
            </w:r>
          </w:p>
        </w:tc>
      </w:tr>
      <w:tr w:rsidR="00723CAE" w:rsidRPr="00534F90" w:rsidTr="00771C10">
        <w:trPr>
          <w:trHeight w:val="20"/>
        </w:trPr>
        <w:tc>
          <w:tcPr>
            <w:tcW w:w="87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534F90" w:rsidRDefault="00723CAE" w:rsidP="00B17080">
            <w:pPr>
              <w:jc w:val="both"/>
              <w:rPr>
                <w:bCs/>
                <w:color w:val="000000"/>
                <w:sz w:val="22"/>
                <w:szCs w:val="22"/>
              </w:rPr>
            </w:pPr>
            <w:r w:rsidRPr="00534F90">
              <w:rPr>
                <w:bCs/>
                <w:color w:val="000000"/>
                <w:sz w:val="22"/>
                <w:szCs w:val="22"/>
              </w:rPr>
              <w:t>Всего в сутки максимального водопотребления с К=1,2</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723CAE" w:rsidRPr="000F590B" w:rsidRDefault="00723CAE" w:rsidP="0059055E">
            <w:pPr>
              <w:jc w:val="center"/>
              <w:rPr>
                <w:color w:val="000000"/>
                <w:sz w:val="22"/>
                <w:szCs w:val="22"/>
              </w:rPr>
            </w:pPr>
            <w:r w:rsidRPr="000F590B">
              <w:rPr>
                <w:color w:val="000000"/>
                <w:sz w:val="22"/>
                <w:szCs w:val="22"/>
              </w:rPr>
              <w:t>12,04</w:t>
            </w:r>
          </w:p>
        </w:tc>
      </w:tr>
      <w:tr w:rsidR="00723CAE" w:rsidRPr="00534F90" w:rsidTr="00771C10">
        <w:trPr>
          <w:trHeight w:val="20"/>
        </w:trPr>
        <w:tc>
          <w:tcPr>
            <w:tcW w:w="87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534F90" w:rsidRDefault="00723CAE" w:rsidP="00B17080">
            <w:pPr>
              <w:jc w:val="both"/>
              <w:rPr>
                <w:bCs/>
                <w:color w:val="000000"/>
                <w:sz w:val="22"/>
                <w:szCs w:val="22"/>
              </w:rPr>
            </w:pPr>
            <w:r w:rsidRPr="00534F90">
              <w:rPr>
                <w:bCs/>
                <w:color w:val="000000"/>
                <w:sz w:val="22"/>
                <w:szCs w:val="22"/>
              </w:rPr>
              <w:t>Всего в сутки максимального водопотребления с К=0,8</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723CAE" w:rsidRPr="000F590B" w:rsidRDefault="00723CAE" w:rsidP="0059055E">
            <w:pPr>
              <w:jc w:val="center"/>
              <w:rPr>
                <w:color w:val="000000"/>
                <w:sz w:val="22"/>
                <w:szCs w:val="22"/>
              </w:rPr>
            </w:pPr>
            <w:r w:rsidRPr="000F590B">
              <w:rPr>
                <w:color w:val="000000"/>
                <w:sz w:val="22"/>
                <w:szCs w:val="22"/>
              </w:rPr>
              <w:t>8,03</w:t>
            </w:r>
          </w:p>
        </w:tc>
      </w:tr>
    </w:tbl>
    <w:p w:rsidR="00637533" w:rsidRPr="00745698" w:rsidRDefault="00637533" w:rsidP="00F835B6">
      <w:r w:rsidRPr="00745698">
        <w:rPr>
          <w:sz w:val="20"/>
          <w:szCs w:val="20"/>
        </w:rPr>
        <w:t>* Примечание: расчеты подлежат уточнению на следующих стадиях проектирования.</w:t>
      </w:r>
    </w:p>
    <w:p w:rsidR="009C54FA" w:rsidRDefault="009C54FA" w:rsidP="009C54FA">
      <w:pPr>
        <w:ind w:firstLine="709"/>
        <w:jc w:val="both"/>
        <w:rPr>
          <w:sz w:val="28"/>
          <w:szCs w:val="28"/>
        </w:rPr>
      </w:pPr>
    </w:p>
    <w:p w:rsidR="009C54FA" w:rsidRPr="00745698" w:rsidRDefault="009C54FA" w:rsidP="009C54FA">
      <w:pPr>
        <w:ind w:firstLine="709"/>
        <w:jc w:val="both"/>
        <w:rPr>
          <w:sz w:val="28"/>
          <w:szCs w:val="28"/>
        </w:rPr>
      </w:pPr>
      <w:r w:rsidRPr="00745698">
        <w:rPr>
          <w:sz w:val="28"/>
          <w:szCs w:val="28"/>
        </w:rPr>
        <w:t xml:space="preserve">Все полученные расчеты расхода воды в сутки должны учитываться с учетом коэффициента суточной неравномерности, в связи с разным укладом жизни населения, режима работы предприятий и т.д. В соответствии с этим, для </w:t>
      </w:r>
      <w:r w:rsidR="00723CAE">
        <w:rPr>
          <w:sz w:val="28"/>
          <w:szCs w:val="28"/>
        </w:rPr>
        <w:t>Грачевского</w:t>
      </w:r>
      <w:r w:rsidRPr="00745698">
        <w:rPr>
          <w:sz w:val="28"/>
          <w:szCs w:val="28"/>
        </w:rPr>
        <w:t xml:space="preserve"> МО определен максимальный коэффициент суточной неравномерности – 1,2. Минимальный коэффициент суточной неравномерности – 0,8</w:t>
      </w:r>
      <w:r w:rsidRPr="00745698">
        <w:rPr>
          <w:rStyle w:val="af7"/>
          <w:sz w:val="28"/>
          <w:szCs w:val="28"/>
        </w:rPr>
        <w:footnoteReference w:id="20"/>
      </w:r>
      <w:r w:rsidRPr="00745698">
        <w:rPr>
          <w:sz w:val="28"/>
          <w:szCs w:val="28"/>
        </w:rPr>
        <w:t>.</w:t>
      </w:r>
    </w:p>
    <w:p w:rsidR="009C54FA" w:rsidRPr="00745698" w:rsidRDefault="009C54FA" w:rsidP="00F835B6">
      <w:pPr>
        <w:pStyle w:val="af"/>
        <w:ind w:left="0" w:firstLine="709"/>
        <w:jc w:val="both"/>
        <w:rPr>
          <w:sz w:val="28"/>
          <w:szCs w:val="28"/>
        </w:rPr>
      </w:pPr>
      <w:r w:rsidRPr="00745698">
        <w:rPr>
          <w:sz w:val="28"/>
          <w:szCs w:val="28"/>
        </w:rPr>
        <w:t>Обоснование прогнозируемого спроса системы водоотведения.</w:t>
      </w:r>
    </w:p>
    <w:p w:rsidR="009C54FA" w:rsidRPr="00745698" w:rsidRDefault="009C54FA" w:rsidP="00F835B6">
      <w:pPr>
        <w:pStyle w:val="af"/>
        <w:ind w:left="0" w:firstLine="709"/>
        <w:jc w:val="both"/>
        <w:rPr>
          <w:sz w:val="28"/>
          <w:szCs w:val="28"/>
        </w:rPr>
      </w:pPr>
      <w:r w:rsidRPr="00745698">
        <w:rPr>
          <w:sz w:val="28"/>
          <w:szCs w:val="28"/>
        </w:rPr>
        <w:t>Нормы водоотведения принимаются в соответствии с п. 5.1.1 СП 32.13330.2018 «Канализация. Наружные сети и сооружения. Актуализированная редакция СНиП 2.04.03-85*» равным нормам водопотребления.</w:t>
      </w:r>
    </w:p>
    <w:p w:rsidR="009C54FA" w:rsidRPr="00745698" w:rsidRDefault="009C54FA" w:rsidP="00F835B6">
      <w:pPr>
        <w:pStyle w:val="af"/>
        <w:ind w:left="0" w:firstLine="709"/>
        <w:jc w:val="both"/>
        <w:rPr>
          <w:sz w:val="28"/>
          <w:szCs w:val="28"/>
        </w:rPr>
      </w:pPr>
      <w:r w:rsidRPr="00745698">
        <w:rPr>
          <w:sz w:val="28"/>
          <w:szCs w:val="28"/>
        </w:rPr>
        <w:t>При проектировании систем водоотведения населенных пунктов и муниципальных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Удельное водоотведение в не канализованных районах следует принимать 25 л/сут. на одного жителя.</w:t>
      </w:r>
    </w:p>
    <w:p w:rsidR="009C54FA" w:rsidRPr="00745698" w:rsidRDefault="009C54FA" w:rsidP="00F835B6">
      <w:pPr>
        <w:pStyle w:val="af"/>
        <w:ind w:left="0" w:firstLine="709"/>
        <w:jc w:val="both"/>
        <w:rPr>
          <w:sz w:val="28"/>
          <w:szCs w:val="28"/>
        </w:rPr>
      </w:pPr>
      <w:r w:rsidRPr="00745698">
        <w:rPr>
          <w:sz w:val="28"/>
          <w:szCs w:val="28"/>
        </w:rPr>
        <w:t xml:space="preserve">Среднесуточный расход сточных вод населенных пунктов в составе округов определяется, как сумма всех расходов. 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поселения или муниципального округа (при соответствующем обосновании). Итоговые расчетные суточные расходы </w:t>
      </w:r>
      <w:r w:rsidRPr="00745698">
        <w:rPr>
          <w:sz w:val="28"/>
          <w:szCs w:val="28"/>
        </w:rPr>
        <w:lastRenderedPageBreak/>
        <w:t>принимаются как произведение среднесуточного расхода и значения коэффициента суточной неравномерности</w:t>
      </w:r>
      <w:r w:rsidRPr="00745698">
        <w:rPr>
          <w:rStyle w:val="af7"/>
          <w:sz w:val="28"/>
          <w:szCs w:val="28"/>
        </w:rPr>
        <w:footnoteReference w:id="21"/>
      </w:r>
      <w:r w:rsidRPr="00745698">
        <w:rPr>
          <w:sz w:val="28"/>
          <w:szCs w:val="28"/>
        </w:rPr>
        <w:t>.</w:t>
      </w:r>
    </w:p>
    <w:p w:rsidR="009C54FA" w:rsidRPr="00745698" w:rsidRDefault="009C54FA" w:rsidP="00F835B6">
      <w:pPr>
        <w:pStyle w:val="af"/>
        <w:ind w:left="0" w:firstLine="709"/>
        <w:jc w:val="both"/>
        <w:rPr>
          <w:sz w:val="28"/>
          <w:szCs w:val="28"/>
        </w:rPr>
      </w:pPr>
      <w:r w:rsidRPr="00745698">
        <w:rPr>
          <w:sz w:val="28"/>
          <w:szCs w:val="28"/>
        </w:rPr>
        <w:t>Расчет расхода сточных вод, необходимых для водоотведения, на расчетный срок приводится в таблице ниже.</w:t>
      </w:r>
    </w:p>
    <w:p w:rsidR="009C54FA" w:rsidRPr="00745698" w:rsidRDefault="009C54FA" w:rsidP="009C54FA">
      <w:pPr>
        <w:pStyle w:val="af8"/>
      </w:pPr>
    </w:p>
    <w:p w:rsidR="009C54FA" w:rsidRPr="00745698" w:rsidRDefault="009C54FA" w:rsidP="00F835B6">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47</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 </w:t>
      </w:r>
      <w:r w:rsidRPr="00723CAE">
        <w:rPr>
          <w:rFonts w:ascii="Times New Roman" w:hAnsi="Times New Roman"/>
          <w:b w:val="0"/>
          <w:sz w:val="28"/>
          <w:szCs w:val="28"/>
        </w:rPr>
        <w:t xml:space="preserve">Прогноз показателей системы водоотведения </w:t>
      </w:r>
      <w:r w:rsidR="00A1316D" w:rsidRPr="00723CAE">
        <w:rPr>
          <w:rFonts w:ascii="Times New Roman" w:hAnsi="Times New Roman"/>
          <w:b w:val="0"/>
          <w:sz w:val="28"/>
          <w:szCs w:val="28"/>
        </w:rPr>
        <w:t>Грачевского</w:t>
      </w:r>
      <w:r w:rsidRPr="00723CAE">
        <w:rPr>
          <w:rFonts w:ascii="Times New Roman" w:hAnsi="Times New Roman"/>
          <w:b w:val="0"/>
          <w:sz w:val="28"/>
          <w:szCs w:val="28"/>
        </w:rPr>
        <w:t xml:space="preserve"> муниципального округа на 20</w:t>
      </w:r>
      <w:r w:rsidR="00F835B6" w:rsidRPr="00723CAE">
        <w:rPr>
          <w:rFonts w:ascii="Times New Roman" w:hAnsi="Times New Roman"/>
          <w:b w:val="0"/>
          <w:sz w:val="28"/>
          <w:szCs w:val="28"/>
        </w:rPr>
        <w:t>3</w:t>
      </w:r>
      <w:r w:rsidR="00723CAE">
        <w:rPr>
          <w:rFonts w:ascii="Times New Roman" w:hAnsi="Times New Roman"/>
          <w:b w:val="0"/>
          <w:sz w:val="28"/>
          <w:szCs w:val="28"/>
        </w:rPr>
        <w:t>2</w:t>
      </w:r>
      <w:r w:rsidRPr="00723CAE">
        <w:rPr>
          <w:rFonts w:ascii="Times New Roman" w:hAnsi="Times New Roman"/>
          <w:b w:val="0"/>
          <w:sz w:val="28"/>
          <w:szCs w:val="28"/>
        </w:rPr>
        <w:t xml:space="preserve"> год</w:t>
      </w:r>
    </w:p>
    <w:p w:rsidR="00F835B6" w:rsidRPr="00745698" w:rsidRDefault="00F835B6" w:rsidP="00F835B6"/>
    <w:tbl>
      <w:tblPr>
        <w:tblW w:w="5000" w:type="pct"/>
        <w:tblCellMar>
          <w:left w:w="57" w:type="dxa"/>
          <w:right w:w="57" w:type="dxa"/>
        </w:tblCellMar>
        <w:tblLook w:val="04A0" w:firstRow="1" w:lastRow="0" w:firstColumn="1" w:lastColumn="0" w:noHBand="0" w:noVBand="1"/>
      </w:tblPr>
      <w:tblGrid>
        <w:gridCol w:w="1783"/>
        <w:gridCol w:w="1210"/>
        <w:gridCol w:w="1653"/>
        <w:gridCol w:w="1570"/>
        <w:gridCol w:w="1687"/>
        <w:gridCol w:w="1566"/>
      </w:tblGrid>
      <w:tr w:rsidR="00F835B6" w:rsidRPr="00745698" w:rsidTr="00723CAE">
        <w:trPr>
          <w:trHeight w:val="412"/>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4FA" w:rsidRPr="00745698" w:rsidRDefault="009C54FA" w:rsidP="009C3E50">
            <w:pPr>
              <w:rPr>
                <w:bCs/>
                <w:color w:val="000000"/>
                <w:sz w:val="20"/>
                <w:szCs w:val="20"/>
              </w:rPr>
            </w:pPr>
            <w:r w:rsidRPr="00745698">
              <w:rPr>
                <w:bCs/>
                <w:color w:val="000000"/>
                <w:sz w:val="20"/>
                <w:szCs w:val="20"/>
              </w:rPr>
              <w:t>Наименование потребителей</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9C54FA" w:rsidRPr="00745698" w:rsidRDefault="009C54FA" w:rsidP="002E56DE">
            <w:pPr>
              <w:jc w:val="center"/>
              <w:rPr>
                <w:bCs/>
                <w:color w:val="000000"/>
                <w:sz w:val="20"/>
                <w:szCs w:val="20"/>
              </w:rPr>
            </w:pPr>
            <w:r w:rsidRPr="00745698">
              <w:rPr>
                <w:bCs/>
                <w:color w:val="000000"/>
                <w:sz w:val="20"/>
                <w:szCs w:val="20"/>
              </w:rPr>
              <w:t>Численность населения</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9C54FA" w:rsidRPr="00745698" w:rsidRDefault="009C54FA" w:rsidP="002E56DE">
            <w:pPr>
              <w:jc w:val="center"/>
              <w:rPr>
                <w:bCs/>
                <w:color w:val="000000"/>
                <w:sz w:val="20"/>
                <w:szCs w:val="20"/>
              </w:rPr>
            </w:pPr>
            <w:r w:rsidRPr="00745698">
              <w:rPr>
                <w:bCs/>
                <w:color w:val="000000"/>
                <w:sz w:val="20"/>
                <w:szCs w:val="20"/>
              </w:rPr>
              <w:t>Норма водопотреблен</w:t>
            </w:r>
            <w:r w:rsidR="00F835B6" w:rsidRPr="00745698">
              <w:rPr>
                <w:bCs/>
                <w:color w:val="000000"/>
                <w:sz w:val="20"/>
                <w:szCs w:val="20"/>
              </w:rPr>
              <w:t>ия</w:t>
            </w:r>
            <w:r w:rsidRPr="00745698">
              <w:rPr>
                <w:bCs/>
                <w:color w:val="000000"/>
                <w:sz w:val="20"/>
                <w:szCs w:val="20"/>
              </w:rPr>
              <w:t>, л/сут. на человека за год</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9C54FA" w:rsidRPr="00745698" w:rsidRDefault="009C54FA" w:rsidP="002E56DE">
            <w:pPr>
              <w:jc w:val="center"/>
              <w:rPr>
                <w:bCs/>
                <w:color w:val="000000"/>
                <w:sz w:val="20"/>
                <w:szCs w:val="20"/>
              </w:rPr>
            </w:pPr>
            <w:r w:rsidRPr="00745698">
              <w:rPr>
                <w:bCs/>
                <w:color w:val="000000"/>
                <w:sz w:val="20"/>
                <w:szCs w:val="20"/>
              </w:rPr>
              <w:t>Среднесуточный расход, тыс. м</w:t>
            </w:r>
            <w:r w:rsidRPr="00745698">
              <w:rPr>
                <w:bCs/>
                <w:color w:val="000000"/>
                <w:sz w:val="20"/>
                <w:szCs w:val="20"/>
                <w:vertAlign w:val="superscript"/>
              </w:rPr>
              <w:t>3</w:t>
            </w:r>
            <w:r w:rsidRPr="00745698">
              <w:rPr>
                <w:bCs/>
                <w:color w:val="000000"/>
                <w:sz w:val="20"/>
                <w:szCs w:val="20"/>
              </w:rPr>
              <w:t>/сут.</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9C54FA" w:rsidRPr="00745698" w:rsidRDefault="00F835B6" w:rsidP="002E56DE">
            <w:pPr>
              <w:jc w:val="center"/>
              <w:rPr>
                <w:bCs/>
                <w:color w:val="000000"/>
                <w:sz w:val="20"/>
                <w:szCs w:val="20"/>
              </w:rPr>
            </w:pPr>
            <w:r w:rsidRPr="00745698">
              <w:rPr>
                <w:bCs/>
                <w:color w:val="000000"/>
                <w:sz w:val="20"/>
                <w:szCs w:val="20"/>
              </w:rPr>
              <w:t xml:space="preserve">Расход </w:t>
            </w:r>
            <w:r w:rsidR="009C54FA" w:rsidRPr="00745698">
              <w:rPr>
                <w:bCs/>
                <w:color w:val="000000"/>
                <w:sz w:val="20"/>
                <w:szCs w:val="20"/>
              </w:rPr>
              <w:t>предприятий местной промышленности, обслуживающих население 6-12%</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9C54FA" w:rsidRPr="00745698" w:rsidRDefault="009C54FA" w:rsidP="002E56DE">
            <w:pPr>
              <w:jc w:val="center"/>
              <w:rPr>
                <w:bCs/>
                <w:color w:val="000000"/>
                <w:sz w:val="20"/>
                <w:szCs w:val="20"/>
              </w:rPr>
            </w:pPr>
            <w:r w:rsidRPr="00745698">
              <w:rPr>
                <w:bCs/>
                <w:color w:val="000000"/>
                <w:sz w:val="20"/>
                <w:szCs w:val="20"/>
              </w:rPr>
              <w:t>Неучтенные расходы 4%-8% суммарного среднесуточного водоотведения муниципального округа</w:t>
            </w:r>
          </w:p>
        </w:tc>
      </w:tr>
      <w:tr w:rsidR="00723CAE" w:rsidRPr="00745698" w:rsidTr="00723CAE">
        <w:trPr>
          <w:trHeight w:val="54"/>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745698" w:rsidRDefault="00723CAE" w:rsidP="009C3E50">
            <w:pPr>
              <w:rPr>
                <w:bCs/>
                <w:color w:val="000000"/>
              </w:rPr>
            </w:pPr>
            <w:r>
              <w:rPr>
                <w:bCs/>
                <w:color w:val="000000"/>
              </w:rPr>
              <w:t>Грачевский</w:t>
            </w:r>
            <w:r w:rsidRPr="00745698">
              <w:rPr>
                <w:bCs/>
                <w:color w:val="000000"/>
              </w:rPr>
              <w:t xml:space="preserve"> муниципальный округ</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723CAE" w:rsidRPr="00745698" w:rsidRDefault="00723CAE" w:rsidP="002E56DE">
            <w:pPr>
              <w:jc w:val="center"/>
              <w:rPr>
                <w:color w:val="000000"/>
              </w:rPr>
            </w:pPr>
            <w:r>
              <w:rPr>
                <w:color w:val="000000"/>
              </w:rPr>
              <w:t>38636</w:t>
            </w:r>
          </w:p>
        </w:tc>
        <w:tc>
          <w:tcPr>
            <w:tcW w:w="873" w:type="pct"/>
            <w:tcBorders>
              <w:top w:val="single" w:sz="4" w:space="0" w:color="auto"/>
              <w:left w:val="nil"/>
              <w:bottom w:val="single" w:sz="4" w:space="0" w:color="auto"/>
              <w:right w:val="single" w:sz="4" w:space="0" w:color="auto"/>
            </w:tcBorders>
            <w:shd w:val="clear" w:color="auto" w:fill="auto"/>
            <w:vAlign w:val="center"/>
            <w:hideMark/>
          </w:tcPr>
          <w:p w:rsidR="00723CAE" w:rsidRPr="00745698" w:rsidRDefault="00723CAE" w:rsidP="002E56DE">
            <w:pPr>
              <w:jc w:val="center"/>
              <w:rPr>
                <w:color w:val="000000"/>
              </w:rPr>
            </w:pPr>
            <w:r w:rsidRPr="00745698">
              <w:rPr>
                <w:color w:val="000000"/>
              </w:rPr>
              <w:t>25</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723CAE" w:rsidRPr="00723CAE" w:rsidRDefault="00723CAE" w:rsidP="0059055E">
            <w:pPr>
              <w:jc w:val="center"/>
              <w:rPr>
                <w:color w:val="000000"/>
              </w:rPr>
            </w:pPr>
            <w:r w:rsidRPr="00723CAE">
              <w:rPr>
                <w:color w:val="000000"/>
              </w:rPr>
              <w:t>0,97</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723CAE" w:rsidRPr="00723CAE" w:rsidRDefault="00723CAE" w:rsidP="0059055E">
            <w:pPr>
              <w:jc w:val="center"/>
              <w:rPr>
                <w:color w:val="000000"/>
              </w:rPr>
            </w:pPr>
            <w:r w:rsidRPr="00723CAE">
              <w:rPr>
                <w:color w:val="000000"/>
              </w:rPr>
              <w:t>0,12</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723CAE" w:rsidRPr="00723CAE" w:rsidRDefault="00723CAE" w:rsidP="0059055E">
            <w:pPr>
              <w:jc w:val="center"/>
              <w:rPr>
                <w:color w:val="000000"/>
              </w:rPr>
            </w:pPr>
            <w:r w:rsidRPr="00723CAE">
              <w:rPr>
                <w:color w:val="000000"/>
              </w:rPr>
              <w:t>0,08</w:t>
            </w:r>
          </w:p>
        </w:tc>
      </w:tr>
      <w:tr w:rsidR="00723CAE" w:rsidRPr="00745698" w:rsidTr="00723CAE">
        <w:trPr>
          <w:trHeight w:val="58"/>
        </w:trPr>
        <w:tc>
          <w:tcPr>
            <w:tcW w:w="41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745698" w:rsidRDefault="00723CAE" w:rsidP="00F835B6">
            <w:pPr>
              <w:jc w:val="both"/>
              <w:rPr>
                <w:bCs/>
                <w:color w:val="000000"/>
              </w:rPr>
            </w:pPr>
            <w:r w:rsidRPr="00745698">
              <w:rPr>
                <w:bCs/>
                <w:color w:val="000000"/>
              </w:rPr>
              <w:t>Всего:</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723CAE" w:rsidRPr="00723CAE" w:rsidRDefault="00723CAE" w:rsidP="0059055E">
            <w:pPr>
              <w:jc w:val="center"/>
              <w:rPr>
                <w:color w:val="000000"/>
              </w:rPr>
            </w:pPr>
            <w:r w:rsidRPr="00723CAE">
              <w:rPr>
                <w:color w:val="000000"/>
              </w:rPr>
              <w:t>1,16</w:t>
            </w:r>
          </w:p>
        </w:tc>
      </w:tr>
      <w:tr w:rsidR="00723CAE" w:rsidRPr="00745698" w:rsidTr="00723CAE">
        <w:trPr>
          <w:trHeight w:val="63"/>
        </w:trPr>
        <w:tc>
          <w:tcPr>
            <w:tcW w:w="41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745698" w:rsidRDefault="00723CAE" w:rsidP="00F835B6">
            <w:pPr>
              <w:jc w:val="both"/>
              <w:rPr>
                <w:bCs/>
                <w:color w:val="000000"/>
              </w:rPr>
            </w:pPr>
            <w:r w:rsidRPr="00745698">
              <w:rPr>
                <w:bCs/>
                <w:color w:val="000000"/>
              </w:rPr>
              <w:t>Всего в сутки максимального водопотребления с К=1,2</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723CAE" w:rsidRPr="00723CAE" w:rsidRDefault="00723CAE" w:rsidP="0059055E">
            <w:pPr>
              <w:jc w:val="center"/>
              <w:rPr>
                <w:color w:val="000000"/>
              </w:rPr>
            </w:pPr>
            <w:r w:rsidRPr="00723CAE">
              <w:rPr>
                <w:color w:val="000000"/>
              </w:rPr>
              <w:t>1,39</w:t>
            </w:r>
          </w:p>
        </w:tc>
      </w:tr>
      <w:tr w:rsidR="00723CAE" w:rsidRPr="00745698" w:rsidTr="00723CAE">
        <w:trPr>
          <w:trHeight w:val="54"/>
        </w:trPr>
        <w:tc>
          <w:tcPr>
            <w:tcW w:w="417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23CAE" w:rsidRPr="00745698" w:rsidRDefault="00723CAE" w:rsidP="00F835B6">
            <w:pPr>
              <w:jc w:val="both"/>
              <w:rPr>
                <w:bCs/>
                <w:color w:val="000000"/>
              </w:rPr>
            </w:pPr>
            <w:r w:rsidRPr="00745698">
              <w:rPr>
                <w:bCs/>
                <w:color w:val="000000"/>
              </w:rPr>
              <w:t>Всего в сутки максимального водопотребления с К=0,8</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723CAE" w:rsidRPr="00723CAE" w:rsidRDefault="00723CAE" w:rsidP="0059055E">
            <w:pPr>
              <w:jc w:val="center"/>
              <w:rPr>
                <w:color w:val="000000"/>
              </w:rPr>
            </w:pPr>
            <w:r w:rsidRPr="00723CAE">
              <w:rPr>
                <w:color w:val="000000"/>
              </w:rPr>
              <w:t>0,93</w:t>
            </w:r>
          </w:p>
        </w:tc>
      </w:tr>
    </w:tbl>
    <w:p w:rsidR="009C54FA" w:rsidRPr="00745698" w:rsidRDefault="009C54FA" w:rsidP="00F835B6">
      <w:pPr>
        <w:rPr>
          <w:sz w:val="20"/>
          <w:szCs w:val="20"/>
        </w:rPr>
      </w:pPr>
      <w:r w:rsidRPr="00745698">
        <w:rPr>
          <w:sz w:val="20"/>
          <w:szCs w:val="20"/>
        </w:rPr>
        <w:t>* Примечание: расчеты подлежат уточнению на с</w:t>
      </w:r>
      <w:r w:rsidR="00F835B6" w:rsidRPr="00745698">
        <w:rPr>
          <w:sz w:val="20"/>
          <w:szCs w:val="20"/>
        </w:rPr>
        <w:t>ледующих стадиях проектирования</w:t>
      </w:r>
    </w:p>
    <w:p w:rsidR="009C54FA" w:rsidRPr="0098470A" w:rsidRDefault="009C54FA" w:rsidP="00F835B6">
      <w:pPr>
        <w:rPr>
          <w:rFonts w:ascii="Arial" w:hAnsi="Arial" w:cs="Arial"/>
          <w:sz w:val="16"/>
          <w:szCs w:val="16"/>
        </w:rPr>
      </w:pPr>
    </w:p>
    <w:p w:rsidR="009C54FA" w:rsidRPr="00745698" w:rsidRDefault="00F835B6" w:rsidP="00F835B6">
      <w:pPr>
        <w:ind w:firstLine="709"/>
        <w:jc w:val="both"/>
        <w:rPr>
          <w:sz w:val="28"/>
          <w:szCs w:val="28"/>
        </w:rPr>
      </w:pPr>
      <w:r w:rsidRPr="00745698">
        <w:rPr>
          <w:sz w:val="28"/>
          <w:szCs w:val="28"/>
        </w:rPr>
        <w:t xml:space="preserve">Небольшое развитие системы водоотведения получит с. </w:t>
      </w:r>
      <w:r w:rsidR="00A1316D">
        <w:rPr>
          <w:sz w:val="28"/>
          <w:szCs w:val="28"/>
        </w:rPr>
        <w:t>Грачевка</w:t>
      </w:r>
      <w:r w:rsidRPr="00745698">
        <w:rPr>
          <w:sz w:val="28"/>
          <w:szCs w:val="28"/>
        </w:rPr>
        <w:t>, в</w:t>
      </w:r>
      <w:r w:rsidR="009C54FA" w:rsidRPr="00745698">
        <w:rPr>
          <w:sz w:val="28"/>
          <w:szCs w:val="28"/>
        </w:rPr>
        <w:t xml:space="preserve"> остальных сельских населенных пунктах развитие не предполагается.</w:t>
      </w:r>
    </w:p>
    <w:p w:rsidR="00C428EC" w:rsidRPr="00745698" w:rsidRDefault="00C428EC" w:rsidP="00C428EC">
      <w:pPr>
        <w:ind w:firstLine="709"/>
        <w:jc w:val="both"/>
        <w:rPr>
          <w:sz w:val="28"/>
          <w:szCs w:val="28"/>
        </w:rPr>
      </w:pPr>
      <w:r w:rsidRPr="00745698">
        <w:rPr>
          <w:sz w:val="28"/>
          <w:szCs w:val="28"/>
        </w:rPr>
        <w:t>Обоснование прогнозируемого спроса системы электроснабжения.</w:t>
      </w:r>
    </w:p>
    <w:p w:rsidR="00C428EC" w:rsidRPr="00745698" w:rsidRDefault="00C428EC" w:rsidP="00C428EC">
      <w:pPr>
        <w:ind w:firstLine="709"/>
        <w:jc w:val="both"/>
        <w:rPr>
          <w:sz w:val="28"/>
          <w:szCs w:val="28"/>
        </w:rPr>
      </w:pPr>
      <w:r w:rsidRPr="00745698">
        <w:rPr>
          <w:sz w:val="28"/>
          <w:szCs w:val="28"/>
        </w:rPr>
        <w:t>Электроснабжение округа развивается небольшими темпами в основном за счет нового жилищного строительства. Планируемые электрические нагрузки жилищно-коммунального сектора определены по срокам проектирования на основе численности населения в соответствии с приложением Л свода правил СП 42.13330.2016 «Градостроительство. Планировка и застройка городских и сельских поселений» Актуализированная редакция СНиП 2.07.01-89*.</w:t>
      </w:r>
    </w:p>
    <w:p w:rsidR="00C428EC" w:rsidRPr="0098470A" w:rsidRDefault="00C428EC" w:rsidP="00C428EC">
      <w:pPr>
        <w:rPr>
          <w:rFonts w:ascii="Arial" w:hAnsi="Arial" w:cs="Arial"/>
          <w:sz w:val="16"/>
          <w:szCs w:val="16"/>
        </w:rPr>
      </w:pPr>
    </w:p>
    <w:p w:rsidR="00C428EC" w:rsidRPr="00745698" w:rsidRDefault="00C428EC" w:rsidP="00C428EC">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48</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 Укрупненные показатели удельной расчетной коммунально-бытовой нагрузки </w:t>
      </w:r>
      <w:r w:rsidR="00A1316D">
        <w:rPr>
          <w:rFonts w:ascii="Times New Roman" w:hAnsi="Times New Roman"/>
          <w:b w:val="0"/>
          <w:sz w:val="28"/>
          <w:szCs w:val="28"/>
        </w:rPr>
        <w:t>Грачевского</w:t>
      </w:r>
      <w:r w:rsidRPr="00745698">
        <w:rPr>
          <w:rFonts w:ascii="Times New Roman" w:hAnsi="Times New Roman"/>
          <w:b w:val="0"/>
          <w:sz w:val="28"/>
          <w:szCs w:val="28"/>
        </w:rPr>
        <w:t xml:space="preserve"> муниципального округа</w:t>
      </w:r>
    </w:p>
    <w:p w:rsidR="00C428EC" w:rsidRPr="00745698" w:rsidRDefault="00C428EC" w:rsidP="00C428E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577"/>
        <w:gridCol w:w="2524"/>
        <w:gridCol w:w="2238"/>
      </w:tblGrid>
      <w:tr w:rsidR="00C428EC" w:rsidRPr="00745698" w:rsidTr="009C3E50">
        <w:tc>
          <w:tcPr>
            <w:tcW w:w="4577" w:type="dxa"/>
            <w:shd w:val="clear" w:color="auto" w:fill="FFFFFF"/>
            <w:tcMar>
              <w:top w:w="0" w:type="dxa"/>
              <w:left w:w="74" w:type="dxa"/>
              <w:bottom w:w="0" w:type="dxa"/>
              <w:right w:w="74" w:type="dxa"/>
            </w:tcMar>
            <w:vAlign w:val="center"/>
            <w:hideMark/>
          </w:tcPr>
          <w:p w:rsidR="00C428EC" w:rsidRPr="00745698" w:rsidRDefault="00C428EC" w:rsidP="00C428EC">
            <w:pPr>
              <w:contextualSpacing/>
              <w:jc w:val="both"/>
              <w:textAlignment w:val="baseline"/>
              <w:rPr>
                <w:spacing w:val="2"/>
              </w:rPr>
            </w:pPr>
            <w:r w:rsidRPr="00745698">
              <w:rPr>
                <w:spacing w:val="2"/>
              </w:rPr>
              <w:t>Степень благоустройства поселений</w:t>
            </w:r>
          </w:p>
        </w:tc>
        <w:tc>
          <w:tcPr>
            <w:tcW w:w="2524" w:type="dxa"/>
            <w:shd w:val="clear" w:color="auto" w:fill="FFFFFF"/>
            <w:tcMar>
              <w:top w:w="0" w:type="dxa"/>
              <w:left w:w="74" w:type="dxa"/>
              <w:bottom w:w="0" w:type="dxa"/>
              <w:right w:w="74" w:type="dxa"/>
            </w:tcMar>
            <w:vAlign w:val="center"/>
            <w:hideMark/>
          </w:tcPr>
          <w:p w:rsidR="00C428EC" w:rsidRPr="00745698" w:rsidRDefault="00C428EC" w:rsidP="00ED3D26">
            <w:pPr>
              <w:contextualSpacing/>
              <w:jc w:val="center"/>
              <w:textAlignment w:val="baseline"/>
              <w:rPr>
                <w:spacing w:val="2"/>
              </w:rPr>
            </w:pPr>
            <w:r w:rsidRPr="00745698">
              <w:rPr>
                <w:spacing w:val="2"/>
              </w:rPr>
              <w:t>Электропотребление, кВт·ч/год на 1 чел.</w:t>
            </w:r>
          </w:p>
        </w:tc>
        <w:tc>
          <w:tcPr>
            <w:tcW w:w="2238" w:type="dxa"/>
            <w:shd w:val="clear" w:color="auto" w:fill="FFFFFF"/>
            <w:tcMar>
              <w:top w:w="0" w:type="dxa"/>
              <w:left w:w="74" w:type="dxa"/>
              <w:bottom w:w="0" w:type="dxa"/>
              <w:right w:w="74" w:type="dxa"/>
            </w:tcMar>
            <w:vAlign w:val="center"/>
            <w:hideMark/>
          </w:tcPr>
          <w:p w:rsidR="00C428EC" w:rsidRPr="00745698" w:rsidRDefault="00C428EC" w:rsidP="00ED3D26">
            <w:pPr>
              <w:contextualSpacing/>
              <w:jc w:val="center"/>
              <w:textAlignment w:val="baseline"/>
              <w:rPr>
                <w:spacing w:val="2"/>
              </w:rPr>
            </w:pPr>
            <w:r w:rsidRPr="00745698">
              <w:rPr>
                <w:spacing w:val="2"/>
              </w:rPr>
              <w:t>Использование максимума электрической нагрузки, ч/год</w:t>
            </w:r>
          </w:p>
        </w:tc>
      </w:tr>
      <w:tr w:rsidR="00C428EC" w:rsidRPr="00745698" w:rsidTr="009C3E50">
        <w:tc>
          <w:tcPr>
            <w:tcW w:w="4577" w:type="dxa"/>
            <w:shd w:val="clear" w:color="auto" w:fill="FFFFFF"/>
            <w:tcMar>
              <w:top w:w="0" w:type="dxa"/>
              <w:left w:w="74" w:type="dxa"/>
              <w:bottom w:w="0" w:type="dxa"/>
              <w:right w:w="74" w:type="dxa"/>
            </w:tcMar>
            <w:hideMark/>
          </w:tcPr>
          <w:p w:rsidR="00C428EC" w:rsidRPr="00745698" w:rsidRDefault="00C428EC" w:rsidP="00C428EC">
            <w:pPr>
              <w:contextualSpacing/>
              <w:jc w:val="both"/>
              <w:textAlignment w:val="baseline"/>
              <w:rPr>
                <w:spacing w:val="2"/>
              </w:rPr>
            </w:pPr>
            <w:r w:rsidRPr="00745698">
              <w:rPr>
                <w:spacing w:val="2"/>
              </w:rPr>
              <w:t>Поселки и сельские поселения (без кондиционеров):</w:t>
            </w:r>
          </w:p>
        </w:tc>
        <w:tc>
          <w:tcPr>
            <w:tcW w:w="2524" w:type="dxa"/>
            <w:shd w:val="clear" w:color="auto" w:fill="FFFFFF"/>
            <w:tcMar>
              <w:top w:w="0" w:type="dxa"/>
              <w:left w:w="74" w:type="dxa"/>
              <w:bottom w:w="0" w:type="dxa"/>
              <w:right w:w="74" w:type="dxa"/>
            </w:tcMar>
            <w:hideMark/>
          </w:tcPr>
          <w:p w:rsidR="00C428EC" w:rsidRPr="00745698" w:rsidRDefault="00C428EC" w:rsidP="00ED3D26">
            <w:pPr>
              <w:contextualSpacing/>
              <w:jc w:val="center"/>
              <w:rPr>
                <w:spacing w:val="2"/>
              </w:rPr>
            </w:pPr>
          </w:p>
        </w:tc>
        <w:tc>
          <w:tcPr>
            <w:tcW w:w="2238" w:type="dxa"/>
            <w:shd w:val="clear" w:color="auto" w:fill="FFFFFF"/>
            <w:tcMar>
              <w:top w:w="0" w:type="dxa"/>
              <w:left w:w="74" w:type="dxa"/>
              <w:bottom w:w="0" w:type="dxa"/>
              <w:right w:w="74" w:type="dxa"/>
            </w:tcMar>
            <w:hideMark/>
          </w:tcPr>
          <w:p w:rsidR="00C428EC" w:rsidRPr="00745698" w:rsidRDefault="00C428EC" w:rsidP="00ED3D26">
            <w:pPr>
              <w:contextualSpacing/>
              <w:jc w:val="center"/>
            </w:pPr>
          </w:p>
        </w:tc>
      </w:tr>
      <w:tr w:rsidR="00C428EC" w:rsidRPr="00745698" w:rsidTr="009C3E50">
        <w:tc>
          <w:tcPr>
            <w:tcW w:w="4577" w:type="dxa"/>
            <w:shd w:val="clear" w:color="auto" w:fill="FFFFFF"/>
            <w:tcMar>
              <w:top w:w="0" w:type="dxa"/>
              <w:left w:w="74" w:type="dxa"/>
              <w:bottom w:w="0" w:type="dxa"/>
              <w:right w:w="74" w:type="dxa"/>
            </w:tcMar>
            <w:hideMark/>
          </w:tcPr>
          <w:p w:rsidR="00C428EC" w:rsidRPr="00745698" w:rsidRDefault="00C428EC" w:rsidP="00C428EC">
            <w:pPr>
              <w:contextualSpacing/>
              <w:jc w:val="both"/>
              <w:textAlignment w:val="baseline"/>
              <w:rPr>
                <w:spacing w:val="2"/>
              </w:rPr>
            </w:pPr>
            <w:r w:rsidRPr="00745698">
              <w:rPr>
                <w:spacing w:val="2"/>
              </w:rPr>
              <w:t>- не оборудованные стационарными электроплитами</w:t>
            </w:r>
          </w:p>
        </w:tc>
        <w:tc>
          <w:tcPr>
            <w:tcW w:w="2524" w:type="dxa"/>
            <w:shd w:val="clear" w:color="auto" w:fill="FFFFFF"/>
            <w:tcMar>
              <w:top w:w="0" w:type="dxa"/>
              <w:left w:w="74" w:type="dxa"/>
              <w:bottom w:w="0" w:type="dxa"/>
              <w:right w:w="74" w:type="dxa"/>
            </w:tcMar>
            <w:hideMark/>
          </w:tcPr>
          <w:p w:rsidR="00C428EC" w:rsidRPr="00745698" w:rsidRDefault="00C428EC" w:rsidP="00ED3D26">
            <w:pPr>
              <w:contextualSpacing/>
              <w:jc w:val="center"/>
              <w:textAlignment w:val="baseline"/>
              <w:rPr>
                <w:spacing w:val="2"/>
              </w:rPr>
            </w:pPr>
            <w:r w:rsidRPr="00745698">
              <w:rPr>
                <w:spacing w:val="2"/>
              </w:rPr>
              <w:t>950</w:t>
            </w:r>
          </w:p>
        </w:tc>
        <w:tc>
          <w:tcPr>
            <w:tcW w:w="2238" w:type="dxa"/>
            <w:shd w:val="clear" w:color="auto" w:fill="FFFFFF"/>
            <w:tcMar>
              <w:top w:w="0" w:type="dxa"/>
              <w:left w:w="74" w:type="dxa"/>
              <w:bottom w:w="0" w:type="dxa"/>
              <w:right w:w="74" w:type="dxa"/>
            </w:tcMar>
            <w:hideMark/>
          </w:tcPr>
          <w:p w:rsidR="00C428EC" w:rsidRPr="00745698" w:rsidRDefault="00C428EC" w:rsidP="00ED3D26">
            <w:pPr>
              <w:contextualSpacing/>
              <w:jc w:val="center"/>
              <w:textAlignment w:val="baseline"/>
              <w:rPr>
                <w:spacing w:val="2"/>
              </w:rPr>
            </w:pPr>
            <w:r w:rsidRPr="00745698">
              <w:rPr>
                <w:spacing w:val="2"/>
              </w:rPr>
              <w:t>4100</w:t>
            </w:r>
          </w:p>
        </w:tc>
      </w:tr>
      <w:tr w:rsidR="00C428EC" w:rsidRPr="00745698" w:rsidTr="009C3E50">
        <w:tc>
          <w:tcPr>
            <w:tcW w:w="4577" w:type="dxa"/>
            <w:shd w:val="clear" w:color="auto" w:fill="FFFFFF"/>
            <w:tcMar>
              <w:top w:w="0" w:type="dxa"/>
              <w:left w:w="74" w:type="dxa"/>
              <w:bottom w:w="0" w:type="dxa"/>
              <w:right w:w="74" w:type="dxa"/>
            </w:tcMar>
            <w:hideMark/>
          </w:tcPr>
          <w:p w:rsidR="00C428EC" w:rsidRPr="00745698" w:rsidRDefault="00C428EC" w:rsidP="00C428EC">
            <w:pPr>
              <w:contextualSpacing/>
              <w:jc w:val="both"/>
              <w:textAlignment w:val="baseline"/>
              <w:rPr>
                <w:spacing w:val="2"/>
              </w:rPr>
            </w:pPr>
            <w:r w:rsidRPr="00745698">
              <w:rPr>
                <w:spacing w:val="2"/>
              </w:rPr>
              <w:t>- оборудованные стационарными электроплитами (100% охвата)</w:t>
            </w:r>
          </w:p>
        </w:tc>
        <w:tc>
          <w:tcPr>
            <w:tcW w:w="2524" w:type="dxa"/>
            <w:shd w:val="clear" w:color="auto" w:fill="FFFFFF"/>
            <w:tcMar>
              <w:top w:w="0" w:type="dxa"/>
              <w:left w:w="74" w:type="dxa"/>
              <w:bottom w:w="0" w:type="dxa"/>
              <w:right w:w="74" w:type="dxa"/>
            </w:tcMar>
            <w:hideMark/>
          </w:tcPr>
          <w:p w:rsidR="00C428EC" w:rsidRPr="00745698" w:rsidRDefault="00C428EC" w:rsidP="00ED3D26">
            <w:pPr>
              <w:contextualSpacing/>
              <w:jc w:val="center"/>
              <w:textAlignment w:val="baseline"/>
              <w:rPr>
                <w:spacing w:val="2"/>
              </w:rPr>
            </w:pPr>
            <w:r w:rsidRPr="00745698">
              <w:rPr>
                <w:spacing w:val="2"/>
              </w:rPr>
              <w:t>1350</w:t>
            </w:r>
          </w:p>
        </w:tc>
        <w:tc>
          <w:tcPr>
            <w:tcW w:w="2238" w:type="dxa"/>
            <w:shd w:val="clear" w:color="auto" w:fill="FFFFFF"/>
            <w:tcMar>
              <w:top w:w="0" w:type="dxa"/>
              <w:left w:w="74" w:type="dxa"/>
              <w:bottom w:w="0" w:type="dxa"/>
              <w:right w:w="74" w:type="dxa"/>
            </w:tcMar>
            <w:hideMark/>
          </w:tcPr>
          <w:p w:rsidR="00C428EC" w:rsidRPr="00745698" w:rsidRDefault="00C428EC" w:rsidP="00ED3D26">
            <w:pPr>
              <w:contextualSpacing/>
              <w:jc w:val="center"/>
              <w:textAlignment w:val="baseline"/>
              <w:rPr>
                <w:spacing w:val="2"/>
              </w:rPr>
            </w:pPr>
            <w:r w:rsidRPr="00745698">
              <w:rPr>
                <w:spacing w:val="2"/>
              </w:rPr>
              <w:t>4400</w:t>
            </w:r>
          </w:p>
        </w:tc>
      </w:tr>
    </w:tbl>
    <w:p w:rsidR="00C428EC" w:rsidRPr="0098470A" w:rsidRDefault="00C428EC" w:rsidP="00C428EC">
      <w:pPr>
        <w:ind w:firstLine="709"/>
        <w:jc w:val="both"/>
        <w:rPr>
          <w:rFonts w:ascii="Arial" w:hAnsi="Arial" w:cs="Arial"/>
          <w:sz w:val="16"/>
          <w:szCs w:val="16"/>
        </w:rPr>
      </w:pPr>
    </w:p>
    <w:p w:rsidR="00223D4E" w:rsidRPr="00745698" w:rsidRDefault="00C428EC" w:rsidP="00223D4E">
      <w:pPr>
        <w:ind w:firstLine="709"/>
        <w:jc w:val="both"/>
        <w:rPr>
          <w:sz w:val="28"/>
          <w:szCs w:val="28"/>
        </w:rPr>
      </w:pPr>
      <w:r w:rsidRPr="00745698">
        <w:rPr>
          <w:sz w:val="28"/>
          <w:szCs w:val="28"/>
        </w:rPr>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428EC" w:rsidRPr="00723CAE" w:rsidRDefault="00C428EC" w:rsidP="00C428EC">
      <w:pPr>
        <w:ind w:firstLine="709"/>
        <w:jc w:val="both"/>
        <w:rPr>
          <w:sz w:val="28"/>
          <w:szCs w:val="28"/>
        </w:rPr>
      </w:pPr>
      <w:r w:rsidRPr="00723CAE">
        <w:rPr>
          <w:sz w:val="28"/>
          <w:szCs w:val="28"/>
        </w:rPr>
        <w:t>Таким образом</w:t>
      </w:r>
      <w:r w:rsidR="00223D4E" w:rsidRPr="00723CAE">
        <w:rPr>
          <w:sz w:val="28"/>
          <w:szCs w:val="28"/>
        </w:rPr>
        <w:t>, к 203</w:t>
      </w:r>
      <w:r w:rsidR="00723CAE" w:rsidRPr="00723CAE">
        <w:rPr>
          <w:sz w:val="28"/>
          <w:szCs w:val="28"/>
        </w:rPr>
        <w:t>2</w:t>
      </w:r>
      <w:r w:rsidR="00223D4E" w:rsidRPr="00723CAE">
        <w:rPr>
          <w:sz w:val="28"/>
          <w:szCs w:val="28"/>
        </w:rPr>
        <w:t xml:space="preserve"> г. в </w:t>
      </w:r>
      <w:r w:rsidR="00723CAE" w:rsidRPr="00723CAE">
        <w:rPr>
          <w:sz w:val="28"/>
          <w:szCs w:val="28"/>
        </w:rPr>
        <w:t>Грачевском</w:t>
      </w:r>
      <w:r w:rsidR="00223D4E" w:rsidRPr="00723CAE">
        <w:rPr>
          <w:sz w:val="28"/>
          <w:szCs w:val="28"/>
        </w:rPr>
        <w:t xml:space="preserve"> муниципальном округе при прогнозируемой численности населения </w:t>
      </w:r>
      <w:r w:rsidR="00723CAE" w:rsidRPr="00723CAE">
        <w:rPr>
          <w:sz w:val="28"/>
          <w:szCs w:val="28"/>
        </w:rPr>
        <w:t>38636</w:t>
      </w:r>
      <w:r w:rsidR="00223D4E" w:rsidRPr="00723CAE">
        <w:rPr>
          <w:sz w:val="28"/>
          <w:szCs w:val="28"/>
        </w:rPr>
        <w:t xml:space="preserve"> чел. электропотребление составит </w:t>
      </w:r>
      <w:r w:rsidR="00723CAE" w:rsidRPr="00723CAE">
        <w:rPr>
          <w:sz w:val="28"/>
          <w:szCs w:val="28"/>
        </w:rPr>
        <w:t>36,7</w:t>
      </w:r>
      <w:r w:rsidR="00223D4E" w:rsidRPr="00723CAE">
        <w:rPr>
          <w:sz w:val="28"/>
          <w:szCs w:val="28"/>
        </w:rPr>
        <w:t xml:space="preserve"> млн. кВт·ч/год, максимальные электрические нагрузки составят </w:t>
      </w:r>
      <w:r w:rsidR="00723CAE" w:rsidRPr="00723CAE">
        <w:rPr>
          <w:sz w:val="28"/>
          <w:szCs w:val="28"/>
        </w:rPr>
        <w:t>158,41</w:t>
      </w:r>
      <w:r w:rsidR="00223D4E" w:rsidRPr="00723CAE">
        <w:rPr>
          <w:sz w:val="28"/>
          <w:szCs w:val="28"/>
        </w:rPr>
        <w:t xml:space="preserve"> млн. ч/год.</w:t>
      </w:r>
    </w:p>
    <w:p w:rsidR="00C428EC" w:rsidRPr="00745698" w:rsidRDefault="00C428EC" w:rsidP="00223D4E">
      <w:pPr>
        <w:ind w:firstLine="709"/>
        <w:jc w:val="both"/>
        <w:rPr>
          <w:sz w:val="28"/>
          <w:szCs w:val="28"/>
        </w:rPr>
      </w:pPr>
      <w:r w:rsidRPr="00723CAE">
        <w:rPr>
          <w:sz w:val="28"/>
          <w:szCs w:val="28"/>
        </w:rPr>
        <w:t>По мере реконструкции и строительства новых</w:t>
      </w:r>
      <w:r w:rsidRPr="00745698">
        <w:rPr>
          <w:sz w:val="28"/>
          <w:szCs w:val="28"/>
        </w:rPr>
        <w:t xml:space="preserve"> зданий индивидуальной и</w:t>
      </w:r>
      <w:r w:rsidRPr="00745698">
        <w:rPr>
          <w:rFonts w:ascii="Arial" w:hAnsi="Arial" w:cs="Arial"/>
        </w:rPr>
        <w:t xml:space="preserve"> </w:t>
      </w:r>
      <w:r w:rsidRPr="00745698">
        <w:rPr>
          <w:sz w:val="28"/>
          <w:szCs w:val="28"/>
        </w:rPr>
        <w:t>малоэтажной жилой застройки необходима реконструкция электрических сетей, трансформаторных подстанций с заменой технически устаревшего оборудования (в увязке с конкретным планировочным решением).</w:t>
      </w:r>
    </w:p>
    <w:p w:rsidR="00C428EC" w:rsidRPr="00745698" w:rsidRDefault="00C428EC" w:rsidP="00223D4E">
      <w:pPr>
        <w:ind w:firstLine="709"/>
        <w:jc w:val="both"/>
        <w:rPr>
          <w:sz w:val="28"/>
          <w:szCs w:val="28"/>
        </w:rPr>
      </w:pPr>
      <w:r w:rsidRPr="00745698">
        <w:rPr>
          <w:sz w:val="28"/>
          <w:szCs w:val="28"/>
        </w:rPr>
        <w:t>Уличное освещение предусматривается воздушным по железобетонным опорам, управление уличным освещением дистанционное. Передача и распределение электроэнергии всех напряжений в новой жилой застройке предусматривается кабельными линиями.</w:t>
      </w:r>
    </w:p>
    <w:p w:rsidR="00223D4E" w:rsidRPr="00745698" w:rsidRDefault="00223D4E" w:rsidP="00223D4E">
      <w:pPr>
        <w:ind w:firstLine="709"/>
        <w:jc w:val="both"/>
        <w:rPr>
          <w:sz w:val="28"/>
          <w:szCs w:val="28"/>
        </w:rPr>
      </w:pPr>
      <w:r w:rsidRPr="00745698">
        <w:rPr>
          <w:sz w:val="28"/>
          <w:szCs w:val="28"/>
        </w:rPr>
        <w:t>Обоснование прогнозируемого спроса системы газоснабжения.</w:t>
      </w:r>
    </w:p>
    <w:p w:rsidR="00223D4E" w:rsidRPr="00745698" w:rsidRDefault="00223D4E" w:rsidP="00223D4E">
      <w:pPr>
        <w:ind w:firstLine="709"/>
        <w:jc w:val="both"/>
        <w:rPr>
          <w:sz w:val="28"/>
          <w:szCs w:val="28"/>
        </w:rPr>
      </w:pPr>
      <w:r w:rsidRPr="00745698">
        <w:rPr>
          <w:sz w:val="28"/>
          <w:szCs w:val="28"/>
        </w:rPr>
        <w:t>К 203</w:t>
      </w:r>
      <w:r w:rsidR="00892B43">
        <w:rPr>
          <w:sz w:val="28"/>
          <w:szCs w:val="28"/>
        </w:rPr>
        <w:t>2</w:t>
      </w:r>
      <w:r w:rsidRPr="00745698">
        <w:rPr>
          <w:sz w:val="28"/>
          <w:szCs w:val="28"/>
        </w:rPr>
        <w:t xml:space="preserve"> г. предусматривается сохранение существующей системы газоснабжения с проведением мероприятий направленных на повышение надежности ее работы. Расширение системы возможно за счет планируемой индивидуальной застройки.</w:t>
      </w:r>
    </w:p>
    <w:p w:rsidR="00223D4E" w:rsidRPr="00745698" w:rsidRDefault="00223D4E" w:rsidP="00223D4E">
      <w:pPr>
        <w:ind w:firstLine="709"/>
        <w:jc w:val="both"/>
        <w:rPr>
          <w:sz w:val="28"/>
          <w:szCs w:val="28"/>
        </w:rPr>
      </w:pPr>
      <w:r w:rsidRPr="00745698">
        <w:rPr>
          <w:sz w:val="28"/>
          <w:szCs w:val="28"/>
        </w:rPr>
        <w:t>Согласно СП 402.1325800.2018 Здания жилые. Правила проектирования систем газопотребления принимаются укрупненные показатели потребления газа м</w:t>
      </w:r>
      <w:r w:rsidRPr="00175AA2">
        <w:rPr>
          <w:sz w:val="28"/>
          <w:szCs w:val="28"/>
          <w:vertAlign w:val="superscript"/>
        </w:rPr>
        <w:t>3</w:t>
      </w:r>
      <w:r w:rsidRPr="00745698">
        <w:rPr>
          <w:sz w:val="28"/>
          <w:szCs w:val="28"/>
        </w:rPr>
        <w:t>/год на 1 чел., при теплоте сгорания газа 34 МДж/м (8000 ккал/м):</w:t>
      </w:r>
    </w:p>
    <w:p w:rsidR="00223D4E" w:rsidRPr="00745698" w:rsidRDefault="00223D4E" w:rsidP="00223D4E">
      <w:pPr>
        <w:ind w:firstLine="709"/>
        <w:jc w:val="both"/>
        <w:rPr>
          <w:sz w:val="28"/>
          <w:szCs w:val="28"/>
        </w:rPr>
      </w:pPr>
      <w:r w:rsidRPr="00745698">
        <w:rPr>
          <w:sz w:val="28"/>
          <w:szCs w:val="28"/>
        </w:rPr>
        <w:t>- при наличии централизованного горячего водоснабжения – 120;</w:t>
      </w:r>
    </w:p>
    <w:p w:rsidR="00223D4E" w:rsidRPr="00745698" w:rsidRDefault="00223D4E" w:rsidP="00223D4E">
      <w:pPr>
        <w:ind w:firstLine="709"/>
        <w:jc w:val="both"/>
        <w:rPr>
          <w:sz w:val="28"/>
          <w:szCs w:val="28"/>
        </w:rPr>
      </w:pPr>
      <w:r w:rsidRPr="00745698">
        <w:rPr>
          <w:sz w:val="28"/>
          <w:szCs w:val="28"/>
        </w:rPr>
        <w:t>- при горячем водоснабжении от газовых водонагревателей – 300;</w:t>
      </w:r>
    </w:p>
    <w:p w:rsidR="00223D4E" w:rsidRPr="00745698" w:rsidRDefault="00223D4E" w:rsidP="00223D4E">
      <w:pPr>
        <w:ind w:firstLine="709"/>
        <w:jc w:val="both"/>
        <w:rPr>
          <w:sz w:val="28"/>
          <w:szCs w:val="28"/>
        </w:rPr>
      </w:pPr>
      <w:r w:rsidRPr="00745698">
        <w:rPr>
          <w:sz w:val="28"/>
          <w:szCs w:val="28"/>
        </w:rPr>
        <w:t>- при отсутствии всех видов горячего водоснабжения – 180 (220 в сельской местности).</w:t>
      </w:r>
    </w:p>
    <w:p w:rsidR="00223D4E" w:rsidRPr="00745698" w:rsidRDefault="00223D4E" w:rsidP="00223D4E">
      <w:pPr>
        <w:ind w:firstLine="709"/>
        <w:jc w:val="both"/>
        <w:rPr>
          <w:sz w:val="28"/>
          <w:szCs w:val="28"/>
        </w:rPr>
      </w:pPr>
      <w:r w:rsidRPr="00745698">
        <w:rPr>
          <w:sz w:val="28"/>
          <w:szCs w:val="28"/>
        </w:rPr>
        <w:t xml:space="preserve">Принимаем, что вся застройка </w:t>
      </w:r>
      <w:r w:rsidR="00A1316D">
        <w:rPr>
          <w:sz w:val="28"/>
          <w:szCs w:val="28"/>
        </w:rPr>
        <w:t>Грачевского</w:t>
      </w:r>
      <w:r w:rsidRPr="00745698">
        <w:rPr>
          <w:sz w:val="28"/>
          <w:szCs w:val="28"/>
        </w:rPr>
        <w:t xml:space="preserve"> муниципального округа обеспечена горячим водоснабжением от газовых водонагревателей. Для сельских насел</w:t>
      </w:r>
      <w:r w:rsidR="00A24280">
        <w:rPr>
          <w:sz w:val="28"/>
          <w:szCs w:val="28"/>
        </w:rPr>
        <w:t>е</w:t>
      </w:r>
      <w:r w:rsidRPr="00745698">
        <w:rPr>
          <w:sz w:val="28"/>
          <w:szCs w:val="28"/>
        </w:rPr>
        <w:t>нных пунктов принимается норма потребления 300 м</w:t>
      </w:r>
      <w:r w:rsidRPr="00745698">
        <w:rPr>
          <w:sz w:val="28"/>
          <w:szCs w:val="28"/>
          <w:vertAlign w:val="superscript"/>
        </w:rPr>
        <w:t>3</w:t>
      </w:r>
      <w:r w:rsidRPr="00745698">
        <w:rPr>
          <w:sz w:val="28"/>
          <w:szCs w:val="28"/>
        </w:rPr>
        <w:t>/ год на 1 человека.</w:t>
      </w:r>
    </w:p>
    <w:p w:rsidR="00223D4E" w:rsidRPr="00745698" w:rsidRDefault="00223D4E" w:rsidP="00223D4E">
      <w:pPr>
        <w:ind w:firstLine="709"/>
        <w:jc w:val="both"/>
        <w:rPr>
          <w:sz w:val="28"/>
          <w:szCs w:val="28"/>
        </w:rPr>
      </w:pPr>
      <w:r w:rsidRPr="00745698">
        <w:rPr>
          <w:sz w:val="28"/>
          <w:szCs w:val="28"/>
        </w:rPr>
        <w:t xml:space="preserve">Таким образом, при </w:t>
      </w:r>
      <w:r w:rsidRPr="006D3B97">
        <w:rPr>
          <w:sz w:val="28"/>
          <w:szCs w:val="28"/>
        </w:rPr>
        <w:t>прогнозируемой численности населения к 203</w:t>
      </w:r>
      <w:r w:rsidR="00892B43" w:rsidRPr="006D3B97">
        <w:rPr>
          <w:sz w:val="28"/>
          <w:szCs w:val="28"/>
        </w:rPr>
        <w:t>2</w:t>
      </w:r>
      <w:r w:rsidRPr="006D3B97">
        <w:rPr>
          <w:sz w:val="28"/>
          <w:szCs w:val="28"/>
        </w:rPr>
        <w:t xml:space="preserve"> г. </w:t>
      </w:r>
      <w:r w:rsidR="00723CAE" w:rsidRPr="006D3B97">
        <w:rPr>
          <w:sz w:val="28"/>
          <w:szCs w:val="28"/>
        </w:rPr>
        <w:t>38636</w:t>
      </w:r>
      <w:r w:rsidRPr="006D3B97">
        <w:rPr>
          <w:sz w:val="28"/>
          <w:szCs w:val="28"/>
        </w:rPr>
        <w:t xml:space="preserve"> чел. газопотребление жилищно-коммунальной сферой </w:t>
      </w:r>
      <w:r w:rsidR="00A1316D" w:rsidRPr="006D3B97">
        <w:rPr>
          <w:sz w:val="28"/>
          <w:szCs w:val="28"/>
        </w:rPr>
        <w:t>Грачевского</w:t>
      </w:r>
      <w:r w:rsidRPr="006D3B97">
        <w:rPr>
          <w:sz w:val="28"/>
          <w:szCs w:val="28"/>
        </w:rPr>
        <w:t xml:space="preserve"> муниципального округа составит </w:t>
      </w:r>
      <w:r w:rsidR="006D3B97" w:rsidRPr="006D3B97">
        <w:rPr>
          <w:sz w:val="28"/>
          <w:szCs w:val="28"/>
        </w:rPr>
        <w:t>11590,8</w:t>
      </w:r>
      <w:r w:rsidR="00E5668F" w:rsidRPr="006D3B97">
        <w:rPr>
          <w:sz w:val="28"/>
          <w:szCs w:val="28"/>
        </w:rPr>
        <w:t xml:space="preserve"> тыс. м</w:t>
      </w:r>
      <w:r w:rsidR="00E5668F" w:rsidRPr="006D3B97">
        <w:rPr>
          <w:sz w:val="28"/>
          <w:szCs w:val="28"/>
          <w:vertAlign w:val="superscript"/>
        </w:rPr>
        <w:t>3</w:t>
      </w:r>
      <w:r w:rsidR="00E5668F" w:rsidRPr="006D3B97">
        <w:rPr>
          <w:sz w:val="28"/>
          <w:szCs w:val="28"/>
        </w:rPr>
        <w:t>/ год.</w:t>
      </w:r>
    </w:p>
    <w:p w:rsidR="00223D4E" w:rsidRPr="00745698" w:rsidRDefault="00E5668F" w:rsidP="00223D4E">
      <w:pPr>
        <w:ind w:firstLine="709"/>
        <w:jc w:val="both"/>
        <w:rPr>
          <w:rFonts w:ascii="Arial" w:hAnsi="Arial" w:cs="Arial"/>
        </w:rPr>
      </w:pPr>
      <w:r w:rsidRPr="00745698">
        <w:rPr>
          <w:sz w:val="28"/>
          <w:szCs w:val="28"/>
        </w:rPr>
        <w:t>Обоснование прогнозируемого спроса системы теплоснабжения.</w:t>
      </w:r>
    </w:p>
    <w:p w:rsidR="00223D4E" w:rsidRPr="00745698" w:rsidRDefault="00223D4E" w:rsidP="00E5668F">
      <w:pPr>
        <w:ind w:firstLine="709"/>
        <w:jc w:val="both"/>
        <w:rPr>
          <w:sz w:val="28"/>
          <w:szCs w:val="28"/>
        </w:rPr>
      </w:pPr>
      <w:r w:rsidRPr="00745698">
        <w:rPr>
          <w:sz w:val="28"/>
          <w:szCs w:val="28"/>
        </w:rP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Постановлением правительства Российской Федерации от 05 июля 2018 года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и иными </w:t>
      </w:r>
      <w:r w:rsidRPr="00745698">
        <w:rPr>
          <w:sz w:val="28"/>
          <w:szCs w:val="28"/>
        </w:rPr>
        <w:lastRenderedPageBreak/>
        <w:t xml:space="preserve">действующими нормативными правовыми актами Российской Федерации, Ставропольского края и </w:t>
      </w:r>
      <w:r w:rsidR="00A1316D">
        <w:rPr>
          <w:sz w:val="28"/>
          <w:szCs w:val="28"/>
        </w:rPr>
        <w:t>Грачевского</w:t>
      </w:r>
      <w:r w:rsidRPr="00745698">
        <w:rPr>
          <w:sz w:val="28"/>
          <w:szCs w:val="28"/>
        </w:rPr>
        <w:t xml:space="preserve"> муниципального округа.</w:t>
      </w:r>
    </w:p>
    <w:p w:rsidR="00223D4E" w:rsidRPr="00745698" w:rsidRDefault="00E5668F" w:rsidP="00E5668F">
      <w:pPr>
        <w:ind w:firstLine="709"/>
        <w:jc w:val="both"/>
        <w:rPr>
          <w:sz w:val="28"/>
          <w:szCs w:val="28"/>
        </w:rPr>
      </w:pPr>
      <w:r w:rsidRPr="00745698">
        <w:rPr>
          <w:sz w:val="28"/>
          <w:szCs w:val="28"/>
        </w:rPr>
        <w:t xml:space="preserve">В </w:t>
      </w:r>
      <w:r w:rsidR="00A1316D">
        <w:rPr>
          <w:sz w:val="28"/>
          <w:szCs w:val="28"/>
        </w:rPr>
        <w:t>Грачевском</w:t>
      </w:r>
      <w:r w:rsidRPr="00745698">
        <w:rPr>
          <w:sz w:val="28"/>
          <w:szCs w:val="28"/>
        </w:rPr>
        <w:t xml:space="preserve"> муниципальном округе к 203</w:t>
      </w:r>
      <w:r w:rsidR="00892B43">
        <w:rPr>
          <w:sz w:val="28"/>
          <w:szCs w:val="28"/>
        </w:rPr>
        <w:t>2</w:t>
      </w:r>
      <w:r w:rsidRPr="00745698">
        <w:rPr>
          <w:sz w:val="28"/>
          <w:szCs w:val="28"/>
        </w:rPr>
        <w:t xml:space="preserve"> г.</w:t>
      </w:r>
      <w:r w:rsidR="00223D4E" w:rsidRPr="00745698">
        <w:rPr>
          <w:sz w:val="28"/>
          <w:szCs w:val="28"/>
        </w:rPr>
        <w:t xml:space="preserve"> предусматривается сохранение обеспечения централизованным теплоснабжением объектов социального и культурно-бытового обслуживания округа. Жилищное строительство должно предусматривать систему с индивидуальным отоплением. В качестве основного топлива котельных на планируемый период предусмотреть природный газ. </w:t>
      </w:r>
    </w:p>
    <w:p w:rsidR="00D52867" w:rsidRPr="00745698" w:rsidRDefault="00D52867" w:rsidP="00644915">
      <w:pPr>
        <w:pStyle w:val="af"/>
        <w:ind w:left="0"/>
        <w:jc w:val="both"/>
        <w:rPr>
          <w:sz w:val="28"/>
          <w:szCs w:val="28"/>
        </w:rPr>
      </w:pPr>
    </w:p>
    <w:p w:rsidR="00E96F95" w:rsidRPr="00745698" w:rsidRDefault="0093420E" w:rsidP="00644915">
      <w:pPr>
        <w:pStyle w:val="af"/>
        <w:ind w:left="0" w:firstLine="709"/>
        <w:jc w:val="both"/>
        <w:outlineLvl w:val="1"/>
        <w:rPr>
          <w:sz w:val="28"/>
          <w:szCs w:val="28"/>
        </w:rPr>
      </w:pPr>
      <w:bookmarkStart w:id="30" w:name="_Toc112407425"/>
      <w:r w:rsidRPr="00745698">
        <w:rPr>
          <w:sz w:val="28"/>
          <w:szCs w:val="28"/>
        </w:rPr>
        <w:t>7</w:t>
      </w:r>
      <w:r w:rsidR="00E96F95" w:rsidRPr="00745698">
        <w:rPr>
          <w:sz w:val="28"/>
          <w:szCs w:val="28"/>
        </w:rPr>
        <w:t>.3</w:t>
      </w:r>
      <w:r w:rsidR="00D17B6B" w:rsidRPr="00745698">
        <w:rPr>
          <w:sz w:val="28"/>
          <w:szCs w:val="28"/>
        </w:rPr>
        <w:t xml:space="preserve"> </w:t>
      </w:r>
      <w:r w:rsidR="00E96F95" w:rsidRPr="00745698">
        <w:rPr>
          <w:sz w:val="28"/>
          <w:szCs w:val="28"/>
        </w:rPr>
        <w:t>Х</w:t>
      </w:r>
      <w:r w:rsidR="00D17B6B" w:rsidRPr="00745698">
        <w:rPr>
          <w:sz w:val="28"/>
          <w:szCs w:val="28"/>
        </w:rPr>
        <w:t>арактеристик</w:t>
      </w:r>
      <w:r w:rsidR="00E96F95" w:rsidRPr="00745698">
        <w:rPr>
          <w:sz w:val="28"/>
          <w:szCs w:val="28"/>
        </w:rPr>
        <w:t>а</w:t>
      </w:r>
      <w:r w:rsidR="00D17B6B" w:rsidRPr="00745698">
        <w:rPr>
          <w:sz w:val="28"/>
          <w:szCs w:val="28"/>
        </w:rPr>
        <w:t xml:space="preserve"> состояния и проблем соответствующей системы коммунальной инфраструктуры</w:t>
      </w:r>
      <w:bookmarkEnd w:id="30"/>
    </w:p>
    <w:p w:rsidR="000C1ACD" w:rsidRPr="00745698" w:rsidRDefault="000C1ACD" w:rsidP="00644915">
      <w:pPr>
        <w:pStyle w:val="af"/>
        <w:ind w:left="0" w:firstLine="709"/>
        <w:jc w:val="both"/>
        <w:rPr>
          <w:sz w:val="28"/>
          <w:szCs w:val="28"/>
        </w:rPr>
      </w:pPr>
    </w:p>
    <w:p w:rsidR="000C1ACD" w:rsidRPr="00745698" w:rsidRDefault="0093420E" w:rsidP="00644915">
      <w:pPr>
        <w:pStyle w:val="af"/>
        <w:ind w:left="0" w:firstLine="709"/>
        <w:jc w:val="both"/>
        <w:outlineLvl w:val="2"/>
        <w:rPr>
          <w:sz w:val="28"/>
          <w:szCs w:val="28"/>
        </w:rPr>
      </w:pPr>
      <w:bookmarkStart w:id="31" w:name="_Toc112407426"/>
      <w:r w:rsidRPr="00745698">
        <w:rPr>
          <w:sz w:val="28"/>
          <w:szCs w:val="28"/>
        </w:rPr>
        <w:t>7</w:t>
      </w:r>
      <w:r w:rsidR="000C1ACD" w:rsidRPr="00745698">
        <w:rPr>
          <w:sz w:val="28"/>
          <w:szCs w:val="28"/>
        </w:rPr>
        <w:t>.3.1 Водоснабжение</w:t>
      </w:r>
      <w:bookmarkEnd w:id="31"/>
    </w:p>
    <w:p w:rsidR="00823352" w:rsidRPr="0098470A" w:rsidRDefault="00823352" w:rsidP="00644915">
      <w:pPr>
        <w:pStyle w:val="af"/>
        <w:ind w:left="0"/>
        <w:jc w:val="both"/>
        <w:rPr>
          <w:sz w:val="16"/>
          <w:szCs w:val="16"/>
        </w:rPr>
      </w:pPr>
    </w:p>
    <w:p w:rsidR="002C3059" w:rsidRPr="00745698" w:rsidRDefault="002C3059" w:rsidP="002C3059">
      <w:pPr>
        <w:ind w:firstLine="709"/>
        <w:contextualSpacing/>
        <w:jc w:val="both"/>
        <w:rPr>
          <w:sz w:val="28"/>
          <w:szCs w:val="28"/>
        </w:rPr>
      </w:pPr>
      <w:r w:rsidRPr="00745698">
        <w:rPr>
          <w:sz w:val="28"/>
          <w:szCs w:val="28"/>
        </w:rPr>
        <w:t xml:space="preserve">Важной задачей развития округа является обеспечение населения муниципального округа качественной питьевой водой. Система хозяйственно-питьевого водоснабжения в </w:t>
      </w:r>
      <w:r w:rsidR="00A1316D">
        <w:rPr>
          <w:sz w:val="28"/>
          <w:szCs w:val="28"/>
        </w:rPr>
        <w:t>Грачевском</w:t>
      </w:r>
      <w:r w:rsidRPr="00745698">
        <w:rPr>
          <w:sz w:val="28"/>
          <w:szCs w:val="28"/>
        </w:rPr>
        <w:t xml:space="preserve"> муниципальном округе является многозонной и системно централизованной и должна охватить всю жилую застройку, обеспечить хозяйственно-питьевое водопотребление в жилых и общественных зданиях, нужды коммунально-бытовых и промышленных предприятий, по роду деятельности которых необходима вода питьевого качества и собственные нужды системы водопровода. Этой же системой обеспечиваются расходы воды на тушение пожаров.</w:t>
      </w:r>
    </w:p>
    <w:p w:rsidR="002C3059" w:rsidRPr="00745698" w:rsidRDefault="002C3059" w:rsidP="002C3059">
      <w:pPr>
        <w:ind w:firstLine="709"/>
        <w:contextualSpacing/>
        <w:jc w:val="both"/>
        <w:rPr>
          <w:sz w:val="28"/>
          <w:szCs w:val="28"/>
        </w:rPr>
      </w:pPr>
      <w:r w:rsidRPr="00745698">
        <w:rPr>
          <w:sz w:val="28"/>
          <w:szCs w:val="28"/>
        </w:rPr>
        <w:t>Система технического водоснабжения призвана удовлетворить потребность в воде на полив приусадебных участков населением и зеленых насаждений общего пользования (парки, скверы).</w:t>
      </w:r>
    </w:p>
    <w:p w:rsidR="002C3059" w:rsidRPr="00745698" w:rsidRDefault="002C3059" w:rsidP="002C3059">
      <w:pPr>
        <w:ind w:firstLine="709"/>
        <w:contextualSpacing/>
        <w:jc w:val="both"/>
        <w:rPr>
          <w:sz w:val="28"/>
          <w:szCs w:val="28"/>
        </w:rPr>
      </w:pPr>
      <w:r w:rsidRPr="00745698">
        <w:rPr>
          <w:sz w:val="28"/>
          <w:szCs w:val="28"/>
        </w:rPr>
        <w:t>Вновь строящиеся и реконструируемые системы водоснабжения следует проектировать в соответствии с требованиями СП 31.13330.2012 «Водоснабжение. Наружные сети и сооружения. Актуализированная редакция СНиП 2.04.02-84*» и СП 30.13330.2020 «Внутренний водопровод и канализация зданий».</w:t>
      </w:r>
    </w:p>
    <w:p w:rsidR="002C3059" w:rsidRPr="00745698" w:rsidRDefault="002C3059" w:rsidP="002C3059">
      <w:pPr>
        <w:ind w:firstLine="709"/>
        <w:contextualSpacing/>
        <w:jc w:val="both"/>
        <w:rPr>
          <w:sz w:val="28"/>
          <w:szCs w:val="28"/>
        </w:rPr>
      </w:pPr>
      <w:r w:rsidRPr="00745698">
        <w:rPr>
          <w:sz w:val="28"/>
          <w:szCs w:val="28"/>
        </w:rPr>
        <w:t>Расчетный среднесуточный расход воды определен в соответствии с п. 5.2 СП 31.13330.2012.</w:t>
      </w:r>
    </w:p>
    <w:p w:rsidR="002C3059" w:rsidRPr="00745698" w:rsidRDefault="002C3059" w:rsidP="002C3059">
      <w:pPr>
        <w:ind w:firstLine="709"/>
        <w:contextualSpacing/>
        <w:jc w:val="both"/>
        <w:rPr>
          <w:sz w:val="28"/>
          <w:szCs w:val="28"/>
        </w:rPr>
      </w:pPr>
      <w:r w:rsidRPr="00745698">
        <w:rPr>
          <w:sz w:val="28"/>
          <w:szCs w:val="28"/>
        </w:rPr>
        <w:t>Для существующей сохраняемой застройки норма водопотребления принимается – 200 л/сут. на человека.</w:t>
      </w:r>
    </w:p>
    <w:p w:rsidR="002C3059" w:rsidRPr="00745698" w:rsidRDefault="002C3059" w:rsidP="002C3059">
      <w:pPr>
        <w:ind w:firstLine="709"/>
        <w:contextualSpacing/>
        <w:jc w:val="both"/>
        <w:rPr>
          <w:sz w:val="28"/>
          <w:szCs w:val="28"/>
        </w:rPr>
      </w:pPr>
      <w:r w:rsidRPr="00745698">
        <w:rPr>
          <w:sz w:val="28"/>
          <w:szCs w:val="28"/>
        </w:rPr>
        <w:t xml:space="preserve">Для планируемой застройки </w:t>
      </w:r>
      <w:r w:rsidR="00A1316D">
        <w:rPr>
          <w:sz w:val="28"/>
          <w:szCs w:val="28"/>
        </w:rPr>
        <w:t>Грачевского</w:t>
      </w:r>
      <w:r w:rsidRPr="00745698">
        <w:rPr>
          <w:sz w:val="28"/>
          <w:szCs w:val="28"/>
        </w:rPr>
        <w:t xml:space="preserve"> муниципального округа условно принимаем, что в сельских населенных пунктах застройка выполнена в основном индивидуальной и малоэтажными жилой застройкой, не обеспеченной централизованным горячим водоснабжением. В округе условно принимаем, что вся застройка, расположенная в границах муниципального образования, полностью обеспечена централизованным водоснабжением на первую очередь и расчетный срок.</w:t>
      </w:r>
    </w:p>
    <w:p w:rsidR="002C3059" w:rsidRPr="00745698" w:rsidRDefault="002C3059" w:rsidP="002C3059">
      <w:pPr>
        <w:tabs>
          <w:tab w:val="left" w:pos="993"/>
        </w:tabs>
        <w:ind w:firstLine="709"/>
        <w:contextualSpacing/>
        <w:jc w:val="both"/>
        <w:rPr>
          <w:sz w:val="28"/>
          <w:szCs w:val="28"/>
        </w:rPr>
      </w:pPr>
      <w:r>
        <w:rPr>
          <w:sz w:val="28"/>
          <w:szCs w:val="28"/>
        </w:rPr>
        <w:t>Н</w:t>
      </w:r>
      <w:r w:rsidRPr="00745698">
        <w:rPr>
          <w:sz w:val="28"/>
          <w:szCs w:val="28"/>
        </w:rPr>
        <w:t>орма водопотребления для малоэтажной многоквартирной застройки и индивидуальной застройки, не обеспеченной централизованным горячим водоснабжением (с местными водонагревателями) – 185 л/сут. на человека.</w:t>
      </w:r>
    </w:p>
    <w:p w:rsidR="002C3059" w:rsidRPr="00745698" w:rsidRDefault="002C3059" w:rsidP="002C3059">
      <w:pPr>
        <w:ind w:firstLine="709"/>
        <w:contextualSpacing/>
        <w:jc w:val="both"/>
        <w:rPr>
          <w:sz w:val="28"/>
          <w:szCs w:val="28"/>
        </w:rPr>
      </w:pPr>
      <w:r w:rsidRPr="00745698">
        <w:rPr>
          <w:sz w:val="28"/>
          <w:szCs w:val="28"/>
        </w:rPr>
        <w:lastRenderedPageBreak/>
        <w:t>Расходы воды на хозяйственно-питьевые нужды в общественных зданиях по классификации, принятой в СП 44.13330.2011 «Административные и бытовые здания. Актуализированная редакция СНиП 2.09.04-87», учтены нормами водопотребления на хозяйственно–питьевые нужды населения в соответствии с примечанием 2 к таблице 1 СП 31.13330.2012.</w:t>
      </w:r>
    </w:p>
    <w:p w:rsidR="002C3059" w:rsidRPr="00745698" w:rsidRDefault="002C3059" w:rsidP="002C3059">
      <w:pPr>
        <w:ind w:firstLine="709"/>
        <w:contextualSpacing/>
        <w:jc w:val="both"/>
        <w:rPr>
          <w:sz w:val="28"/>
          <w:szCs w:val="28"/>
        </w:rPr>
      </w:pPr>
      <w:r w:rsidRPr="00745698">
        <w:rPr>
          <w:sz w:val="28"/>
          <w:szCs w:val="28"/>
        </w:rPr>
        <w:t>Расход воды на нужды местной промышленности и неучтенные расходы принимаются в размере 15% суммарного расхода воды на хозяйственно-питьевые нужды в соответствии с примечанием 3 к таблице 1 СП 31.13330.2012.</w:t>
      </w:r>
    </w:p>
    <w:p w:rsidR="002C3059" w:rsidRPr="00745698" w:rsidRDefault="002C3059" w:rsidP="002C3059">
      <w:pPr>
        <w:ind w:firstLine="709"/>
        <w:contextualSpacing/>
        <w:jc w:val="both"/>
        <w:rPr>
          <w:sz w:val="28"/>
          <w:szCs w:val="28"/>
        </w:rPr>
      </w:pPr>
      <w:r w:rsidRPr="00745698">
        <w:rPr>
          <w:sz w:val="28"/>
          <w:szCs w:val="28"/>
        </w:rPr>
        <w:t>Расход воды на собственные нужды системы водопровода принимается в размере 12% от объема подаваемой воды, согласно п. 9.6 СП 31.13330.2012.</w:t>
      </w:r>
    </w:p>
    <w:p w:rsidR="002C3059" w:rsidRPr="00745698" w:rsidRDefault="002C3059" w:rsidP="002C3059">
      <w:pPr>
        <w:ind w:firstLine="709"/>
        <w:contextualSpacing/>
        <w:jc w:val="both"/>
        <w:rPr>
          <w:sz w:val="28"/>
          <w:szCs w:val="28"/>
        </w:rPr>
      </w:pPr>
      <w:r w:rsidRPr="00745698">
        <w:rPr>
          <w:sz w:val="28"/>
          <w:szCs w:val="28"/>
        </w:rPr>
        <w:t>Расчетный расход воды в сутки наибольшего водопотребления принимается с коэффициентом суточной неравномерности – 1,2.</w:t>
      </w:r>
    </w:p>
    <w:p w:rsidR="002C3059" w:rsidRPr="00745698" w:rsidRDefault="002C3059" w:rsidP="002C3059">
      <w:pPr>
        <w:ind w:firstLine="709"/>
        <w:contextualSpacing/>
        <w:jc w:val="both"/>
        <w:rPr>
          <w:sz w:val="28"/>
          <w:szCs w:val="28"/>
        </w:rPr>
      </w:pPr>
      <w:r w:rsidRPr="00745698">
        <w:rPr>
          <w:sz w:val="28"/>
          <w:szCs w:val="28"/>
        </w:rPr>
        <w:t>Расчетный расход воды в сутки наибольшего водопотребления принимается с коэффициентом суточной неравномерности – 0,8.</w:t>
      </w:r>
    </w:p>
    <w:p w:rsidR="002C3059" w:rsidRPr="00745698" w:rsidRDefault="002C3059" w:rsidP="002C3059">
      <w:pPr>
        <w:ind w:firstLine="709"/>
        <w:contextualSpacing/>
        <w:jc w:val="both"/>
        <w:rPr>
          <w:sz w:val="28"/>
          <w:szCs w:val="28"/>
        </w:rPr>
      </w:pPr>
      <w:r w:rsidRPr="00745698">
        <w:rPr>
          <w:sz w:val="28"/>
          <w:szCs w:val="28"/>
        </w:rPr>
        <w:t>Целью всех мероприятий по новому строительству, реконструкции и техническому перевооружению объектов системы централизованного водоснабжения является бесперебойное снабжение округа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Выполнение данных мероприятий позволит гарантировать устойчивую, надежную работу водоочистных сооружений и получать качественную питьевую воду в необходимом количестве</w:t>
      </w:r>
      <w:bookmarkStart w:id="32" w:name="_Toc375752945"/>
      <w:r w:rsidRPr="00745698">
        <w:rPr>
          <w:sz w:val="28"/>
          <w:szCs w:val="28"/>
        </w:rPr>
        <w:t>.</w:t>
      </w:r>
    </w:p>
    <w:bookmarkEnd w:id="32"/>
    <w:p w:rsidR="002C3059" w:rsidRPr="00745698" w:rsidRDefault="002C3059" w:rsidP="002C3059">
      <w:pPr>
        <w:pStyle w:val="af"/>
        <w:ind w:left="0" w:firstLine="709"/>
        <w:jc w:val="both"/>
        <w:rPr>
          <w:sz w:val="28"/>
          <w:szCs w:val="28"/>
        </w:rPr>
      </w:pPr>
      <w:r w:rsidRPr="00745698">
        <w:rPr>
          <w:sz w:val="28"/>
          <w:szCs w:val="28"/>
        </w:rPr>
        <w:t>Анализ существующей системы водоснабжения позволяет выделить следующее:</w:t>
      </w:r>
    </w:p>
    <w:p w:rsidR="002C3059" w:rsidRPr="00745698" w:rsidRDefault="002C3059" w:rsidP="002C3059">
      <w:pPr>
        <w:pStyle w:val="af"/>
        <w:numPr>
          <w:ilvl w:val="0"/>
          <w:numId w:val="23"/>
        </w:numPr>
        <w:tabs>
          <w:tab w:val="left" w:pos="993"/>
        </w:tabs>
        <w:ind w:left="0" w:firstLine="709"/>
        <w:jc w:val="both"/>
        <w:rPr>
          <w:sz w:val="28"/>
          <w:szCs w:val="28"/>
        </w:rPr>
      </w:pPr>
      <w:r w:rsidRPr="00745698">
        <w:rPr>
          <w:sz w:val="28"/>
          <w:szCs w:val="28"/>
        </w:rPr>
        <w:t>вся система водоснабжения требует замены в связи с высоким процентом изношенности системы линейных объектов;</w:t>
      </w:r>
    </w:p>
    <w:p w:rsidR="002C3059" w:rsidRPr="00745698" w:rsidRDefault="002C3059" w:rsidP="002C3059">
      <w:pPr>
        <w:pStyle w:val="af"/>
        <w:numPr>
          <w:ilvl w:val="0"/>
          <w:numId w:val="23"/>
        </w:numPr>
        <w:tabs>
          <w:tab w:val="left" w:pos="993"/>
        </w:tabs>
        <w:ind w:left="0" w:firstLine="709"/>
        <w:jc w:val="both"/>
        <w:rPr>
          <w:sz w:val="28"/>
          <w:szCs w:val="28"/>
        </w:rPr>
      </w:pPr>
      <w:r w:rsidRPr="00745698">
        <w:rPr>
          <w:sz w:val="28"/>
          <w:szCs w:val="28"/>
        </w:rPr>
        <w:t xml:space="preserve">необходимо строительство новых ОСК и реконструкция существующих с увеличением мощности очистки вод. </w:t>
      </w:r>
    </w:p>
    <w:p w:rsidR="00897298" w:rsidRPr="00745698" w:rsidRDefault="00897298" w:rsidP="00644915">
      <w:pPr>
        <w:pStyle w:val="afe"/>
        <w:shd w:val="clear" w:color="auto" w:fill="FFFFFF"/>
        <w:spacing w:before="0" w:beforeAutospacing="0" w:after="0" w:afterAutospacing="0"/>
        <w:ind w:firstLine="709"/>
        <w:jc w:val="both"/>
        <w:rPr>
          <w:sz w:val="28"/>
          <w:szCs w:val="28"/>
        </w:rPr>
      </w:pPr>
    </w:p>
    <w:p w:rsidR="000C1ACD" w:rsidRPr="00745698" w:rsidRDefault="0093420E" w:rsidP="00644915">
      <w:pPr>
        <w:pStyle w:val="af"/>
        <w:ind w:left="0" w:firstLine="709"/>
        <w:jc w:val="both"/>
        <w:outlineLvl w:val="2"/>
        <w:rPr>
          <w:sz w:val="28"/>
          <w:szCs w:val="28"/>
        </w:rPr>
      </w:pPr>
      <w:bookmarkStart w:id="33" w:name="_Toc112407427"/>
      <w:r w:rsidRPr="00745698">
        <w:rPr>
          <w:sz w:val="28"/>
          <w:szCs w:val="28"/>
        </w:rPr>
        <w:t>7</w:t>
      </w:r>
      <w:r w:rsidR="000C1ACD" w:rsidRPr="00745698">
        <w:rPr>
          <w:sz w:val="28"/>
          <w:szCs w:val="28"/>
        </w:rPr>
        <w:t>.3.2 Водоотведение</w:t>
      </w:r>
      <w:bookmarkEnd w:id="33"/>
    </w:p>
    <w:p w:rsidR="000C1ACD" w:rsidRPr="00745698" w:rsidRDefault="000C1ACD" w:rsidP="00644915">
      <w:pPr>
        <w:pStyle w:val="af"/>
        <w:ind w:left="0"/>
        <w:jc w:val="both"/>
        <w:rPr>
          <w:sz w:val="28"/>
          <w:szCs w:val="28"/>
        </w:rPr>
      </w:pPr>
    </w:p>
    <w:p w:rsidR="002C3059" w:rsidRPr="00745698" w:rsidRDefault="002C3059" w:rsidP="002C3059">
      <w:pPr>
        <w:ind w:firstLine="709"/>
        <w:contextualSpacing/>
        <w:jc w:val="both"/>
        <w:rPr>
          <w:sz w:val="28"/>
          <w:szCs w:val="28"/>
        </w:rPr>
      </w:pPr>
      <w:r w:rsidRPr="00745698">
        <w:rPr>
          <w:sz w:val="28"/>
          <w:szCs w:val="28"/>
        </w:rPr>
        <w:t xml:space="preserve">Для населенных пунктов </w:t>
      </w:r>
      <w:r w:rsidR="002A2291">
        <w:rPr>
          <w:sz w:val="28"/>
          <w:szCs w:val="28"/>
        </w:rPr>
        <w:t>Грачевского</w:t>
      </w:r>
      <w:r w:rsidRPr="00745698">
        <w:rPr>
          <w:sz w:val="28"/>
          <w:szCs w:val="28"/>
        </w:rPr>
        <w:t xml:space="preserve"> муниципального округа принята комбинированная система водоотведения, при которой бытовые и производственные стоки отводятся канализационной сетью на ОСК, а поверхностные воды – системой закрытых трубопроводов и открытых водопроводных устройств на очистные сооружения дождевой канализации.</w:t>
      </w:r>
    </w:p>
    <w:p w:rsidR="002C3059" w:rsidRPr="00745698" w:rsidRDefault="002C3059" w:rsidP="002C3059">
      <w:pPr>
        <w:ind w:firstLine="709"/>
        <w:contextualSpacing/>
        <w:jc w:val="both"/>
        <w:rPr>
          <w:sz w:val="28"/>
          <w:szCs w:val="28"/>
        </w:rPr>
      </w:pPr>
      <w:r w:rsidRPr="00745698">
        <w:rPr>
          <w:sz w:val="28"/>
          <w:szCs w:val="28"/>
        </w:rPr>
        <w:t>Развитием системы водоотведения округа предусмотрена реконструкция и модернизация существующих канализационных сетей с целью увеличения их пропускной способности и строительство канализационных сетей с целью подключения новых потребителей.</w:t>
      </w:r>
    </w:p>
    <w:p w:rsidR="002C3059" w:rsidRPr="00745698" w:rsidRDefault="002C3059" w:rsidP="002C3059">
      <w:pPr>
        <w:ind w:firstLine="709"/>
        <w:contextualSpacing/>
        <w:jc w:val="both"/>
        <w:rPr>
          <w:sz w:val="28"/>
          <w:szCs w:val="28"/>
        </w:rPr>
      </w:pPr>
      <w:r w:rsidRPr="00745698">
        <w:rPr>
          <w:sz w:val="28"/>
          <w:szCs w:val="28"/>
        </w:rPr>
        <w:lastRenderedPageBreak/>
        <w:t xml:space="preserve">Предложения на данной стадии проектирования сведены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w:t>
      </w:r>
    </w:p>
    <w:p w:rsidR="002C3059" w:rsidRPr="00745698" w:rsidRDefault="002C3059" w:rsidP="002C3059">
      <w:pPr>
        <w:ind w:firstLine="709"/>
        <w:contextualSpacing/>
        <w:jc w:val="both"/>
        <w:rPr>
          <w:sz w:val="28"/>
          <w:szCs w:val="28"/>
        </w:rPr>
      </w:pPr>
      <w:r w:rsidRPr="00745698">
        <w:rPr>
          <w:sz w:val="28"/>
          <w:szCs w:val="28"/>
        </w:rPr>
        <w:t>В числе основных мероприятий по совершенствованию системы водоотведения на территории муниципального образования необходимо отметить следующие:</w:t>
      </w:r>
    </w:p>
    <w:p w:rsidR="002C3059" w:rsidRPr="00745698" w:rsidRDefault="002C3059" w:rsidP="002C3059">
      <w:pPr>
        <w:ind w:firstLine="709"/>
        <w:contextualSpacing/>
        <w:jc w:val="both"/>
        <w:rPr>
          <w:sz w:val="28"/>
          <w:szCs w:val="28"/>
        </w:rPr>
      </w:pPr>
      <w:r w:rsidRPr="00745698">
        <w:rPr>
          <w:sz w:val="28"/>
          <w:szCs w:val="28"/>
        </w:rPr>
        <w:t xml:space="preserve">- для сокращения числа аварийных участков рекомендуется произвести инструментальное обследование всей системы водоотведения и сооружений, входящих в ее состав, не зависимо от технологических зон и зон эксплуатационной ответственности. Для снижения экологической нагрузки необходимо строительство системы канализации в местах ее отсутствия. Увеличить степень очистки сточных вод посредством модернизации насосных станций первичной переработки. </w:t>
      </w:r>
    </w:p>
    <w:p w:rsidR="006F68AB" w:rsidRPr="00745698" w:rsidRDefault="006F68AB" w:rsidP="00644915">
      <w:pPr>
        <w:pStyle w:val="af"/>
        <w:ind w:left="0"/>
        <w:jc w:val="both"/>
        <w:rPr>
          <w:sz w:val="28"/>
          <w:szCs w:val="28"/>
        </w:rPr>
      </w:pPr>
    </w:p>
    <w:p w:rsidR="000C1ACD" w:rsidRPr="00745698" w:rsidRDefault="0093420E" w:rsidP="00644915">
      <w:pPr>
        <w:pStyle w:val="af"/>
        <w:ind w:left="0" w:firstLine="709"/>
        <w:jc w:val="both"/>
        <w:outlineLvl w:val="2"/>
        <w:rPr>
          <w:sz w:val="28"/>
          <w:szCs w:val="28"/>
        </w:rPr>
      </w:pPr>
      <w:bookmarkStart w:id="34" w:name="_Toc112407428"/>
      <w:r w:rsidRPr="00745698">
        <w:rPr>
          <w:sz w:val="28"/>
          <w:szCs w:val="28"/>
        </w:rPr>
        <w:t>7</w:t>
      </w:r>
      <w:r w:rsidR="000C1ACD" w:rsidRPr="00745698">
        <w:rPr>
          <w:sz w:val="28"/>
          <w:szCs w:val="28"/>
        </w:rPr>
        <w:t>.3.3 Электроснабжение</w:t>
      </w:r>
      <w:bookmarkEnd w:id="34"/>
    </w:p>
    <w:p w:rsidR="00035B91" w:rsidRPr="00745698" w:rsidRDefault="00035B91" w:rsidP="00644915">
      <w:pPr>
        <w:ind w:firstLine="709"/>
        <w:contextualSpacing/>
        <w:jc w:val="both"/>
        <w:rPr>
          <w:sz w:val="28"/>
          <w:szCs w:val="28"/>
        </w:rPr>
      </w:pPr>
    </w:p>
    <w:p w:rsidR="00035B91" w:rsidRPr="00745698" w:rsidRDefault="00035B91" w:rsidP="00644915">
      <w:pPr>
        <w:ind w:firstLine="709"/>
        <w:contextualSpacing/>
        <w:jc w:val="both"/>
        <w:rPr>
          <w:sz w:val="28"/>
          <w:szCs w:val="28"/>
        </w:rPr>
      </w:pPr>
      <w:r w:rsidRPr="00745698">
        <w:rPr>
          <w:sz w:val="28"/>
          <w:szCs w:val="28"/>
        </w:rPr>
        <w:t xml:space="preserve">На территории </w:t>
      </w:r>
      <w:r w:rsidR="002A2291">
        <w:rPr>
          <w:sz w:val="28"/>
          <w:szCs w:val="28"/>
        </w:rPr>
        <w:t>Грачевского</w:t>
      </w:r>
      <w:r w:rsidR="00D657E7" w:rsidRPr="00745698">
        <w:rPr>
          <w:sz w:val="28"/>
          <w:szCs w:val="28"/>
        </w:rPr>
        <w:t xml:space="preserve"> муниципального </w:t>
      </w:r>
      <w:r w:rsidRPr="00745698">
        <w:rPr>
          <w:sz w:val="28"/>
          <w:szCs w:val="28"/>
        </w:rPr>
        <w:t xml:space="preserve">округа планируется увеличение электрической нагрузки на всех этапах строительства. Нами рассматривался прирост электрической нагрузки, приходящейся на жилищно-коммунальный сектор. На перспективу будет продолжаться сформированная модель существующей системы электроснабжения. Расходы населения за потребленную электроэнергию занимают в структуре платежей населения за жилищно-коммунальные услуги от 12 до 20 процентов. Для повышения надежности электроснабжения и пропускной способности электрических сетей, уменьшение технических потерь электроэнергии, повышение качества обслуживания населения, необходимо продолжить работу по замене ветхих и изношенных линий с заменых голых проводов на самонесущий изолированный провод, с увеличением мощности подстанций путем их реконструкции и строительства новых, с целью бесперебойного обеспечения потребителей, а также сокращение объемов аварийно-восстановительных работ. </w:t>
      </w:r>
    </w:p>
    <w:p w:rsidR="00035B91" w:rsidRPr="001F186B" w:rsidRDefault="00035B91" w:rsidP="00644915">
      <w:pPr>
        <w:ind w:firstLine="709"/>
        <w:contextualSpacing/>
        <w:jc w:val="both"/>
        <w:rPr>
          <w:sz w:val="28"/>
          <w:szCs w:val="28"/>
        </w:rPr>
      </w:pPr>
      <w:r w:rsidRPr="00745698">
        <w:rPr>
          <w:sz w:val="28"/>
          <w:szCs w:val="28"/>
        </w:rPr>
        <w:t xml:space="preserve">Электрические нагрузки жилищно-коммунального сектора определены по срокам проектирования на основе </w:t>
      </w:r>
      <w:r w:rsidRPr="001F186B">
        <w:rPr>
          <w:sz w:val="28"/>
          <w:szCs w:val="28"/>
        </w:rPr>
        <w:t>численности населения, принятой настоящим проектом, в соответствии с приложением №</w:t>
      </w:r>
      <w:r w:rsidR="008065D3" w:rsidRPr="001F186B">
        <w:rPr>
          <w:sz w:val="28"/>
          <w:szCs w:val="28"/>
        </w:rPr>
        <w:t xml:space="preserve"> 1</w:t>
      </w:r>
      <w:r w:rsidRPr="001F186B">
        <w:rPr>
          <w:sz w:val="28"/>
          <w:szCs w:val="28"/>
        </w:rPr>
        <w:t>2 свода правил СП 42.13330.2016 «Градостроительство. Планировка и застройка городских и сельских поселений» Актуализированная редакция СНиП 2.07.01-89*.</w:t>
      </w:r>
    </w:p>
    <w:p w:rsidR="00035B91" w:rsidRPr="00745698" w:rsidRDefault="00035B91" w:rsidP="00644915">
      <w:pPr>
        <w:ind w:firstLine="709"/>
        <w:contextualSpacing/>
        <w:jc w:val="both"/>
        <w:rPr>
          <w:sz w:val="28"/>
          <w:szCs w:val="28"/>
        </w:rPr>
      </w:pPr>
      <w:r w:rsidRPr="001F186B">
        <w:rPr>
          <w:sz w:val="28"/>
          <w:szCs w:val="28"/>
        </w:rPr>
        <w:t>Укрупненный показатель удельной расчетной коммунально-бытовой</w:t>
      </w:r>
      <w:r w:rsidRPr="00745698">
        <w:rPr>
          <w:sz w:val="28"/>
          <w:szCs w:val="28"/>
        </w:rPr>
        <w:t xml:space="preserve"> нагрузки принят отдельно для среднего городского поселения и сельского поселения на 1 очередь и расчетный срок составит:</w:t>
      </w:r>
    </w:p>
    <w:p w:rsidR="00035B91" w:rsidRPr="00745698" w:rsidRDefault="00035B91" w:rsidP="00644915">
      <w:pPr>
        <w:numPr>
          <w:ilvl w:val="0"/>
          <w:numId w:val="25"/>
        </w:numPr>
        <w:tabs>
          <w:tab w:val="left" w:pos="993"/>
        </w:tabs>
        <w:ind w:left="0" w:firstLine="709"/>
        <w:contextualSpacing/>
        <w:jc w:val="both"/>
        <w:rPr>
          <w:sz w:val="28"/>
          <w:szCs w:val="28"/>
        </w:rPr>
      </w:pPr>
      <w:r w:rsidRPr="00745698">
        <w:rPr>
          <w:sz w:val="28"/>
          <w:szCs w:val="28"/>
        </w:rPr>
        <w:lastRenderedPageBreak/>
        <w:t xml:space="preserve">для городского поселения 1700 кВт ч/год на 1 чел., годовое число часов использования максимума электрической нагрузки принято на </w:t>
      </w:r>
      <w:r w:rsidR="00BB1A85" w:rsidRPr="00745698">
        <w:rPr>
          <w:sz w:val="28"/>
          <w:szCs w:val="28"/>
        </w:rPr>
        <w:t>период до 203</w:t>
      </w:r>
      <w:r w:rsidR="0098470A">
        <w:rPr>
          <w:sz w:val="28"/>
          <w:szCs w:val="28"/>
        </w:rPr>
        <w:t>2</w:t>
      </w:r>
      <w:r w:rsidR="00BB1A85" w:rsidRPr="00745698">
        <w:rPr>
          <w:sz w:val="28"/>
          <w:szCs w:val="28"/>
        </w:rPr>
        <w:t xml:space="preserve"> г.</w:t>
      </w:r>
      <w:r w:rsidRPr="00745698">
        <w:rPr>
          <w:sz w:val="28"/>
          <w:szCs w:val="28"/>
        </w:rPr>
        <w:t xml:space="preserve"> 5200 ч/год;</w:t>
      </w:r>
    </w:p>
    <w:p w:rsidR="00035B91" w:rsidRPr="00745698" w:rsidRDefault="00035B91" w:rsidP="00644915">
      <w:pPr>
        <w:numPr>
          <w:ilvl w:val="0"/>
          <w:numId w:val="25"/>
        </w:numPr>
        <w:tabs>
          <w:tab w:val="left" w:pos="993"/>
        </w:tabs>
        <w:ind w:left="0" w:firstLine="709"/>
        <w:contextualSpacing/>
        <w:jc w:val="both"/>
        <w:rPr>
          <w:sz w:val="28"/>
          <w:szCs w:val="28"/>
        </w:rPr>
      </w:pPr>
      <w:r w:rsidRPr="00745698">
        <w:rPr>
          <w:sz w:val="28"/>
          <w:szCs w:val="28"/>
        </w:rPr>
        <w:t xml:space="preserve">для сельских поселений 950 кВт ч/год на 1 чел., годовое число часов использования максимума электрической нагрузки принято </w:t>
      </w:r>
      <w:r w:rsidR="0098470A">
        <w:rPr>
          <w:sz w:val="28"/>
          <w:szCs w:val="28"/>
        </w:rPr>
        <w:t>на период до 2032</w:t>
      </w:r>
      <w:r w:rsidR="00BB1A85" w:rsidRPr="00745698">
        <w:rPr>
          <w:sz w:val="28"/>
          <w:szCs w:val="28"/>
        </w:rPr>
        <w:t xml:space="preserve"> г.</w:t>
      </w:r>
      <w:r w:rsidRPr="00745698">
        <w:rPr>
          <w:sz w:val="28"/>
          <w:szCs w:val="28"/>
        </w:rPr>
        <w:t xml:space="preserve"> 4100 ч/год</w:t>
      </w:r>
      <w:r w:rsidR="00D56A39">
        <w:rPr>
          <w:sz w:val="28"/>
          <w:szCs w:val="28"/>
        </w:rPr>
        <w:t>.</w:t>
      </w:r>
    </w:p>
    <w:p w:rsidR="00035B91" w:rsidRPr="00745698" w:rsidRDefault="00035B91" w:rsidP="00644915">
      <w:pPr>
        <w:ind w:firstLine="709"/>
        <w:contextualSpacing/>
        <w:jc w:val="both"/>
        <w:rPr>
          <w:sz w:val="28"/>
          <w:szCs w:val="28"/>
        </w:rPr>
      </w:pPr>
      <w:r w:rsidRPr="00745698">
        <w:rPr>
          <w:sz w:val="28"/>
          <w:szCs w:val="28"/>
        </w:rPr>
        <w:t>По мере реконструкции и строительства новых зданий микрорайонов необходима реконструкция электрических сетей, трансформаторных подстанций с заменой технически устаревшего оборудования (в увязке с конкретным планировочным решением).</w:t>
      </w:r>
    </w:p>
    <w:p w:rsidR="00035B91" w:rsidRPr="00745698" w:rsidRDefault="00035B91" w:rsidP="00644915">
      <w:pPr>
        <w:ind w:firstLine="709"/>
        <w:contextualSpacing/>
        <w:jc w:val="both"/>
        <w:rPr>
          <w:sz w:val="28"/>
          <w:szCs w:val="28"/>
        </w:rPr>
      </w:pPr>
      <w:r w:rsidRPr="00745698">
        <w:rPr>
          <w:sz w:val="28"/>
          <w:szCs w:val="28"/>
        </w:rPr>
        <w:t>Уличное освещение предусматривается воздушным по железобетонным опорам, управление уличным освещением дистанционное.</w:t>
      </w:r>
    </w:p>
    <w:p w:rsidR="00035B91" w:rsidRPr="00745698" w:rsidRDefault="00035B91" w:rsidP="00644915">
      <w:pPr>
        <w:ind w:firstLine="709"/>
        <w:contextualSpacing/>
        <w:jc w:val="both"/>
        <w:rPr>
          <w:sz w:val="28"/>
          <w:szCs w:val="28"/>
        </w:rPr>
      </w:pPr>
      <w:r w:rsidRPr="00745698">
        <w:rPr>
          <w:sz w:val="28"/>
          <w:szCs w:val="28"/>
        </w:rPr>
        <w:t>Передача и распределение электроэнергии всех напряжений в новой жилой застройке предусматривается кабельными линиями.</w:t>
      </w:r>
    </w:p>
    <w:p w:rsidR="00035B91" w:rsidRPr="001F186B" w:rsidRDefault="00035B91" w:rsidP="00644915">
      <w:pPr>
        <w:ind w:firstLine="709"/>
        <w:contextualSpacing/>
        <w:jc w:val="both"/>
        <w:rPr>
          <w:sz w:val="28"/>
          <w:szCs w:val="28"/>
        </w:rPr>
      </w:pPr>
      <w:r w:rsidRPr="00745698">
        <w:rPr>
          <w:sz w:val="28"/>
          <w:szCs w:val="28"/>
        </w:rPr>
        <w:t xml:space="preserve">Планируемые мероприятия раздела электроснабжение приняты в соответствии </w:t>
      </w:r>
      <w:r w:rsidRPr="001F186B">
        <w:rPr>
          <w:sz w:val="28"/>
          <w:szCs w:val="28"/>
        </w:rPr>
        <w:t>со следующими программными документами:</w:t>
      </w:r>
    </w:p>
    <w:p w:rsidR="00035B91" w:rsidRPr="001F186B" w:rsidRDefault="00035B91" w:rsidP="00644915">
      <w:pPr>
        <w:ind w:firstLine="709"/>
        <w:contextualSpacing/>
        <w:jc w:val="both"/>
        <w:rPr>
          <w:sz w:val="28"/>
          <w:szCs w:val="28"/>
        </w:rPr>
      </w:pPr>
      <w:r w:rsidRPr="001F186B">
        <w:rPr>
          <w:sz w:val="28"/>
          <w:szCs w:val="28"/>
        </w:rPr>
        <w:t>«Схемой и программой развития Единой Энергетической Системы России на 2018 – 2024 годы», утвержд</w:t>
      </w:r>
      <w:r w:rsidR="00366FC7" w:rsidRPr="001F186B">
        <w:rPr>
          <w:sz w:val="28"/>
          <w:szCs w:val="28"/>
        </w:rPr>
        <w:t>е</w:t>
      </w:r>
      <w:r w:rsidRPr="001F186B">
        <w:rPr>
          <w:sz w:val="28"/>
          <w:szCs w:val="28"/>
        </w:rPr>
        <w:t>нной приказом Министерства энергетики Российской Федерации от 28 февраля 2018 г. № 121;</w:t>
      </w:r>
    </w:p>
    <w:p w:rsidR="00035B91" w:rsidRPr="00745698" w:rsidRDefault="00035B91" w:rsidP="00644915">
      <w:pPr>
        <w:ind w:firstLine="709"/>
        <w:contextualSpacing/>
        <w:jc w:val="both"/>
        <w:rPr>
          <w:sz w:val="28"/>
          <w:szCs w:val="28"/>
        </w:rPr>
      </w:pPr>
      <w:r w:rsidRPr="00745698">
        <w:rPr>
          <w:sz w:val="28"/>
          <w:szCs w:val="28"/>
        </w:rPr>
        <w:t xml:space="preserve">Проведя анализ всех имеющихся исходных данных, а также схем, программ по развитию территории и инвестиционных программ был сформирован перечень мероприятий, приведенный в </w:t>
      </w:r>
      <w:r w:rsidR="00BB1A85" w:rsidRPr="00745698">
        <w:rPr>
          <w:sz w:val="28"/>
          <w:szCs w:val="28"/>
        </w:rPr>
        <w:t xml:space="preserve">приложении </w:t>
      </w:r>
      <w:r w:rsidR="005F25A5" w:rsidRPr="00745698">
        <w:rPr>
          <w:sz w:val="28"/>
          <w:szCs w:val="28"/>
        </w:rPr>
        <w:t>1.</w:t>
      </w:r>
    </w:p>
    <w:p w:rsidR="000C1ACD" w:rsidRPr="00745698" w:rsidRDefault="000C1ACD" w:rsidP="00644915">
      <w:pPr>
        <w:pStyle w:val="af"/>
        <w:ind w:left="0"/>
        <w:jc w:val="both"/>
        <w:rPr>
          <w:sz w:val="28"/>
          <w:szCs w:val="28"/>
        </w:rPr>
      </w:pPr>
    </w:p>
    <w:p w:rsidR="000C1ACD" w:rsidRPr="00745698" w:rsidRDefault="0093420E" w:rsidP="00644915">
      <w:pPr>
        <w:pStyle w:val="af"/>
        <w:ind w:left="0" w:firstLine="709"/>
        <w:jc w:val="both"/>
        <w:outlineLvl w:val="2"/>
        <w:rPr>
          <w:sz w:val="28"/>
          <w:szCs w:val="28"/>
        </w:rPr>
      </w:pPr>
      <w:bookmarkStart w:id="35" w:name="_Toc112407429"/>
      <w:r w:rsidRPr="00745698">
        <w:rPr>
          <w:sz w:val="28"/>
          <w:szCs w:val="28"/>
        </w:rPr>
        <w:t>7</w:t>
      </w:r>
      <w:r w:rsidR="000C1ACD" w:rsidRPr="00745698">
        <w:rPr>
          <w:sz w:val="28"/>
          <w:szCs w:val="28"/>
        </w:rPr>
        <w:t>.3.4 Газоснабжение</w:t>
      </w:r>
      <w:bookmarkEnd w:id="35"/>
    </w:p>
    <w:p w:rsidR="000C1ACD" w:rsidRPr="00745698" w:rsidRDefault="000C1ACD" w:rsidP="00644915">
      <w:pPr>
        <w:pStyle w:val="af"/>
        <w:ind w:left="0"/>
        <w:jc w:val="both"/>
        <w:rPr>
          <w:sz w:val="28"/>
          <w:szCs w:val="28"/>
        </w:rPr>
      </w:pPr>
    </w:p>
    <w:p w:rsidR="00BB1A85" w:rsidRPr="00745698" w:rsidRDefault="00BB1A85" w:rsidP="00644915">
      <w:pPr>
        <w:ind w:firstLine="709"/>
        <w:contextualSpacing/>
        <w:jc w:val="both"/>
        <w:rPr>
          <w:sz w:val="28"/>
          <w:szCs w:val="28"/>
        </w:rPr>
      </w:pPr>
      <w:r w:rsidRPr="00745698">
        <w:rPr>
          <w:sz w:val="28"/>
          <w:szCs w:val="28"/>
        </w:rPr>
        <w:t xml:space="preserve">Сети газоснабжения на территории </w:t>
      </w:r>
      <w:r w:rsidR="00FE2D0F">
        <w:rPr>
          <w:sz w:val="28"/>
          <w:szCs w:val="28"/>
        </w:rPr>
        <w:t>Грачевского</w:t>
      </w:r>
      <w:r w:rsidR="00D657E7" w:rsidRPr="00745698">
        <w:rPr>
          <w:sz w:val="28"/>
          <w:szCs w:val="28"/>
        </w:rPr>
        <w:t xml:space="preserve"> муниципального </w:t>
      </w:r>
      <w:r w:rsidRPr="00745698">
        <w:rPr>
          <w:sz w:val="28"/>
          <w:szCs w:val="28"/>
        </w:rPr>
        <w:t xml:space="preserve">округа имеют </w:t>
      </w:r>
      <w:r w:rsidR="00175AA2">
        <w:rPr>
          <w:sz w:val="28"/>
          <w:szCs w:val="28"/>
        </w:rPr>
        <w:t>не</w:t>
      </w:r>
      <w:r w:rsidRPr="00745698">
        <w:rPr>
          <w:sz w:val="28"/>
          <w:szCs w:val="28"/>
        </w:rPr>
        <w:t>высокую степень износа, имеющиеся мощности достаточны для подключения потребителей в отдельных районах</w:t>
      </w:r>
      <w:r w:rsidR="00887E0E" w:rsidRPr="00745698">
        <w:rPr>
          <w:sz w:val="28"/>
          <w:szCs w:val="28"/>
        </w:rPr>
        <w:t xml:space="preserve"> населенных пунктов</w:t>
      </w:r>
      <w:r w:rsidRPr="00745698">
        <w:rPr>
          <w:sz w:val="28"/>
          <w:szCs w:val="28"/>
        </w:rPr>
        <w:t xml:space="preserve"> </w:t>
      </w:r>
      <w:r w:rsidR="00F35642" w:rsidRPr="00745698">
        <w:rPr>
          <w:sz w:val="28"/>
          <w:szCs w:val="28"/>
        </w:rPr>
        <w:t>муниципального</w:t>
      </w:r>
      <w:r w:rsidRPr="00745698">
        <w:rPr>
          <w:sz w:val="28"/>
          <w:szCs w:val="28"/>
        </w:rPr>
        <w:t xml:space="preserve"> округа. Имеются газораспределительные пункты, загрузка которых составляет </w:t>
      </w:r>
      <w:r w:rsidRPr="00EC486C">
        <w:rPr>
          <w:sz w:val="28"/>
          <w:szCs w:val="28"/>
        </w:rPr>
        <w:t>150-200%.</w:t>
      </w:r>
    </w:p>
    <w:p w:rsidR="00BB1A85" w:rsidRPr="00745698" w:rsidRDefault="00BB1A85" w:rsidP="00644915">
      <w:pPr>
        <w:ind w:firstLine="709"/>
        <w:contextualSpacing/>
        <w:jc w:val="both"/>
        <w:rPr>
          <w:sz w:val="28"/>
          <w:szCs w:val="28"/>
        </w:rPr>
      </w:pPr>
      <w:r w:rsidRPr="00745698">
        <w:rPr>
          <w:sz w:val="28"/>
          <w:szCs w:val="28"/>
        </w:rPr>
        <w:t>На период до 203</w:t>
      </w:r>
      <w:r w:rsidR="005F0ED4">
        <w:rPr>
          <w:sz w:val="28"/>
          <w:szCs w:val="28"/>
        </w:rPr>
        <w:t>2</w:t>
      </w:r>
      <w:r w:rsidRPr="00745698">
        <w:rPr>
          <w:sz w:val="28"/>
          <w:szCs w:val="28"/>
        </w:rPr>
        <w:t xml:space="preserve"> г. предусматривается сохранение существующей системы газоснабжения с проведением мероприятий направленных на повышение надежности ее работы. </w:t>
      </w:r>
    </w:p>
    <w:p w:rsidR="00BB1A85" w:rsidRPr="00745698" w:rsidRDefault="00BB1A85" w:rsidP="00644915">
      <w:pPr>
        <w:ind w:firstLine="709"/>
        <w:contextualSpacing/>
        <w:jc w:val="both"/>
        <w:rPr>
          <w:sz w:val="28"/>
          <w:szCs w:val="28"/>
        </w:rPr>
      </w:pPr>
      <w:r w:rsidRPr="00745698">
        <w:rPr>
          <w:sz w:val="28"/>
          <w:szCs w:val="28"/>
        </w:rPr>
        <w:t xml:space="preserve">Согласно утвержденным нормативам градостроительного проектирования </w:t>
      </w:r>
      <w:r w:rsidR="00FE2D0F">
        <w:rPr>
          <w:sz w:val="28"/>
          <w:szCs w:val="28"/>
        </w:rPr>
        <w:t>Грачевского</w:t>
      </w:r>
      <w:r w:rsidR="00F35642" w:rsidRPr="00745698">
        <w:rPr>
          <w:sz w:val="28"/>
          <w:szCs w:val="28"/>
        </w:rPr>
        <w:t xml:space="preserve"> муниципального </w:t>
      </w:r>
      <w:r w:rsidRPr="00745698">
        <w:rPr>
          <w:sz w:val="28"/>
          <w:szCs w:val="28"/>
        </w:rPr>
        <w:t>округа Норматив обеспеченности объектами газоснабжения (индивидуально-бытовые нужды населения) следует принимать не менее 120 кубических метров на 1 человека в год.</w:t>
      </w:r>
    </w:p>
    <w:p w:rsidR="00BB1A85" w:rsidRPr="00745698" w:rsidRDefault="00BB1A85" w:rsidP="00644915">
      <w:pPr>
        <w:ind w:firstLine="709"/>
        <w:contextualSpacing/>
        <w:jc w:val="both"/>
        <w:rPr>
          <w:sz w:val="28"/>
          <w:szCs w:val="28"/>
        </w:rPr>
      </w:pPr>
      <w:r w:rsidRPr="00745698">
        <w:rPr>
          <w:sz w:val="28"/>
          <w:szCs w:val="28"/>
        </w:rPr>
        <w:t xml:space="preserve">Проектирование и строительство новых, реконструкцию и развитие действующих </w:t>
      </w:r>
      <w:r w:rsidRPr="001F186B">
        <w:rPr>
          <w:sz w:val="28"/>
          <w:szCs w:val="28"/>
        </w:rPr>
        <w:t>газораспределительных систем следует осуществлять в соответствии с требованиями СП 62.13330.2011* «Газораспределительные системы». Актуализированная редакция СНиП 42-01-2002.</w:t>
      </w:r>
    </w:p>
    <w:p w:rsidR="00BB1A85" w:rsidRPr="00745698" w:rsidRDefault="00BB1A85" w:rsidP="00644915">
      <w:pPr>
        <w:ind w:firstLine="709"/>
        <w:contextualSpacing/>
        <w:jc w:val="both"/>
        <w:rPr>
          <w:sz w:val="28"/>
          <w:szCs w:val="28"/>
        </w:rPr>
      </w:pPr>
      <w:r w:rsidRPr="00745698">
        <w:rPr>
          <w:sz w:val="28"/>
          <w:szCs w:val="28"/>
        </w:rPr>
        <w:t>Применение газа в котельных и жилой застройке в качестве топлива коренным образом меняет в лучшую сторону перспективу социально-</w:t>
      </w:r>
      <w:r w:rsidRPr="00745698">
        <w:rPr>
          <w:sz w:val="28"/>
          <w:szCs w:val="28"/>
        </w:rPr>
        <w:lastRenderedPageBreak/>
        <w:t xml:space="preserve">экономического развития населенных пунктов </w:t>
      </w:r>
      <w:r w:rsidR="00F35642" w:rsidRPr="00745698">
        <w:rPr>
          <w:sz w:val="28"/>
          <w:szCs w:val="28"/>
        </w:rPr>
        <w:t>муниципального</w:t>
      </w:r>
      <w:r w:rsidRPr="00745698">
        <w:rPr>
          <w:sz w:val="28"/>
          <w:szCs w:val="28"/>
        </w:rPr>
        <w:t xml:space="preserve"> округа, а также бытовые условия жизни населения.</w:t>
      </w:r>
    </w:p>
    <w:p w:rsidR="000C1ACD" w:rsidRPr="00745698" w:rsidRDefault="000C1ACD" w:rsidP="00644915">
      <w:pPr>
        <w:pStyle w:val="af"/>
        <w:ind w:left="0"/>
        <w:jc w:val="both"/>
        <w:rPr>
          <w:sz w:val="28"/>
          <w:szCs w:val="28"/>
        </w:rPr>
      </w:pPr>
    </w:p>
    <w:p w:rsidR="000C1ACD" w:rsidRPr="00745698" w:rsidRDefault="0093420E" w:rsidP="00644915">
      <w:pPr>
        <w:pStyle w:val="af"/>
        <w:ind w:left="0" w:firstLine="709"/>
        <w:jc w:val="both"/>
        <w:outlineLvl w:val="2"/>
        <w:rPr>
          <w:sz w:val="28"/>
          <w:szCs w:val="28"/>
        </w:rPr>
      </w:pPr>
      <w:bookmarkStart w:id="36" w:name="_Toc112407430"/>
      <w:r w:rsidRPr="00745698">
        <w:rPr>
          <w:sz w:val="28"/>
          <w:szCs w:val="28"/>
        </w:rPr>
        <w:t>7</w:t>
      </w:r>
      <w:r w:rsidR="000C1ACD" w:rsidRPr="00745698">
        <w:rPr>
          <w:sz w:val="28"/>
          <w:szCs w:val="28"/>
        </w:rPr>
        <w:t>.3.5 Теплоснабжение</w:t>
      </w:r>
      <w:bookmarkEnd w:id="36"/>
    </w:p>
    <w:p w:rsidR="000D095D" w:rsidRPr="00745698" w:rsidRDefault="000D095D" w:rsidP="00644915">
      <w:pPr>
        <w:ind w:firstLine="709"/>
        <w:contextualSpacing/>
        <w:jc w:val="both"/>
        <w:rPr>
          <w:sz w:val="28"/>
          <w:szCs w:val="28"/>
        </w:rPr>
      </w:pPr>
    </w:p>
    <w:p w:rsidR="000D095D" w:rsidRPr="00745698" w:rsidRDefault="00B05124" w:rsidP="00644915">
      <w:pPr>
        <w:ind w:firstLine="709"/>
        <w:contextualSpacing/>
        <w:jc w:val="both"/>
        <w:rPr>
          <w:sz w:val="28"/>
          <w:szCs w:val="28"/>
        </w:rPr>
      </w:pPr>
      <w:r w:rsidRPr="00745698">
        <w:rPr>
          <w:sz w:val="28"/>
          <w:szCs w:val="28"/>
        </w:rPr>
        <w:t xml:space="preserve">Теплоснабжение потребителей </w:t>
      </w:r>
      <w:r w:rsidR="00FE2D0F">
        <w:rPr>
          <w:sz w:val="28"/>
          <w:szCs w:val="28"/>
        </w:rPr>
        <w:t>Грачевского</w:t>
      </w:r>
      <w:r w:rsidRPr="00745698">
        <w:rPr>
          <w:sz w:val="28"/>
          <w:szCs w:val="28"/>
        </w:rPr>
        <w:t xml:space="preserve"> муниципального округа осуществляется от </w:t>
      </w:r>
      <w:r w:rsidR="00FE2D0F">
        <w:rPr>
          <w:sz w:val="28"/>
          <w:szCs w:val="28"/>
        </w:rPr>
        <w:t>13</w:t>
      </w:r>
      <w:r>
        <w:rPr>
          <w:sz w:val="28"/>
          <w:szCs w:val="28"/>
        </w:rPr>
        <w:t xml:space="preserve"> источников теплоснабжения</w:t>
      </w:r>
      <w:r w:rsidRPr="00745698">
        <w:rPr>
          <w:sz w:val="28"/>
          <w:szCs w:val="28"/>
        </w:rPr>
        <w:t>. Все сети теплоснабжения находятся в хозяйственном ведении ГУП СК «Крайтеплоэнерго».</w:t>
      </w:r>
    </w:p>
    <w:p w:rsidR="000C1ACD" w:rsidRPr="00745698" w:rsidRDefault="000C1ACD" w:rsidP="00644915">
      <w:pPr>
        <w:pStyle w:val="af"/>
        <w:ind w:left="0"/>
        <w:jc w:val="both"/>
        <w:rPr>
          <w:sz w:val="28"/>
          <w:szCs w:val="28"/>
        </w:rPr>
      </w:pPr>
    </w:p>
    <w:p w:rsidR="00E96F95" w:rsidRPr="00745698" w:rsidRDefault="0093420E" w:rsidP="00644915">
      <w:pPr>
        <w:pStyle w:val="af"/>
        <w:ind w:left="0" w:firstLine="709"/>
        <w:jc w:val="both"/>
        <w:outlineLvl w:val="1"/>
        <w:rPr>
          <w:sz w:val="28"/>
          <w:szCs w:val="28"/>
        </w:rPr>
      </w:pPr>
      <w:bookmarkStart w:id="37" w:name="_Toc112407431"/>
      <w:r w:rsidRPr="00745698">
        <w:rPr>
          <w:sz w:val="28"/>
          <w:szCs w:val="28"/>
        </w:rPr>
        <w:t>7</w:t>
      </w:r>
      <w:r w:rsidR="00E96F95" w:rsidRPr="00745698">
        <w:rPr>
          <w:sz w:val="28"/>
          <w:szCs w:val="28"/>
        </w:rPr>
        <w:t>.4</w:t>
      </w:r>
      <w:r w:rsidR="00D17B6B" w:rsidRPr="00745698">
        <w:rPr>
          <w:sz w:val="28"/>
          <w:szCs w:val="28"/>
        </w:rPr>
        <w:t xml:space="preserve"> </w:t>
      </w:r>
      <w:r w:rsidR="00E96F95" w:rsidRPr="00745698">
        <w:rPr>
          <w:sz w:val="28"/>
          <w:szCs w:val="28"/>
        </w:rPr>
        <w:t>О</w:t>
      </w:r>
      <w:r w:rsidR="00D17B6B" w:rsidRPr="00745698">
        <w:rPr>
          <w:sz w:val="28"/>
          <w:szCs w:val="28"/>
        </w:rPr>
        <w:t>ценк</w:t>
      </w:r>
      <w:r w:rsidR="00E96F95" w:rsidRPr="00745698">
        <w:rPr>
          <w:sz w:val="28"/>
          <w:szCs w:val="28"/>
        </w:rPr>
        <w:t>а</w:t>
      </w:r>
      <w:r w:rsidR="00D17B6B" w:rsidRPr="00745698">
        <w:rPr>
          <w:sz w:val="28"/>
          <w:szCs w:val="28"/>
        </w:rPr>
        <w:t xml:space="preserve">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bookmarkEnd w:id="37"/>
    </w:p>
    <w:p w:rsidR="00823352" w:rsidRPr="00745698" w:rsidRDefault="00823352" w:rsidP="00644915">
      <w:pPr>
        <w:pStyle w:val="af"/>
        <w:ind w:left="0"/>
        <w:jc w:val="both"/>
        <w:rPr>
          <w:sz w:val="28"/>
          <w:szCs w:val="28"/>
        </w:rPr>
      </w:pPr>
    </w:p>
    <w:p w:rsidR="004C3B07" w:rsidRPr="00745698" w:rsidRDefault="004C3B07" w:rsidP="00644915">
      <w:pPr>
        <w:ind w:firstLine="567"/>
        <w:jc w:val="both"/>
        <w:rPr>
          <w:sz w:val="28"/>
          <w:szCs w:val="28"/>
        </w:rPr>
      </w:pPr>
      <w:r w:rsidRPr="00745698">
        <w:rPr>
          <w:sz w:val="28"/>
          <w:szCs w:val="28"/>
        </w:rPr>
        <w:t xml:space="preserve">В соответствии со </w:t>
      </w:r>
      <w:r w:rsidRPr="001F186B">
        <w:rPr>
          <w:sz w:val="28"/>
          <w:szCs w:val="28"/>
        </w:rPr>
        <w:t xml:space="preserve">статьей 12 Федерального закона от 23 ноября 2009 г. № 261 «Об энергосбережении и повышении энергетической эффективности и о внесении изменений в отдельные законодательные акты Российской Федерации» </w:t>
      </w:r>
      <w:r w:rsidR="009D7C07" w:rsidRPr="001F186B">
        <w:rPr>
          <w:sz w:val="28"/>
          <w:szCs w:val="28"/>
        </w:rPr>
        <w:t xml:space="preserve">(далее – Федеральный закон № 261) </w:t>
      </w:r>
      <w:r w:rsidRPr="001F186B">
        <w:rPr>
          <w:sz w:val="28"/>
          <w:szCs w:val="28"/>
        </w:rPr>
        <w:t>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w:t>
      </w:r>
      <w:r w:rsidRPr="00745698">
        <w:rPr>
          <w:sz w:val="28"/>
          <w:szCs w:val="28"/>
        </w:rPr>
        <w:t>тся требования о проведении мероприятий по энергосбережению и повышению энергетической эффективности многоквартирного дома.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w:t>
      </w:r>
    </w:p>
    <w:p w:rsidR="004C3B07" w:rsidRPr="00745698" w:rsidRDefault="004C3B07" w:rsidP="00644915">
      <w:pPr>
        <w:ind w:firstLine="567"/>
        <w:jc w:val="both"/>
        <w:rPr>
          <w:sz w:val="28"/>
          <w:szCs w:val="28"/>
        </w:rPr>
      </w:pPr>
      <w:r w:rsidRPr="00745698">
        <w:rPr>
          <w:sz w:val="28"/>
          <w:szCs w:val="28"/>
        </w:rPr>
        <w:t xml:space="preserve">В соответствии </w:t>
      </w:r>
      <w:r w:rsidRPr="001F186B">
        <w:rPr>
          <w:sz w:val="28"/>
          <w:szCs w:val="28"/>
        </w:rPr>
        <w:t>со статьей 13 Федерального закона № 261 собственники жилых домов, собственники помещений в многоквартирных домах, обязаны обеспечить оснащение таких домов приборами учета используемых коммунальных ресурсов: воды, тепловой</w:t>
      </w:r>
      <w:r w:rsidRPr="00745698">
        <w:rPr>
          <w:sz w:val="28"/>
          <w:szCs w:val="28"/>
        </w:rPr>
        <w:t xml:space="preserve">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приборами учета используемых воды, электрической энергии, что обеспечит в свою очередь оплату потребителями энергетических ресурсов по показаниям приборов учета.</w:t>
      </w:r>
    </w:p>
    <w:p w:rsidR="003563B9" w:rsidRDefault="003563B9" w:rsidP="00644915">
      <w:pPr>
        <w:pStyle w:val="af"/>
        <w:ind w:left="0"/>
        <w:jc w:val="both"/>
        <w:rPr>
          <w:sz w:val="28"/>
          <w:szCs w:val="28"/>
        </w:rPr>
      </w:pPr>
    </w:p>
    <w:p w:rsidR="0098470A" w:rsidRDefault="0098470A" w:rsidP="00644915">
      <w:pPr>
        <w:pStyle w:val="af"/>
        <w:ind w:left="0"/>
        <w:jc w:val="both"/>
        <w:rPr>
          <w:sz w:val="28"/>
          <w:szCs w:val="28"/>
        </w:rPr>
      </w:pPr>
    </w:p>
    <w:p w:rsidR="0098470A" w:rsidRDefault="0098470A" w:rsidP="00644915">
      <w:pPr>
        <w:pStyle w:val="af"/>
        <w:ind w:left="0"/>
        <w:jc w:val="both"/>
        <w:rPr>
          <w:sz w:val="28"/>
          <w:szCs w:val="28"/>
        </w:rPr>
      </w:pPr>
    </w:p>
    <w:p w:rsidR="0098470A" w:rsidRDefault="0098470A" w:rsidP="00644915">
      <w:pPr>
        <w:pStyle w:val="af"/>
        <w:ind w:left="0"/>
        <w:jc w:val="both"/>
        <w:rPr>
          <w:sz w:val="28"/>
          <w:szCs w:val="28"/>
        </w:rPr>
      </w:pPr>
    </w:p>
    <w:p w:rsidR="0098470A" w:rsidRPr="00745698" w:rsidRDefault="0098470A" w:rsidP="00644915">
      <w:pPr>
        <w:pStyle w:val="af"/>
        <w:ind w:left="0"/>
        <w:jc w:val="both"/>
        <w:rPr>
          <w:sz w:val="28"/>
          <w:szCs w:val="28"/>
        </w:rPr>
      </w:pPr>
    </w:p>
    <w:p w:rsidR="00E96F95" w:rsidRPr="00745698" w:rsidRDefault="0093420E" w:rsidP="00644915">
      <w:pPr>
        <w:pStyle w:val="af"/>
        <w:ind w:left="0" w:firstLine="709"/>
        <w:jc w:val="both"/>
        <w:outlineLvl w:val="1"/>
        <w:rPr>
          <w:sz w:val="28"/>
          <w:szCs w:val="28"/>
        </w:rPr>
      </w:pPr>
      <w:bookmarkStart w:id="38" w:name="_Toc112407432"/>
      <w:r w:rsidRPr="00745698">
        <w:rPr>
          <w:sz w:val="28"/>
          <w:szCs w:val="28"/>
        </w:rPr>
        <w:lastRenderedPageBreak/>
        <w:t>7</w:t>
      </w:r>
      <w:r w:rsidR="00E96F95" w:rsidRPr="00745698">
        <w:rPr>
          <w:sz w:val="28"/>
          <w:szCs w:val="28"/>
        </w:rPr>
        <w:t>.5 О</w:t>
      </w:r>
      <w:r w:rsidR="00D17B6B" w:rsidRPr="00745698">
        <w:rPr>
          <w:sz w:val="28"/>
          <w:szCs w:val="28"/>
        </w:rPr>
        <w:t>боснование целевых показателей развития соответствующей системы коммунальной инфраструктуры</w:t>
      </w:r>
      <w:bookmarkEnd w:id="38"/>
    </w:p>
    <w:p w:rsidR="00823352" w:rsidRPr="00745698" w:rsidRDefault="00823352" w:rsidP="00644915">
      <w:pPr>
        <w:pStyle w:val="af"/>
        <w:ind w:left="0"/>
        <w:jc w:val="both"/>
        <w:rPr>
          <w:sz w:val="28"/>
          <w:szCs w:val="28"/>
        </w:rPr>
      </w:pPr>
    </w:p>
    <w:p w:rsidR="000C0F30" w:rsidRPr="00745698" w:rsidRDefault="000C0F30" w:rsidP="00644915">
      <w:pPr>
        <w:ind w:firstLine="567"/>
        <w:jc w:val="both"/>
        <w:rPr>
          <w:sz w:val="28"/>
          <w:szCs w:val="28"/>
        </w:rPr>
      </w:pPr>
      <w:r w:rsidRPr="00745698">
        <w:rPr>
          <w:sz w:val="28"/>
          <w:szCs w:val="28"/>
        </w:rPr>
        <w:t>Результаты реализации Программы определяются с учетом достижения уровня запланированных технических и финансово-экономических целевых показателей развития систем коммунальной инфраструктуры.</w:t>
      </w:r>
    </w:p>
    <w:p w:rsidR="000C0F30" w:rsidRPr="00745698" w:rsidRDefault="000C0F30" w:rsidP="00644915">
      <w:pPr>
        <w:ind w:firstLine="709"/>
        <w:jc w:val="both"/>
        <w:rPr>
          <w:sz w:val="28"/>
          <w:szCs w:val="28"/>
        </w:rPr>
      </w:pPr>
      <w:r w:rsidRPr="00745698">
        <w:rPr>
          <w:sz w:val="28"/>
          <w:szCs w:val="28"/>
        </w:rPr>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01 октября 2013 г. № 359/ГС, в частности:</w:t>
      </w:r>
    </w:p>
    <w:p w:rsidR="000C0F30" w:rsidRPr="00745698" w:rsidRDefault="000C0F30" w:rsidP="00644915">
      <w:pPr>
        <w:ind w:firstLine="709"/>
        <w:jc w:val="both"/>
        <w:rPr>
          <w:sz w:val="28"/>
          <w:szCs w:val="28"/>
        </w:rPr>
      </w:pPr>
      <w:r w:rsidRPr="00745698">
        <w:rPr>
          <w:sz w:val="28"/>
          <w:szCs w:val="28"/>
        </w:rPr>
        <w:t>показатели спроса на коммунальные ресурсы и перспективные нагрузки;</w:t>
      </w:r>
    </w:p>
    <w:p w:rsidR="000C0F30" w:rsidRPr="00745698" w:rsidRDefault="000C0F30" w:rsidP="00644915">
      <w:pPr>
        <w:ind w:firstLine="709"/>
        <w:jc w:val="both"/>
        <w:rPr>
          <w:sz w:val="28"/>
          <w:szCs w:val="28"/>
        </w:rPr>
      </w:pPr>
      <w:r w:rsidRPr="00745698">
        <w:rPr>
          <w:sz w:val="28"/>
          <w:szCs w:val="28"/>
        </w:rPr>
        <w:t>величины новых нагрузок;</w:t>
      </w:r>
    </w:p>
    <w:p w:rsidR="000C0F30" w:rsidRPr="00745698" w:rsidRDefault="000C0F30" w:rsidP="00644915">
      <w:pPr>
        <w:ind w:firstLine="709"/>
        <w:jc w:val="both"/>
        <w:rPr>
          <w:sz w:val="28"/>
          <w:szCs w:val="28"/>
        </w:rPr>
      </w:pPr>
      <w:r w:rsidRPr="00745698">
        <w:rPr>
          <w:sz w:val="28"/>
          <w:szCs w:val="28"/>
        </w:rPr>
        <w:t>показатели качества и надежности поставляемого ресурса;</w:t>
      </w:r>
    </w:p>
    <w:p w:rsidR="000C0F30" w:rsidRPr="00745698" w:rsidRDefault="000C0F30" w:rsidP="00644915">
      <w:pPr>
        <w:ind w:firstLine="709"/>
        <w:jc w:val="both"/>
        <w:rPr>
          <w:sz w:val="28"/>
          <w:szCs w:val="28"/>
        </w:rPr>
      </w:pPr>
      <w:r w:rsidRPr="00745698">
        <w:rPr>
          <w:sz w:val="28"/>
          <w:szCs w:val="28"/>
        </w:rPr>
        <w:t>показатели степени охвата потребителей приборами учета;</w:t>
      </w:r>
    </w:p>
    <w:p w:rsidR="000C0F30" w:rsidRPr="00745698" w:rsidRDefault="000C0F30" w:rsidP="00644915">
      <w:pPr>
        <w:ind w:firstLine="709"/>
        <w:jc w:val="both"/>
        <w:rPr>
          <w:sz w:val="28"/>
          <w:szCs w:val="28"/>
        </w:rPr>
      </w:pPr>
      <w:r w:rsidRPr="00745698">
        <w:rPr>
          <w:sz w:val="28"/>
          <w:szCs w:val="28"/>
        </w:rPr>
        <w:t>показатели эффективности производства и транспортировки ресурсов;</w:t>
      </w:r>
    </w:p>
    <w:p w:rsidR="000C0F30" w:rsidRPr="00745698" w:rsidRDefault="000C0F30" w:rsidP="00644915">
      <w:pPr>
        <w:ind w:firstLine="709"/>
        <w:jc w:val="both"/>
        <w:rPr>
          <w:sz w:val="28"/>
          <w:szCs w:val="28"/>
        </w:rPr>
      </w:pPr>
      <w:r w:rsidRPr="00745698">
        <w:rPr>
          <w:sz w:val="28"/>
          <w:szCs w:val="28"/>
        </w:rPr>
        <w:t>показатели эффективности потребления коммунальных ресурсов.</w:t>
      </w:r>
    </w:p>
    <w:p w:rsidR="000C0F30" w:rsidRPr="00745698" w:rsidRDefault="000C0F30" w:rsidP="00644915">
      <w:pPr>
        <w:ind w:firstLine="709"/>
        <w:jc w:val="both"/>
        <w:rPr>
          <w:sz w:val="28"/>
          <w:szCs w:val="28"/>
        </w:rPr>
      </w:pPr>
      <w:r w:rsidRPr="00745698">
        <w:rPr>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системы коммунальной инфраструктуры.</w:t>
      </w:r>
    </w:p>
    <w:p w:rsidR="000C0F30" w:rsidRPr="00745698" w:rsidRDefault="000C0F30" w:rsidP="00644915">
      <w:pPr>
        <w:ind w:firstLine="567"/>
        <w:jc w:val="both"/>
        <w:rPr>
          <w:sz w:val="28"/>
          <w:szCs w:val="28"/>
        </w:rPr>
      </w:pPr>
      <w:r w:rsidRPr="00745698">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0C0F30" w:rsidRPr="00745698" w:rsidRDefault="000C0F30" w:rsidP="00644915">
      <w:pPr>
        <w:ind w:firstLine="567"/>
        <w:jc w:val="both"/>
        <w:rPr>
          <w:sz w:val="28"/>
          <w:szCs w:val="28"/>
        </w:rPr>
      </w:pPr>
      <w:r w:rsidRPr="00745698">
        <w:rPr>
          <w:sz w:val="28"/>
          <w:szCs w:val="28"/>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C308EB">
        <w:rPr>
          <w:sz w:val="28"/>
          <w:szCs w:val="28"/>
        </w:rPr>
        <w:t>округа</w:t>
      </w:r>
      <w:r w:rsidR="00ED21C8">
        <w:rPr>
          <w:sz w:val="28"/>
          <w:szCs w:val="28"/>
        </w:rPr>
        <w:t xml:space="preserve"> </w:t>
      </w:r>
      <w:r w:rsidRPr="00745698">
        <w:rPr>
          <w:sz w:val="28"/>
          <w:szCs w:val="28"/>
        </w:rPr>
        <w:t>без существенного снижения качества среды обитания при любых воздействиях извне, то есть определяет оценку возможности функционирования коммунальных систем без аварий, повреждений, других нарушений в работе.</w:t>
      </w:r>
    </w:p>
    <w:p w:rsidR="000C0F30" w:rsidRPr="00745698" w:rsidRDefault="000C0F30" w:rsidP="00644915">
      <w:pPr>
        <w:ind w:firstLine="567"/>
        <w:jc w:val="both"/>
        <w:rPr>
          <w:sz w:val="28"/>
          <w:szCs w:val="28"/>
        </w:rPr>
      </w:pPr>
      <w:r w:rsidRPr="00745698">
        <w:rPr>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0C0F30" w:rsidRPr="00745698" w:rsidRDefault="000C0F30" w:rsidP="00644915">
      <w:pPr>
        <w:ind w:firstLine="567"/>
        <w:jc w:val="both"/>
        <w:rPr>
          <w:sz w:val="28"/>
          <w:szCs w:val="28"/>
        </w:rPr>
      </w:pPr>
      <w:r w:rsidRPr="00745698">
        <w:rPr>
          <w:sz w:val="28"/>
          <w:szCs w:val="28"/>
        </w:rPr>
        <w:t>Ресурсная эффективность определяет рациональность использования ресурсов, характеризуется показателями: удельный расход электроэнергии, расход топлива, воды.</w:t>
      </w:r>
    </w:p>
    <w:p w:rsidR="00137569" w:rsidRPr="00745698" w:rsidRDefault="000C0F30" w:rsidP="009518E8">
      <w:pPr>
        <w:ind w:firstLine="567"/>
        <w:jc w:val="both"/>
        <w:rPr>
          <w:sz w:val="28"/>
          <w:szCs w:val="28"/>
        </w:rPr>
      </w:pPr>
      <w:r w:rsidRPr="00745698">
        <w:rPr>
          <w:sz w:val="28"/>
          <w:szCs w:val="28"/>
        </w:rPr>
        <w:lastRenderedPageBreak/>
        <w:t>Целевые показатели установлены по каждому виду коммунальных услуг и подлежат ежегодной корректировке в соответствии с достигнутыми фактическими значениями.</w:t>
      </w:r>
      <w:r w:rsidR="009518E8" w:rsidRPr="00745698">
        <w:rPr>
          <w:sz w:val="28"/>
          <w:szCs w:val="28"/>
        </w:rPr>
        <w:t xml:space="preserve"> </w:t>
      </w:r>
      <w:r w:rsidRPr="00745698">
        <w:rPr>
          <w:sz w:val="28"/>
          <w:szCs w:val="28"/>
        </w:rPr>
        <w:t>Количественные значения целевых показателей определены с учетом выполнения всех мероприятий Программы в запланированные сроки.</w:t>
      </w:r>
      <w:r w:rsidR="009518E8" w:rsidRPr="00745698">
        <w:rPr>
          <w:sz w:val="28"/>
          <w:szCs w:val="28"/>
        </w:rPr>
        <w:t xml:space="preserve"> </w:t>
      </w:r>
      <w:r w:rsidRPr="00745698">
        <w:rPr>
          <w:sz w:val="28"/>
          <w:szCs w:val="28"/>
        </w:rPr>
        <w:t xml:space="preserve">Целевые показатели комплексного развития систем коммунальной инфраструктуры приведены в таблице </w:t>
      </w:r>
      <w:r w:rsidR="0092088E">
        <w:rPr>
          <w:sz w:val="28"/>
          <w:szCs w:val="28"/>
        </w:rPr>
        <w:t>49</w:t>
      </w:r>
      <w:r w:rsidR="00721B2F" w:rsidRPr="00745698">
        <w:rPr>
          <w:sz w:val="28"/>
          <w:szCs w:val="28"/>
        </w:rPr>
        <w:t>.</w:t>
      </w:r>
      <w:r w:rsidR="009518E8" w:rsidRPr="00745698">
        <w:rPr>
          <w:sz w:val="28"/>
          <w:szCs w:val="28"/>
        </w:rPr>
        <w:t xml:space="preserve"> </w:t>
      </w:r>
    </w:p>
    <w:p w:rsidR="00137569" w:rsidRPr="00745698" w:rsidRDefault="00137569" w:rsidP="00644915">
      <w:pPr>
        <w:ind w:firstLine="709"/>
        <w:jc w:val="both"/>
        <w:rPr>
          <w:sz w:val="28"/>
          <w:szCs w:val="28"/>
        </w:rPr>
        <w:sectPr w:rsidR="00137569" w:rsidRPr="00745698">
          <w:pgSz w:w="11906" w:h="16838"/>
          <w:pgMar w:top="1134" w:right="850" w:bottom="1134" w:left="1701" w:header="708" w:footer="708" w:gutter="0"/>
          <w:cols w:space="708"/>
          <w:docGrid w:linePitch="360"/>
        </w:sectPr>
      </w:pPr>
    </w:p>
    <w:p w:rsidR="00137569" w:rsidRPr="00745698" w:rsidRDefault="003B45FA" w:rsidP="003B45FA">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49</w:t>
      </w:r>
      <w:r w:rsidRPr="00745698">
        <w:rPr>
          <w:rFonts w:ascii="Times New Roman" w:hAnsi="Times New Roman"/>
          <w:b w:val="0"/>
          <w:sz w:val="28"/>
          <w:szCs w:val="28"/>
        </w:rPr>
        <w:fldChar w:fldCharType="end"/>
      </w:r>
      <w:r w:rsidR="00697976" w:rsidRPr="00745698">
        <w:rPr>
          <w:rFonts w:ascii="Times New Roman" w:hAnsi="Times New Roman"/>
          <w:b w:val="0"/>
          <w:sz w:val="28"/>
          <w:szCs w:val="28"/>
        </w:rPr>
        <w:t xml:space="preserve"> </w:t>
      </w:r>
      <w:r w:rsidR="00137569" w:rsidRPr="00745698">
        <w:rPr>
          <w:rFonts w:ascii="Times New Roman" w:hAnsi="Times New Roman"/>
          <w:b w:val="0"/>
          <w:sz w:val="28"/>
          <w:szCs w:val="28"/>
        </w:rPr>
        <w:t>– Целевые показатели реализации программы</w:t>
      </w:r>
    </w:p>
    <w:p w:rsidR="00772F7F" w:rsidRPr="00745698" w:rsidRDefault="00772F7F" w:rsidP="00772F7F">
      <w:pPr>
        <w:rPr>
          <w:sz w:val="28"/>
          <w:szCs w:val="28"/>
        </w:rPr>
      </w:pPr>
    </w:p>
    <w:tbl>
      <w:tblPr>
        <w:tblStyle w:val="18"/>
        <w:tblW w:w="5317" w:type="pct"/>
        <w:jc w:val="center"/>
        <w:tblLook w:val="00A0" w:firstRow="1" w:lastRow="0" w:firstColumn="1" w:lastColumn="0" w:noHBand="0" w:noVBand="0"/>
      </w:tblPr>
      <w:tblGrid>
        <w:gridCol w:w="601"/>
        <w:gridCol w:w="7349"/>
        <w:gridCol w:w="7773"/>
      </w:tblGrid>
      <w:tr w:rsidR="00772F7F" w:rsidRPr="00745698" w:rsidTr="009518E8">
        <w:trPr>
          <w:trHeight w:val="20"/>
          <w:jc w:val="center"/>
        </w:trPr>
        <w:tc>
          <w:tcPr>
            <w:tcW w:w="191" w:type="pct"/>
            <w:vAlign w:val="center"/>
          </w:tcPr>
          <w:p w:rsidR="00772F7F" w:rsidRPr="00745698" w:rsidRDefault="00772F7F" w:rsidP="00772F7F">
            <w:pPr>
              <w:rPr>
                <w:sz w:val="22"/>
                <w:szCs w:val="22"/>
              </w:rPr>
            </w:pPr>
            <w:r w:rsidRPr="00745698">
              <w:rPr>
                <w:sz w:val="22"/>
                <w:szCs w:val="22"/>
              </w:rPr>
              <w:t>№</w:t>
            </w:r>
          </w:p>
          <w:p w:rsidR="00772F7F" w:rsidRPr="00745698" w:rsidRDefault="00772F7F" w:rsidP="00772F7F">
            <w:r w:rsidRPr="00745698">
              <w:rPr>
                <w:sz w:val="22"/>
                <w:szCs w:val="22"/>
              </w:rPr>
              <w:t>п/п</w:t>
            </w:r>
          </w:p>
        </w:tc>
        <w:tc>
          <w:tcPr>
            <w:tcW w:w="2337" w:type="pct"/>
            <w:vAlign w:val="center"/>
          </w:tcPr>
          <w:p w:rsidR="00772F7F" w:rsidRPr="00745698" w:rsidRDefault="00772F7F" w:rsidP="004D0B19">
            <w:pPr>
              <w:rPr>
                <w:spacing w:val="-3"/>
              </w:rPr>
            </w:pPr>
            <w:r w:rsidRPr="00745698">
              <w:rPr>
                <w:sz w:val="22"/>
                <w:szCs w:val="22"/>
              </w:rPr>
              <w:t>Ожидаемые результаты Программы</w:t>
            </w:r>
          </w:p>
        </w:tc>
        <w:tc>
          <w:tcPr>
            <w:tcW w:w="2472" w:type="pct"/>
            <w:vAlign w:val="center"/>
          </w:tcPr>
          <w:p w:rsidR="00772F7F" w:rsidRPr="00745698" w:rsidRDefault="00772F7F" w:rsidP="004D0B19">
            <w:r w:rsidRPr="00745698">
              <w:rPr>
                <w:sz w:val="22"/>
                <w:szCs w:val="22"/>
              </w:rPr>
              <w:t>Целевые показатели</w:t>
            </w:r>
          </w:p>
        </w:tc>
      </w:tr>
      <w:tr w:rsidR="00772F7F" w:rsidRPr="00745698" w:rsidTr="00772F7F">
        <w:trPr>
          <w:trHeight w:val="20"/>
          <w:jc w:val="center"/>
        </w:trPr>
        <w:tc>
          <w:tcPr>
            <w:tcW w:w="191" w:type="pct"/>
            <w:vAlign w:val="center"/>
          </w:tcPr>
          <w:p w:rsidR="00772F7F" w:rsidRPr="00745698" w:rsidRDefault="00772F7F" w:rsidP="004D0B19">
            <w:pPr>
              <w:rPr>
                <w:b/>
              </w:rPr>
            </w:pPr>
            <w:r w:rsidRPr="00745698">
              <w:rPr>
                <w:b/>
              </w:rPr>
              <w:t>1</w:t>
            </w:r>
          </w:p>
        </w:tc>
        <w:tc>
          <w:tcPr>
            <w:tcW w:w="4809" w:type="pct"/>
            <w:gridSpan w:val="2"/>
            <w:vAlign w:val="center"/>
          </w:tcPr>
          <w:p w:rsidR="00772F7F" w:rsidRPr="00745698" w:rsidRDefault="00772F7F" w:rsidP="002C3059">
            <w:pPr>
              <w:jc w:val="center"/>
            </w:pPr>
            <w:r w:rsidRPr="00745698">
              <w:rPr>
                <w:b/>
                <w:sz w:val="22"/>
                <w:szCs w:val="22"/>
              </w:rPr>
              <w:t>Система электроснабжения</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1</w:t>
            </w:r>
            <w:r w:rsidR="00772F7F" w:rsidRPr="00745698">
              <w:rPr>
                <w:sz w:val="22"/>
                <w:szCs w:val="22"/>
              </w:rPr>
              <w:t>.1</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Доступность для потребителей</w:t>
            </w:r>
          </w:p>
          <w:p w:rsidR="00772F7F" w:rsidRPr="00745698" w:rsidRDefault="00772F7F" w:rsidP="004D0B19">
            <w:pPr>
              <w:rPr>
                <w:spacing w:val="-3"/>
                <w:sz w:val="22"/>
                <w:szCs w:val="22"/>
              </w:rPr>
            </w:pPr>
            <w:r w:rsidRPr="00745698">
              <w:rPr>
                <w:spacing w:val="-3"/>
                <w:sz w:val="22"/>
                <w:szCs w:val="22"/>
              </w:rPr>
              <w:t>Повышение доступности предоставления коммунальных услуг в части электроснабжения населению</w:t>
            </w:r>
          </w:p>
        </w:tc>
        <w:tc>
          <w:tcPr>
            <w:tcW w:w="2472" w:type="pct"/>
            <w:vAlign w:val="center"/>
          </w:tcPr>
          <w:p w:rsidR="00772F7F" w:rsidRPr="00745698" w:rsidRDefault="00772F7F" w:rsidP="002C3059">
            <w:pPr>
              <w:jc w:val="center"/>
              <w:rPr>
                <w:sz w:val="22"/>
                <w:szCs w:val="22"/>
              </w:rPr>
            </w:pPr>
            <w:r w:rsidRPr="00745698">
              <w:rPr>
                <w:sz w:val="22"/>
                <w:szCs w:val="22"/>
              </w:rPr>
              <w:t>Доля потребителей в жилых домах, обеспеченных доступом к электроснабжению,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Доля расходов на оплату услуг электроснабжения в совокупном доходе населения,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Индекс нового строительства сетей,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1</w:t>
            </w:r>
            <w:r w:rsidR="00772F7F" w:rsidRPr="00745698">
              <w:rPr>
                <w:sz w:val="22"/>
                <w:szCs w:val="22"/>
              </w:rPr>
              <w:t>.2</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Спрос на услуги электроснабжения</w:t>
            </w:r>
          </w:p>
          <w:p w:rsidR="00772F7F" w:rsidRPr="00745698" w:rsidRDefault="00772F7F" w:rsidP="004D0B19">
            <w:pPr>
              <w:rPr>
                <w:spacing w:val="-3"/>
                <w:sz w:val="22"/>
                <w:szCs w:val="22"/>
              </w:rPr>
            </w:pPr>
            <w:r w:rsidRPr="00745698">
              <w:rPr>
                <w:spacing w:val="-3"/>
                <w:sz w:val="22"/>
                <w:szCs w:val="22"/>
              </w:rPr>
              <w:t>Обеспечение сбалансированности систем электроснабжения</w:t>
            </w:r>
          </w:p>
        </w:tc>
        <w:tc>
          <w:tcPr>
            <w:tcW w:w="2472" w:type="pct"/>
            <w:vAlign w:val="center"/>
          </w:tcPr>
          <w:p w:rsidR="00772F7F" w:rsidRPr="00745698" w:rsidRDefault="00772F7F" w:rsidP="002C3059">
            <w:pPr>
              <w:jc w:val="center"/>
              <w:rPr>
                <w:bCs/>
                <w:sz w:val="22"/>
                <w:szCs w:val="22"/>
              </w:rPr>
            </w:pPr>
            <w:r w:rsidRPr="00745698">
              <w:rPr>
                <w:bCs/>
                <w:sz w:val="22"/>
                <w:szCs w:val="22"/>
              </w:rPr>
              <w:t xml:space="preserve">Потребление электрической энергии, </w:t>
            </w:r>
            <w:r w:rsidRPr="00745698">
              <w:rPr>
                <w:sz w:val="22"/>
                <w:szCs w:val="22"/>
              </w:rPr>
              <w:t>млн кВт∙ч</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Присоединенная нагрузка, кВт</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Величина новых нагрузок, кВт</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Уровень использования производственных мощностей,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1</w:t>
            </w:r>
            <w:r w:rsidR="00772F7F" w:rsidRPr="00745698">
              <w:rPr>
                <w:sz w:val="22"/>
                <w:szCs w:val="22"/>
              </w:rPr>
              <w:t>.3</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Охват потребителей приборами учета</w:t>
            </w:r>
          </w:p>
          <w:p w:rsidR="00772F7F" w:rsidRPr="00745698" w:rsidRDefault="00772F7F" w:rsidP="004D0B19">
            <w:pPr>
              <w:rPr>
                <w:spacing w:val="-3"/>
                <w:sz w:val="22"/>
                <w:szCs w:val="22"/>
              </w:rPr>
            </w:pPr>
            <w:r w:rsidRPr="00745698">
              <w:rPr>
                <w:sz w:val="22"/>
                <w:szCs w:val="22"/>
              </w:rPr>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472" w:type="pct"/>
            <w:vAlign w:val="center"/>
          </w:tcPr>
          <w:p w:rsidR="00772F7F" w:rsidRPr="00745698" w:rsidRDefault="00772F7F" w:rsidP="002C3059">
            <w:pPr>
              <w:jc w:val="center"/>
              <w:rPr>
                <w:sz w:val="22"/>
                <w:szCs w:val="22"/>
              </w:rPr>
            </w:pPr>
            <w:r w:rsidRPr="00745698">
              <w:rPr>
                <w:sz w:val="22"/>
                <w:szCs w:val="22"/>
              </w:rPr>
              <w:t>Доля объемов электрической энергии, расчеты за которую осуществляются с использованием приборов учета (в части МКД – с использованием коллективных приборов учета), в общем объеме электрической энергии, потребляемой на территории МО г.,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1</w:t>
            </w:r>
            <w:r w:rsidR="00772F7F" w:rsidRPr="00745698">
              <w:rPr>
                <w:sz w:val="22"/>
                <w:szCs w:val="22"/>
              </w:rPr>
              <w:t>.4</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Надежность обслуживания систем электроснабжения</w:t>
            </w:r>
          </w:p>
          <w:p w:rsidR="00772F7F" w:rsidRPr="00745698" w:rsidRDefault="00772F7F" w:rsidP="004D0B19">
            <w:pPr>
              <w:rPr>
                <w:sz w:val="22"/>
                <w:szCs w:val="22"/>
              </w:rPr>
            </w:pPr>
            <w:r w:rsidRPr="00745698">
              <w:rPr>
                <w:spacing w:val="-3"/>
                <w:sz w:val="22"/>
                <w:szCs w:val="22"/>
              </w:rPr>
              <w:t>Повышение надежности работы системы электроснабжения в соответствии с нормативными требованиями</w:t>
            </w: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Аварийность системы электроснабжения (количество аварий и повреждений на 1 км сети в год)</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Продолжительность (бесперебойность) поставки товаров и услуг, час./день</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Износ коммунальных систем,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Протяженность сетей, нуждающихся в замене, км</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Доля ежегодно заменяемых сетей,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1</w:t>
            </w:r>
            <w:r w:rsidR="00772F7F" w:rsidRPr="00745698">
              <w:rPr>
                <w:sz w:val="22"/>
                <w:szCs w:val="22"/>
              </w:rPr>
              <w:t>.5</w:t>
            </w:r>
          </w:p>
        </w:tc>
        <w:tc>
          <w:tcPr>
            <w:tcW w:w="2337" w:type="pct"/>
            <w:vMerge w:val="restart"/>
            <w:vAlign w:val="center"/>
          </w:tcPr>
          <w:p w:rsidR="00772F7F" w:rsidRPr="00745698" w:rsidRDefault="00772F7F" w:rsidP="004D0B19">
            <w:pPr>
              <w:rPr>
                <w:sz w:val="22"/>
                <w:szCs w:val="22"/>
              </w:rPr>
            </w:pPr>
            <w:r w:rsidRPr="00745698">
              <w:rPr>
                <w:spacing w:val="-3"/>
                <w:sz w:val="22"/>
                <w:szCs w:val="22"/>
              </w:rPr>
              <w:t>Ресурсная эффективность электроснабжения</w:t>
            </w:r>
          </w:p>
          <w:p w:rsidR="00772F7F" w:rsidRPr="00745698" w:rsidRDefault="00772F7F" w:rsidP="004D0B19">
            <w:pPr>
              <w:rPr>
                <w:sz w:val="22"/>
                <w:szCs w:val="22"/>
              </w:rPr>
            </w:pPr>
            <w:r w:rsidRPr="00745698">
              <w:rPr>
                <w:sz w:val="22"/>
                <w:szCs w:val="22"/>
              </w:rPr>
              <w:t>Повышение эффективности работы систем электроснабжения</w:t>
            </w:r>
          </w:p>
          <w:p w:rsidR="00772F7F" w:rsidRPr="00745698" w:rsidRDefault="00772F7F" w:rsidP="004D0B19">
            <w:pPr>
              <w:rPr>
                <w:sz w:val="22"/>
                <w:szCs w:val="22"/>
              </w:rPr>
            </w:pPr>
            <w:r w:rsidRPr="00745698">
              <w:rPr>
                <w:sz w:val="22"/>
                <w:szCs w:val="22"/>
              </w:rPr>
              <w:t>Обеспечение услугами электроснабжения  новых объектов капитального строительства социального или промышленного назначения</w:t>
            </w:r>
          </w:p>
        </w:tc>
        <w:tc>
          <w:tcPr>
            <w:tcW w:w="2472" w:type="pct"/>
            <w:vAlign w:val="center"/>
          </w:tcPr>
          <w:p w:rsidR="00772F7F" w:rsidRPr="00745698" w:rsidRDefault="00772F7F" w:rsidP="002C3059">
            <w:pPr>
              <w:jc w:val="center"/>
              <w:rPr>
                <w:sz w:val="22"/>
                <w:szCs w:val="22"/>
              </w:rPr>
            </w:pPr>
            <w:r w:rsidRPr="00745698">
              <w:rPr>
                <w:spacing w:val="-7"/>
                <w:sz w:val="22"/>
                <w:szCs w:val="22"/>
              </w:rPr>
              <w:t>Уровень потерь электрической энергии,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Численность работающих на 1000 обслуживаемых жителей</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Фондообеспеченность системы электроснабжения</w:t>
            </w:r>
          </w:p>
        </w:tc>
      </w:tr>
      <w:tr w:rsidR="009518E8" w:rsidRPr="00745698" w:rsidTr="009518E8">
        <w:trPr>
          <w:trHeight w:val="20"/>
          <w:jc w:val="center"/>
        </w:trPr>
        <w:tc>
          <w:tcPr>
            <w:tcW w:w="191" w:type="pct"/>
            <w:vAlign w:val="center"/>
          </w:tcPr>
          <w:p w:rsidR="00772F7F" w:rsidRPr="00745698" w:rsidRDefault="009518E8" w:rsidP="004D0B19">
            <w:pPr>
              <w:rPr>
                <w:sz w:val="22"/>
                <w:szCs w:val="22"/>
              </w:rPr>
            </w:pPr>
            <w:r w:rsidRPr="00745698">
              <w:rPr>
                <w:sz w:val="22"/>
                <w:szCs w:val="22"/>
              </w:rPr>
              <w:t>1</w:t>
            </w:r>
            <w:r w:rsidR="00772F7F" w:rsidRPr="00745698">
              <w:rPr>
                <w:sz w:val="22"/>
                <w:szCs w:val="22"/>
              </w:rPr>
              <w:t>.6</w:t>
            </w:r>
          </w:p>
        </w:tc>
        <w:tc>
          <w:tcPr>
            <w:tcW w:w="2337" w:type="pct"/>
            <w:vAlign w:val="center"/>
          </w:tcPr>
          <w:p w:rsidR="00772F7F" w:rsidRPr="00745698" w:rsidRDefault="00772F7F" w:rsidP="004D0B19">
            <w:pPr>
              <w:rPr>
                <w:spacing w:val="-3"/>
                <w:sz w:val="22"/>
                <w:szCs w:val="22"/>
              </w:rPr>
            </w:pPr>
            <w:r w:rsidRPr="00745698">
              <w:rPr>
                <w:spacing w:val="-3"/>
                <w:sz w:val="22"/>
                <w:szCs w:val="22"/>
              </w:rPr>
              <w:t>Эффективность потребления  электрической энергии</w:t>
            </w:r>
          </w:p>
        </w:tc>
        <w:tc>
          <w:tcPr>
            <w:tcW w:w="2472" w:type="pct"/>
            <w:vAlign w:val="center"/>
          </w:tcPr>
          <w:p w:rsidR="00772F7F" w:rsidRPr="00745698" w:rsidRDefault="00772F7F" w:rsidP="002C3059">
            <w:pPr>
              <w:jc w:val="center"/>
              <w:rPr>
                <w:sz w:val="22"/>
                <w:szCs w:val="22"/>
              </w:rPr>
            </w:pPr>
            <w:r w:rsidRPr="00745698">
              <w:rPr>
                <w:sz w:val="22"/>
                <w:szCs w:val="22"/>
              </w:rPr>
              <w:t>Удельное электропотребление населения, кВт∙ч/чел./мес.</w:t>
            </w:r>
          </w:p>
        </w:tc>
      </w:tr>
      <w:tr w:rsidR="009518E8" w:rsidRPr="00745698" w:rsidTr="009518E8">
        <w:trPr>
          <w:trHeight w:val="20"/>
          <w:jc w:val="center"/>
        </w:trPr>
        <w:tc>
          <w:tcPr>
            <w:tcW w:w="191" w:type="pct"/>
            <w:vAlign w:val="center"/>
          </w:tcPr>
          <w:p w:rsidR="00772F7F" w:rsidRPr="00745698" w:rsidRDefault="009518E8" w:rsidP="004D0B19">
            <w:pPr>
              <w:rPr>
                <w:sz w:val="22"/>
                <w:szCs w:val="22"/>
              </w:rPr>
            </w:pPr>
            <w:r w:rsidRPr="00745698">
              <w:rPr>
                <w:sz w:val="22"/>
                <w:szCs w:val="22"/>
              </w:rPr>
              <w:t>1</w:t>
            </w:r>
            <w:r w:rsidR="00772F7F" w:rsidRPr="00745698">
              <w:rPr>
                <w:sz w:val="22"/>
                <w:szCs w:val="22"/>
              </w:rPr>
              <w:t>.7</w:t>
            </w:r>
          </w:p>
        </w:tc>
        <w:tc>
          <w:tcPr>
            <w:tcW w:w="2337" w:type="pct"/>
            <w:vAlign w:val="center"/>
          </w:tcPr>
          <w:p w:rsidR="00772F7F" w:rsidRPr="00745698" w:rsidRDefault="00772F7F" w:rsidP="004D0B19">
            <w:pPr>
              <w:rPr>
                <w:sz w:val="22"/>
                <w:szCs w:val="22"/>
              </w:rPr>
            </w:pPr>
            <w:r w:rsidRPr="00745698">
              <w:rPr>
                <w:spacing w:val="-3"/>
                <w:sz w:val="22"/>
                <w:szCs w:val="22"/>
              </w:rPr>
              <w:t>Воздействие на окружающую среду</w:t>
            </w:r>
          </w:p>
          <w:p w:rsidR="00772F7F" w:rsidRPr="00745698" w:rsidRDefault="00772F7F" w:rsidP="004D0B19">
            <w:pPr>
              <w:rPr>
                <w:sz w:val="22"/>
                <w:szCs w:val="22"/>
              </w:rPr>
            </w:pPr>
            <w:r w:rsidRPr="00745698">
              <w:rPr>
                <w:sz w:val="22"/>
                <w:szCs w:val="22"/>
              </w:rPr>
              <w:lastRenderedPageBreak/>
              <w:t>Снижение негативного воздействия на окружающую среду</w:t>
            </w:r>
          </w:p>
        </w:tc>
        <w:tc>
          <w:tcPr>
            <w:tcW w:w="2472" w:type="pct"/>
            <w:vAlign w:val="center"/>
          </w:tcPr>
          <w:p w:rsidR="00772F7F" w:rsidRPr="00745698" w:rsidRDefault="00772F7F" w:rsidP="002C3059">
            <w:pPr>
              <w:jc w:val="center"/>
              <w:rPr>
                <w:sz w:val="22"/>
                <w:szCs w:val="22"/>
              </w:rPr>
            </w:pPr>
            <w:r w:rsidRPr="00745698">
              <w:rPr>
                <w:sz w:val="22"/>
                <w:szCs w:val="22"/>
              </w:rPr>
              <w:lastRenderedPageBreak/>
              <w:t>Объем выбросов</w:t>
            </w:r>
          </w:p>
        </w:tc>
      </w:tr>
      <w:tr w:rsidR="00772F7F" w:rsidRPr="00745698" w:rsidTr="004D0B19">
        <w:trPr>
          <w:trHeight w:val="20"/>
          <w:jc w:val="center"/>
        </w:trPr>
        <w:tc>
          <w:tcPr>
            <w:tcW w:w="191" w:type="pct"/>
            <w:vAlign w:val="center"/>
          </w:tcPr>
          <w:p w:rsidR="00772F7F" w:rsidRPr="00745698" w:rsidRDefault="00772F7F" w:rsidP="004D0B19">
            <w:pPr>
              <w:rPr>
                <w:b/>
                <w:sz w:val="22"/>
                <w:szCs w:val="22"/>
              </w:rPr>
            </w:pPr>
            <w:r w:rsidRPr="00745698">
              <w:rPr>
                <w:b/>
                <w:sz w:val="22"/>
                <w:szCs w:val="22"/>
              </w:rPr>
              <w:lastRenderedPageBreak/>
              <w:t>2</w:t>
            </w:r>
          </w:p>
        </w:tc>
        <w:tc>
          <w:tcPr>
            <w:tcW w:w="4809" w:type="pct"/>
            <w:gridSpan w:val="2"/>
            <w:vAlign w:val="center"/>
          </w:tcPr>
          <w:p w:rsidR="00772F7F" w:rsidRPr="00745698" w:rsidRDefault="00772F7F" w:rsidP="002C3059">
            <w:pPr>
              <w:jc w:val="center"/>
              <w:rPr>
                <w:b/>
                <w:sz w:val="22"/>
                <w:szCs w:val="22"/>
              </w:rPr>
            </w:pPr>
            <w:r w:rsidRPr="00745698">
              <w:rPr>
                <w:b/>
                <w:sz w:val="22"/>
                <w:szCs w:val="22"/>
              </w:rPr>
              <w:t>Система теплоснабжения</w:t>
            </w:r>
          </w:p>
        </w:tc>
      </w:tr>
      <w:tr w:rsidR="00B05124" w:rsidRPr="00745698" w:rsidTr="00A63A60">
        <w:trPr>
          <w:trHeight w:val="769"/>
          <w:jc w:val="center"/>
        </w:trPr>
        <w:tc>
          <w:tcPr>
            <w:tcW w:w="191" w:type="pct"/>
            <w:vAlign w:val="center"/>
          </w:tcPr>
          <w:p w:rsidR="00B05124" w:rsidRPr="00745698" w:rsidRDefault="00B05124" w:rsidP="004D0B19">
            <w:pPr>
              <w:rPr>
                <w:sz w:val="22"/>
                <w:szCs w:val="22"/>
              </w:rPr>
            </w:pPr>
            <w:r w:rsidRPr="00745698">
              <w:rPr>
                <w:sz w:val="22"/>
                <w:szCs w:val="22"/>
              </w:rPr>
              <w:t>2.1</w:t>
            </w:r>
          </w:p>
        </w:tc>
        <w:tc>
          <w:tcPr>
            <w:tcW w:w="2337" w:type="pct"/>
            <w:vAlign w:val="center"/>
          </w:tcPr>
          <w:p w:rsidR="00B05124" w:rsidRPr="00745698" w:rsidRDefault="00B05124" w:rsidP="00B05124">
            <w:pPr>
              <w:rPr>
                <w:spacing w:val="-3"/>
                <w:sz w:val="22"/>
                <w:szCs w:val="22"/>
              </w:rPr>
            </w:pPr>
            <w:r w:rsidRPr="00745698">
              <w:rPr>
                <w:spacing w:val="-3"/>
                <w:sz w:val="22"/>
                <w:szCs w:val="22"/>
              </w:rPr>
              <w:t>Надежность обслуживания систем теплоснабжения</w:t>
            </w:r>
          </w:p>
          <w:p w:rsidR="00B05124" w:rsidRPr="00745698" w:rsidRDefault="00B05124" w:rsidP="00B05124">
            <w:pPr>
              <w:rPr>
                <w:spacing w:val="-3"/>
                <w:sz w:val="22"/>
                <w:szCs w:val="22"/>
              </w:rPr>
            </w:pPr>
            <w:r w:rsidRPr="00745698">
              <w:rPr>
                <w:spacing w:val="-3"/>
                <w:sz w:val="22"/>
                <w:szCs w:val="22"/>
              </w:rPr>
              <w:t>Повышение надежности работы системы теплоснабжения в соответствии с нормативными требованиями</w:t>
            </w:r>
          </w:p>
        </w:tc>
        <w:tc>
          <w:tcPr>
            <w:tcW w:w="2472" w:type="pct"/>
            <w:vAlign w:val="center"/>
          </w:tcPr>
          <w:p w:rsidR="00B05124" w:rsidRPr="00745698" w:rsidRDefault="00B05124" w:rsidP="00B05124">
            <w:pPr>
              <w:jc w:val="center"/>
              <w:rPr>
                <w:sz w:val="22"/>
                <w:szCs w:val="22"/>
              </w:rPr>
            </w:pPr>
            <w:r w:rsidRPr="00745698">
              <w:rPr>
                <w:spacing w:val="-7"/>
                <w:sz w:val="22"/>
                <w:szCs w:val="22"/>
              </w:rPr>
              <w:t>Количество аварий и повреждений на</w:t>
            </w:r>
            <w:r>
              <w:rPr>
                <w:spacing w:val="-7"/>
                <w:sz w:val="22"/>
                <w:szCs w:val="22"/>
              </w:rPr>
              <w:t xml:space="preserve"> </w:t>
            </w:r>
            <w:r w:rsidRPr="00745698">
              <w:rPr>
                <w:spacing w:val="-7"/>
                <w:sz w:val="22"/>
                <w:szCs w:val="22"/>
              </w:rPr>
              <w:t>1 км сети в год</w:t>
            </w:r>
          </w:p>
        </w:tc>
      </w:tr>
      <w:tr w:rsidR="00772F7F" w:rsidRPr="00745698" w:rsidTr="00772F7F">
        <w:trPr>
          <w:trHeight w:val="20"/>
          <w:jc w:val="center"/>
        </w:trPr>
        <w:tc>
          <w:tcPr>
            <w:tcW w:w="191" w:type="pct"/>
            <w:vAlign w:val="center"/>
          </w:tcPr>
          <w:p w:rsidR="00772F7F" w:rsidRPr="00745698" w:rsidRDefault="009518E8" w:rsidP="004D0B19">
            <w:pPr>
              <w:rPr>
                <w:b/>
                <w:sz w:val="22"/>
                <w:szCs w:val="22"/>
              </w:rPr>
            </w:pPr>
            <w:r w:rsidRPr="00745698">
              <w:rPr>
                <w:b/>
                <w:sz w:val="22"/>
                <w:szCs w:val="22"/>
              </w:rPr>
              <w:t>3</w:t>
            </w:r>
          </w:p>
        </w:tc>
        <w:tc>
          <w:tcPr>
            <w:tcW w:w="4809" w:type="pct"/>
            <w:gridSpan w:val="2"/>
            <w:vAlign w:val="center"/>
          </w:tcPr>
          <w:p w:rsidR="00772F7F" w:rsidRPr="00745698" w:rsidRDefault="00772F7F" w:rsidP="002C3059">
            <w:pPr>
              <w:jc w:val="center"/>
              <w:rPr>
                <w:b/>
                <w:sz w:val="22"/>
                <w:szCs w:val="22"/>
              </w:rPr>
            </w:pPr>
            <w:r w:rsidRPr="00745698">
              <w:rPr>
                <w:b/>
                <w:spacing w:val="-3"/>
                <w:sz w:val="22"/>
                <w:szCs w:val="22"/>
              </w:rPr>
              <w:t>Система водоснабжения и водоотведения</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3</w:t>
            </w:r>
            <w:r w:rsidR="00772F7F" w:rsidRPr="00745698">
              <w:rPr>
                <w:sz w:val="22"/>
                <w:szCs w:val="22"/>
              </w:rPr>
              <w:t>.1</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Доступность для потребителей</w:t>
            </w:r>
          </w:p>
          <w:p w:rsidR="00772F7F" w:rsidRPr="00745698" w:rsidRDefault="00772F7F" w:rsidP="004D0B19">
            <w:pPr>
              <w:rPr>
                <w:spacing w:val="-3"/>
                <w:sz w:val="22"/>
                <w:szCs w:val="22"/>
              </w:rPr>
            </w:pPr>
            <w:r w:rsidRPr="00745698">
              <w:rPr>
                <w:spacing w:val="-3"/>
                <w:sz w:val="22"/>
                <w:szCs w:val="22"/>
              </w:rPr>
              <w:t>Повышение доступности предоставления коммунальных услуг в части водоснабжения и водоотведения населению</w:t>
            </w:r>
          </w:p>
        </w:tc>
        <w:tc>
          <w:tcPr>
            <w:tcW w:w="2472" w:type="pct"/>
            <w:vAlign w:val="center"/>
          </w:tcPr>
          <w:p w:rsidR="00772F7F" w:rsidRPr="00745698" w:rsidRDefault="00772F7F" w:rsidP="002C3059">
            <w:pPr>
              <w:jc w:val="center"/>
              <w:rPr>
                <w:sz w:val="22"/>
                <w:szCs w:val="22"/>
              </w:rPr>
            </w:pPr>
            <w:r w:rsidRPr="00745698">
              <w:rPr>
                <w:sz w:val="22"/>
                <w:szCs w:val="22"/>
              </w:rPr>
              <w:t>Доля потребителей в жилых домах, обеспеченных доступом к водоснабжению (водоотведению),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Доля расходов на оплату услуг водоснабжения (водоотведения) в совокупном доходе населения,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Индекс нового строительства сетей,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3</w:t>
            </w:r>
            <w:r w:rsidR="00772F7F" w:rsidRPr="00745698">
              <w:rPr>
                <w:sz w:val="22"/>
                <w:szCs w:val="22"/>
              </w:rPr>
              <w:t>.2</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Показатели спроса на услуги водоснабжения и водоотведения</w:t>
            </w:r>
          </w:p>
          <w:p w:rsidR="00772F7F" w:rsidRPr="00745698" w:rsidRDefault="00772F7F" w:rsidP="004D0B19">
            <w:pPr>
              <w:rPr>
                <w:spacing w:val="-3"/>
                <w:sz w:val="22"/>
                <w:szCs w:val="22"/>
              </w:rPr>
            </w:pPr>
            <w:r w:rsidRPr="00745698">
              <w:rPr>
                <w:spacing w:val="-3"/>
                <w:sz w:val="22"/>
                <w:szCs w:val="22"/>
              </w:rPr>
              <w:t>Обеспечение сбалансированности Систем водоснабжения (водоотведения)</w:t>
            </w:r>
          </w:p>
        </w:tc>
        <w:tc>
          <w:tcPr>
            <w:tcW w:w="2472" w:type="pct"/>
            <w:vAlign w:val="center"/>
          </w:tcPr>
          <w:p w:rsidR="00772F7F" w:rsidRPr="00745698" w:rsidRDefault="00772F7F" w:rsidP="002C3059">
            <w:pPr>
              <w:jc w:val="center"/>
              <w:rPr>
                <w:bCs/>
                <w:sz w:val="22"/>
                <w:szCs w:val="22"/>
              </w:rPr>
            </w:pPr>
            <w:r w:rsidRPr="00745698">
              <w:rPr>
                <w:bCs/>
                <w:sz w:val="22"/>
                <w:szCs w:val="22"/>
              </w:rPr>
              <w:t>Потребление воды (водоотведение), тыс. м</w:t>
            </w:r>
            <w:r w:rsidRPr="00745698">
              <w:rPr>
                <w:bCs/>
                <w:sz w:val="22"/>
                <w:szCs w:val="22"/>
                <w:vertAlign w:val="superscript"/>
              </w:rPr>
              <w:t>3</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Присоединенная нагрузка, м</w:t>
            </w:r>
            <w:r w:rsidRPr="00745698">
              <w:rPr>
                <w:sz w:val="22"/>
                <w:szCs w:val="22"/>
                <w:vertAlign w:val="superscript"/>
              </w:rPr>
              <w:t>3</w:t>
            </w:r>
            <w:r w:rsidRPr="00745698">
              <w:rPr>
                <w:sz w:val="22"/>
                <w:szCs w:val="22"/>
              </w:rPr>
              <w:t>/сут.</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Величина новых нагрузок, м</w:t>
            </w:r>
            <w:r w:rsidRPr="00745698">
              <w:rPr>
                <w:sz w:val="22"/>
                <w:szCs w:val="22"/>
                <w:vertAlign w:val="superscript"/>
              </w:rPr>
              <w:t>3</w:t>
            </w:r>
            <w:r w:rsidRPr="00745698">
              <w:rPr>
                <w:sz w:val="22"/>
                <w:szCs w:val="22"/>
              </w:rPr>
              <w:t>/сут.</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Уровень использования производственных мощностей,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Соответствие качества сточных вод установленным требованиям, %</w:t>
            </w:r>
          </w:p>
        </w:tc>
      </w:tr>
      <w:tr w:rsidR="009518E8" w:rsidRPr="00745698" w:rsidTr="009518E8">
        <w:trPr>
          <w:trHeight w:val="20"/>
          <w:jc w:val="center"/>
        </w:trPr>
        <w:tc>
          <w:tcPr>
            <w:tcW w:w="191" w:type="pct"/>
            <w:vAlign w:val="center"/>
          </w:tcPr>
          <w:p w:rsidR="00772F7F" w:rsidRPr="00745698" w:rsidRDefault="009518E8" w:rsidP="004D0B19">
            <w:pPr>
              <w:rPr>
                <w:sz w:val="22"/>
                <w:szCs w:val="22"/>
              </w:rPr>
            </w:pPr>
            <w:r w:rsidRPr="00745698">
              <w:rPr>
                <w:sz w:val="22"/>
                <w:szCs w:val="22"/>
              </w:rPr>
              <w:t>3</w:t>
            </w:r>
            <w:r w:rsidR="00772F7F" w:rsidRPr="00745698">
              <w:rPr>
                <w:sz w:val="22"/>
                <w:szCs w:val="22"/>
              </w:rPr>
              <w:t>.3</w:t>
            </w:r>
          </w:p>
        </w:tc>
        <w:tc>
          <w:tcPr>
            <w:tcW w:w="2337" w:type="pct"/>
            <w:vAlign w:val="center"/>
          </w:tcPr>
          <w:p w:rsidR="00772F7F" w:rsidRPr="00745698" w:rsidRDefault="00772F7F" w:rsidP="004D0B19">
            <w:pPr>
              <w:rPr>
                <w:spacing w:val="-3"/>
                <w:sz w:val="22"/>
                <w:szCs w:val="22"/>
              </w:rPr>
            </w:pPr>
            <w:r w:rsidRPr="00745698">
              <w:rPr>
                <w:spacing w:val="-3"/>
                <w:sz w:val="22"/>
                <w:szCs w:val="22"/>
              </w:rPr>
              <w:t>Охват потребителей приборами учета</w:t>
            </w:r>
          </w:p>
          <w:p w:rsidR="00772F7F" w:rsidRPr="00745698" w:rsidRDefault="00772F7F" w:rsidP="00772F7F">
            <w:pPr>
              <w:rPr>
                <w:spacing w:val="-3"/>
                <w:sz w:val="22"/>
                <w:szCs w:val="22"/>
              </w:rPr>
            </w:pPr>
            <w:r w:rsidRPr="00745698">
              <w:rPr>
                <w:sz w:val="22"/>
                <w:szCs w:val="22"/>
              </w:rPr>
              <w:t>Обеспечение сбалансированности услугами водоснабжения объектов капитального строительства социального или промышленного назначения</w:t>
            </w:r>
          </w:p>
        </w:tc>
        <w:tc>
          <w:tcPr>
            <w:tcW w:w="2472" w:type="pct"/>
            <w:vAlign w:val="center"/>
          </w:tcPr>
          <w:p w:rsidR="00772F7F" w:rsidRPr="00745698" w:rsidRDefault="00772F7F" w:rsidP="002C3059">
            <w:pPr>
              <w:jc w:val="center"/>
              <w:rPr>
                <w:sz w:val="22"/>
                <w:szCs w:val="22"/>
              </w:rPr>
            </w:pPr>
            <w:r w:rsidRPr="00745698">
              <w:rPr>
                <w:sz w:val="22"/>
                <w:szCs w:val="22"/>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МО г.,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3</w:t>
            </w:r>
            <w:r w:rsidR="00772F7F" w:rsidRPr="00745698">
              <w:rPr>
                <w:sz w:val="22"/>
                <w:szCs w:val="22"/>
              </w:rPr>
              <w:t>.4</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Надежность обслуживания систем водоснабжения и водоотведения</w:t>
            </w:r>
          </w:p>
          <w:p w:rsidR="00772F7F" w:rsidRPr="00745698" w:rsidRDefault="00772F7F" w:rsidP="00772F7F">
            <w:pPr>
              <w:rPr>
                <w:sz w:val="22"/>
                <w:szCs w:val="22"/>
              </w:rPr>
            </w:pPr>
            <w:r w:rsidRPr="00745698">
              <w:rPr>
                <w:spacing w:val="-3"/>
                <w:sz w:val="22"/>
                <w:szCs w:val="22"/>
              </w:rPr>
              <w:t>Повышение надежности работы системы водоснабжения и водоотведения в соответствии с нормативными требованиями</w:t>
            </w: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Количество аварий и повреждений на</w:t>
            </w:r>
          </w:p>
          <w:p w:rsidR="00772F7F" w:rsidRPr="00745698" w:rsidRDefault="00772F7F" w:rsidP="002C3059">
            <w:pPr>
              <w:jc w:val="center"/>
              <w:rPr>
                <w:sz w:val="22"/>
                <w:szCs w:val="22"/>
              </w:rPr>
            </w:pPr>
            <w:r w:rsidRPr="00745698">
              <w:rPr>
                <w:spacing w:val="-7"/>
                <w:sz w:val="22"/>
                <w:szCs w:val="22"/>
              </w:rPr>
              <w:t>1 км сети в год</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Износ коммунальных систем,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Протяженность сетей, нуждающихся в замене, км</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Доля ежегодно заменяемых сетей,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Уровень потерь и неучтенных расходов воды, %</w:t>
            </w:r>
          </w:p>
        </w:tc>
      </w:tr>
      <w:tr w:rsidR="009518E8" w:rsidRPr="00745698" w:rsidTr="009518E8">
        <w:trPr>
          <w:trHeight w:val="20"/>
          <w:jc w:val="center"/>
        </w:trPr>
        <w:tc>
          <w:tcPr>
            <w:tcW w:w="191" w:type="pct"/>
            <w:vMerge w:val="restart"/>
            <w:vAlign w:val="center"/>
          </w:tcPr>
          <w:p w:rsidR="00772F7F" w:rsidRPr="00745698" w:rsidRDefault="009518E8" w:rsidP="004D0B19">
            <w:pPr>
              <w:rPr>
                <w:sz w:val="22"/>
                <w:szCs w:val="22"/>
              </w:rPr>
            </w:pPr>
            <w:r w:rsidRPr="00745698">
              <w:rPr>
                <w:sz w:val="22"/>
                <w:szCs w:val="22"/>
              </w:rPr>
              <w:t>3</w:t>
            </w:r>
            <w:r w:rsidR="00772F7F" w:rsidRPr="00745698">
              <w:rPr>
                <w:sz w:val="22"/>
                <w:szCs w:val="22"/>
              </w:rPr>
              <w:t>.5</w:t>
            </w:r>
          </w:p>
        </w:tc>
        <w:tc>
          <w:tcPr>
            <w:tcW w:w="2337" w:type="pct"/>
            <w:vMerge w:val="restart"/>
            <w:vAlign w:val="center"/>
          </w:tcPr>
          <w:p w:rsidR="00772F7F" w:rsidRPr="00745698" w:rsidRDefault="00772F7F" w:rsidP="004D0B19">
            <w:pPr>
              <w:rPr>
                <w:sz w:val="22"/>
                <w:szCs w:val="22"/>
              </w:rPr>
            </w:pPr>
            <w:r w:rsidRPr="00745698">
              <w:rPr>
                <w:spacing w:val="-3"/>
                <w:sz w:val="22"/>
                <w:szCs w:val="22"/>
              </w:rPr>
              <w:t>Ресурсная эффективность водоснабжения и водоотведения</w:t>
            </w:r>
          </w:p>
          <w:p w:rsidR="00772F7F" w:rsidRPr="00745698" w:rsidRDefault="00772F7F" w:rsidP="004D0B19">
            <w:pPr>
              <w:rPr>
                <w:sz w:val="22"/>
                <w:szCs w:val="22"/>
              </w:rPr>
            </w:pPr>
            <w:r w:rsidRPr="00745698">
              <w:rPr>
                <w:sz w:val="22"/>
                <w:szCs w:val="22"/>
              </w:rPr>
              <w:t>Повышение эффективности работы систем водоснабжения и водоотведения</w:t>
            </w:r>
          </w:p>
          <w:p w:rsidR="00772F7F" w:rsidRPr="00745698" w:rsidRDefault="00772F7F" w:rsidP="004D0B19">
            <w:pPr>
              <w:rPr>
                <w:sz w:val="22"/>
                <w:szCs w:val="22"/>
              </w:rPr>
            </w:pPr>
            <w:r w:rsidRPr="00745698">
              <w:rPr>
                <w:sz w:val="22"/>
                <w:szCs w:val="22"/>
              </w:rPr>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472" w:type="pct"/>
            <w:vAlign w:val="center"/>
          </w:tcPr>
          <w:p w:rsidR="00772F7F" w:rsidRPr="00745698" w:rsidRDefault="00772F7F" w:rsidP="002C3059">
            <w:pPr>
              <w:jc w:val="center"/>
              <w:rPr>
                <w:sz w:val="22"/>
                <w:szCs w:val="22"/>
              </w:rPr>
            </w:pPr>
            <w:r w:rsidRPr="00745698">
              <w:rPr>
                <w:sz w:val="22"/>
                <w:szCs w:val="22"/>
              </w:rPr>
              <w:t>Удельный расход электроэнергии, кВт∙ч/м</w:t>
            </w:r>
            <w:r w:rsidRPr="00745698">
              <w:rPr>
                <w:sz w:val="22"/>
                <w:szCs w:val="22"/>
                <w:vertAlign w:val="superscript"/>
              </w:rPr>
              <w:t>3</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Численность работающих на 1000 обслуживаемых жителей, чел.</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Фондообеспеченность системы водоснабжения и водоотведения, руб.</w:t>
            </w:r>
          </w:p>
        </w:tc>
      </w:tr>
      <w:tr w:rsidR="009518E8" w:rsidRPr="00745698" w:rsidTr="009518E8">
        <w:trPr>
          <w:trHeight w:val="20"/>
          <w:jc w:val="center"/>
        </w:trPr>
        <w:tc>
          <w:tcPr>
            <w:tcW w:w="191" w:type="pct"/>
            <w:vAlign w:val="center"/>
          </w:tcPr>
          <w:p w:rsidR="00772F7F" w:rsidRPr="00745698" w:rsidRDefault="009518E8" w:rsidP="004D0B19">
            <w:pPr>
              <w:rPr>
                <w:sz w:val="22"/>
                <w:szCs w:val="22"/>
              </w:rPr>
            </w:pPr>
            <w:r w:rsidRPr="00745698">
              <w:rPr>
                <w:sz w:val="22"/>
                <w:szCs w:val="22"/>
              </w:rPr>
              <w:t>3</w:t>
            </w:r>
            <w:r w:rsidR="00772F7F" w:rsidRPr="00745698">
              <w:rPr>
                <w:sz w:val="22"/>
                <w:szCs w:val="22"/>
              </w:rPr>
              <w:t>.6</w:t>
            </w:r>
          </w:p>
        </w:tc>
        <w:tc>
          <w:tcPr>
            <w:tcW w:w="2337" w:type="pct"/>
            <w:vAlign w:val="center"/>
          </w:tcPr>
          <w:p w:rsidR="00772F7F" w:rsidRPr="00745698" w:rsidRDefault="00772F7F" w:rsidP="009518E8">
            <w:pPr>
              <w:rPr>
                <w:spacing w:val="-3"/>
                <w:sz w:val="22"/>
                <w:szCs w:val="22"/>
              </w:rPr>
            </w:pPr>
            <w:r w:rsidRPr="00745698">
              <w:rPr>
                <w:spacing w:val="-3"/>
                <w:sz w:val="22"/>
                <w:szCs w:val="22"/>
              </w:rPr>
              <w:t>Эффективность потребления воды и водоотведения</w:t>
            </w:r>
          </w:p>
        </w:tc>
        <w:tc>
          <w:tcPr>
            <w:tcW w:w="2472" w:type="pct"/>
            <w:vAlign w:val="center"/>
          </w:tcPr>
          <w:p w:rsidR="00772F7F" w:rsidRPr="00745698" w:rsidRDefault="00772F7F" w:rsidP="002C3059">
            <w:pPr>
              <w:jc w:val="center"/>
              <w:rPr>
                <w:sz w:val="22"/>
                <w:szCs w:val="22"/>
              </w:rPr>
            </w:pPr>
            <w:r w:rsidRPr="00745698">
              <w:rPr>
                <w:sz w:val="22"/>
                <w:szCs w:val="22"/>
              </w:rPr>
              <w:t>Удельное водопотребления м</w:t>
            </w:r>
            <w:r w:rsidRPr="00745698">
              <w:rPr>
                <w:sz w:val="22"/>
                <w:szCs w:val="22"/>
                <w:vertAlign w:val="superscript"/>
              </w:rPr>
              <w:t>3</w:t>
            </w:r>
            <w:r w:rsidRPr="00745698">
              <w:rPr>
                <w:sz w:val="22"/>
                <w:szCs w:val="22"/>
              </w:rPr>
              <w:t>/чел./мес.</w:t>
            </w:r>
          </w:p>
        </w:tc>
      </w:tr>
      <w:tr w:rsidR="00772F7F" w:rsidRPr="00745698" w:rsidTr="00772F7F">
        <w:trPr>
          <w:trHeight w:val="20"/>
          <w:jc w:val="center"/>
        </w:trPr>
        <w:tc>
          <w:tcPr>
            <w:tcW w:w="191" w:type="pct"/>
            <w:vAlign w:val="center"/>
          </w:tcPr>
          <w:p w:rsidR="00772F7F" w:rsidRPr="00745698" w:rsidRDefault="00772F7F" w:rsidP="004D0B19">
            <w:pPr>
              <w:rPr>
                <w:b/>
                <w:sz w:val="22"/>
                <w:szCs w:val="22"/>
              </w:rPr>
            </w:pPr>
            <w:r w:rsidRPr="00745698">
              <w:rPr>
                <w:b/>
                <w:sz w:val="22"/>
                <w:szCs w:val="22"/>
              </w:rPr>
              <w:t>4</w:t>
            </w:r>
          </w:p>
        </w:tc>
        <w:tc>
          <w:tcPr>
            <w:tcW w:w="4809" w:type="pct"/>
            <w:gridSpan w:val="2"/>
            <w:vAlign w:val="center"/>
          </w:tcPr>
          <w:p w:rsidR="00772F7F" w:rsidRPr="00745698" w:rsidRDefault="00772F7F" w:rsidP="002C3059">
            <w:pPr>
              <w:jc w:val="center"/>
              <w:rPr>
                <w:b/>
                <w:sz w:val="22"/>
                <w:szCs w:val="22"/>
              </w:rPr>
            </w:pPr>
            <w:r w:rsidRPr="00745698">
              <w:rPr>
                <w:b/>
                <w:spacing w:val="-3"/>
                <w:sz w:val="22"/>
                <w:szCs w:val="22"/>
              </w:rPr>
              <w:t>Система газоснабжения</w:t>
            </w:r>
          </w:p>
        </w:tc>
      </w:tr>
      <w:tr w:rsidR="009518E8" w:rsidRPr="00745698" w:rsidTr="009518E8">
        <w:trPr>
          <w:trHeight w:val="20"/>
          <w:jc w:val="center"/>
        </w:trPr>
        <w:tc>
          <w:tcPr>
            <w:tcW w:w="191" w:type="pct"/>
            <w:vMerge w:val="restart"/>
            <w:vAlign w:val="center"/>
          </w:tcPr>
          <w:p w:rsidR="00772F7F" w:rsidRPr="00745698" w:rsidRDefault="00772F7F" w:rsidP="004D0B19">
            <w:pPr>
              <w:rPr>
                <w:sz w:val="22"/>
                <w:szCs w:val="22"/>
              </w:rPr>
            </w:pPr>
            <w:r w:rsidRPr="00745698">
              <w:rPr>
                <w:sz w:val="22"/>
                <w:szCs w:val="22"/>
              </w:rPr>
              <w:t>4.1</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Доступность для потребителей</w:t>
            </w:r>
          </w:p>
          <w:p w:rsidR="00772F7F" w:rsidRPr="00745698" w:rsidRDefault="00772F7F" w:rsidP="00772F7F">
            <w:pPr>
              <w:rPr>
                <w:spacing w:val="-3"/>
                <w:sz w:val="22"/>
                <w:szCs w:val="22"/>
              </w:rPr>
            </w:pPr>
            <w:r w:rsidRPr="00745698">
              <w:rPr>
                <w:spacing w:val="-3"/>
                <w:sz w:val="22"/>
                <w:szCs w:val="22"/>
              </w:rPr>
              <w:t>Повышение доступности предоставления коммунальных услуг в части газоснабжения населению</w:t>
            </w:r>
          </w:p>
        </w:tc>
        <w:tc>
          <w:tcPr>
            <w:tcW w:w="2472" w:type="pct"/>
            <w:vAlign w:val="center"/>
          </w:tcPr>
          <w:p w:rsidR="00772F7F" w:rsidRPr="00745698" w:rsidRDefault="00772F7F" w:rsidP="002C3059">
            <w:pPr>
              <w:jc w:val="center"/>
              <w:rPr>
                <w:sz w:val="22"/>
                <w:szCs w:val="22"/>
              </w:rPr>
            </w:pPr>
            <w:r w:rsidRPr="00745698">
              <w:rPr>
                <w:sz w:val="22"/>
                <w:szCs w:val="22"/>
              </w:rPr>
              <w:t>Доля потребителей в жилых домах, обеспеченных доступом к централизованному газоснабжению,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z w:val="22"/>
                <w:szCs w:val="22"/>
              </w:rPr>
              <w:t xml:space="preserve">Доля расходов на оплату услуг газоснабжения в совокупном доходе населения, </w:t>
            </w:r>
            <w:r w:rsidRPr="00745698">
              <w:rPr>
                <w:sz w:val="22"/>
                <w:szCs w:val="22"/>
              </w:rPr>
              <w:lastRenderedPageBreak/>
              <w:t>%</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z w:val="22"/>
                <w:szCs w:val="22"/>
              </w:rPr>
              <w:t>Индекс нового строительства сетей, %</w:t>
            </w:r>
          </w:p>
        </w:tc>
      </w:tr>
      <w:tr w:rsidR="009518E8" w:rsidRPr="00745698" w:rsidTr="009518E8">
        <w:trPr>
          <w:trHeight w:val="20"/>
          <w:jc w:val="center"/>
        </w:trPr>
        <w:tc>
          <w:tcPr>
            <w:tcW w:w="191" w:type="pct"/>
            <w:vMerge w:val="restart"/>
            <w:vAlign w:val="center"/>
          </w:tcPr>
          <w:p w:rsidR="00772F7F" w:rsidRPr="00745698" w:rsidRDefault="00772F7F" w:rsidP="004D0B19">
            <w:pPr>
              <w:rPr>
                <w:sz w:val="22"/>
                <w:szCs w:val="22"/>
              </w:rPr>
            </w:pPr>
            <w:r w:rsidRPr="00745698">
              <w:rPr>
                <w:sz w:val="22"/>
                <w:szCs w:val="22"/>
              </w:rPr>
              <w:t>4.2</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Показатели спроса на услуги газоснабжения</w:t>
            </w:r>
          </w:p>
          <w:p w:rsidR="00772F7F" w:rsidRPr="00745698" w:rsidRDefault="00772F7F" w:rsidP="00772F7F">
            <w:pPr>
              <w:rPr>
                <w:spacing w:val="-3"/>
                <w:sz w:val="22"/>
                <w:szCs w:val="22"/>
              </w:rPr>
            </w:pPr>
            <w:r w:rsidRPr="00745698">
              <w:rPr>
                <w:spacing w:val="-3"/>
                <w:sz w:val="22"/>
                <w:szCs w:val="22"/>
              </w:rPr>
              <w:t>Обеспечение сбалансированности систем газоснабжения</w:t>
            </w:r>
          </w:p>
        </w:tc>
        <w:tc>
          <w:tcPr>
            <w:tcW w:w="2472" w:type="pct"/>
            <w:vAlign w:val="center"/>
          </w:tcPr>
          <w:p w:rsidR="00772F7F" w:rsidRPr="00745698" w:rsidRDefault="00772F7F" w:rsidP="002C3059">
            <w:pPr>
              <w:jc w:val="center"/>
              <w:rPr>
                <w:bCs/>
                <w:sz w:val="22"/>
                <w:szCs w:val="22"/>
              </w:rPr>
            </w:pPr>
            <w:r w:rsidRPr="00745698">
              <w:rPr>
                <w:bCs/>
                <w:sz w:val="22"/>
                <w:szCs w:val="22"/>
              </w:rPr>
              <w:t>Потребление газа, тыс. м</w:t>
            </w:r>
            <w:r w:rsidRPr="00745698">
              <w:rPr>
                <w:bCs/>
                <w:sz w:val="22"/>
                <w:szCs w:val="22"/>
                <w:vertAlign w:val="superscript"/>
              </w:rPr>
              <w:t>3</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z w:val="22"/>
                <w:szCs w:val="22"/>
              </w:rPr>
              <w:t>Присоединенная нагрузка,</w:t>
            </w:r>
            <w:r w:rsidRPr="00745698">
              <w:rPr>
                <w:bCs/>
                <w:sz w:val="22"/>
                <w:szCs w:val="22"/>
              </w:rPr>
              <w:t xml:space="preserve"> м</w:t>
            </w:r>
            <w:r w:rsidRPr="00745698">
              <w:rPr>
                <w:bCs/>
                <w:sz w:val="22"/>
                <w:szCs w:val="22"/>
                <w:vertAlign w:val="superscript"/>
              </w:rPr>
              <w:t>3</w:t>
            </w:r>
            <w:r w:rsidRPr="00745698">
              <w:rPr>
                <w:bCs/>
                <w:sz w:val="22"/>
                <w:szCs w:val="22"/>
              </w:rPr>
              <w:t>/ч</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z w:val="22"/>
                <w:szCs w:val="22"/>
              </w:rPr>
              <w:t xml:space="preserve">Величина новых нагрузок, </w:t>
            </w:r>
            <w:r w:rsidRPr="00745698">
              <w:rPr>
                <w:bCs/>
                <w:sz w:val="22"/>
                <w:szCs w:val="22"/>
              </w:rPr>
              <w:t>м</w:t>
            </w:r>
            <w:r w:rsidRPr="00745698">
              <w:rPr>
                <w:bCs/>
                <w:sz w:val="22"/>
                <w:szCs w:val="22"/>
                <w:vertAlign w:val="superscript"/>
              </w:rPr>
              <w:t>3</w:t>
            </w:r>
            <w:r w:rsidRPr="00745698">
              <w:rPr>
                <w:bCs/>
                <w:sz w:val="22"/>
                <w:szCs w:val="22"/>
              </w:rPr>
              <w:t>/ч</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z w:val="22"/>
                <w:szCs w:val="22"/>
              </w:rPr>
              <w:t>Уровень использования производственных мощностей, %</w:t>
            </w:r>
          </w:p>
        </w:tc>
      </w:tr>
      <w:tr w:rsidR="009518E8" w:rsidRPr="00745698" w:rsidTr="009518E8">
        <w:trPr>
          <w:trHeight w:val="20"/>
          <w:jc w:val="center"/>
        </w:trPr>
        <w:tc>
          <w:tcPr>
            <w:tcW w:w="191" w:type="pct"/>
            <w:vMerge w:val="restart"/>
            <w:vAlign w:val="center"/>
          </w:tcPr>
          <w:p w:rsidR="00772F7F" w:rsidRPr="00745698" w:rsidRDefault="00772F7F" w:rsidP="004D0B19">
            <w:pPr>
              <w:rPr>
                <w:sz w:val="22"/>
                <w:szCs w:val="22"/>
              </w:rPr>
            </w:pPr>
            <w:r w:rsidRPr="00745698">
              <w:rPr>
                <w:sz w:val="22"/>
                <w:szCs w:val="22"/>
              </w:rPr>
              <w:t>4.3</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Охват потребителей приборами учета</w:t>
            </w:r>
          </w:p>
          <w:p w:rsidR="00772F7F" w:rsidRPr="00745698" w:rsidRDefault="00772F7F" w:rsidP="00772F7F">
            <w:pPr>
              <w:rPr>
                <w:spacing w:val="-3"/>
                <w:sz w:val="22"/>
                <w:szCs w:val="22"/>
              </w:rPr>
            </w:pPr>
            <w:r w:rsidRPr="00745698">
              <w:rPr>
                <w:sz w:val="22"/>
                <w:szCs w:val="22"/>
              </w:rPr>
              <w:t>Обеспечение сбалансированности услугами газоснабжения объектов капитального строительства социального или промышленного назначения</w:t>
            </w:r>
          </w:p>
        </w:tc>
        <w:tc>
          <w:tcPr>
            <w:tcW w:w="2472" w:type="pct"/>
            <w:vAlign w:val="center"/>
          </w:tcPr>
          <w:p w:rsidR="00772F7F" w:rsidRPr="00745698" w:rsidRDefault="00772F7F" w:rsidP="002C3059">
            <w:pPr>
              <w:jc w:val="center"/>
              <w:rPr>
                <w:sz w:val="22"/>
                <w:szCs w:val="22"/>
              </w:rPr>
            </w:pPr>
            <w:r w:rsidRPr="00745698">
              <w:rPr>
                <w:sz w:val="22"/>
                <w:szCs w:val="22"/>
              </w:rPr>
              <w:t>Доля объемов природного газа, расчеты за который осуществляются с использованием приборов учета,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z w:val="22"/>
                <w:szCs w:val="22"/>
              </w:rPr>
            </w:pPr>
            <w:r w:rsidRPr="00745698">
              <w:rPr>
                <w:sz w:val="22"/>
                <w:szCs w:val="22"/>
              </w:rPr>
              <w:t>Доля объемов природного газа, потребляемого (используемого) в МКД, расчеты за который осуществляются с использованием индивидуальных приборов учета, %</w:t>
            </w:r>
          </w:p>
        </w:tc>
      </w:tr>
      <w:tr w:rsidR="009518E8" w:rsidRPr="00745698" w:rsidTr="009518E8">
        <w:trPr>
          <w:trHeight w:val="20"/>
          <w:jc w:val="center"/>
        </w:trPr>
        <w:tc>
          <w:tcPr>
            <w:tcW w:w="191" w:type="pct"/>
            <w:vMerge w:val="restart"/>
            <w:vAlign w:val="center"/>
          </w:tcPr>
          <w:p w:rsidR="00772F7F" w:rsidRPr="00745698" w:rsidRDefault="00772F7F" w:rsidP="004D0B19">
            <w:pPr>
              <w:rPr>
                <w:sz w:val="22"/>
                <w:szCs w:val="22"/>
              </w:rPr>
            </w:pPr>
            <w:r w:rsidRPr="00745698">
              <w:rPr>
                <w:sz w:val="22"/>
                <w:szCs w:val="22"/>
              </w:rPr>
              <w:t>4.4</w:t>
            </w:r>
          </w:p>
        </w:tc>
        <w:tc>
          <w:tcPr>
            <w:tcW w:w="2337" w:type="pct"/>
            <w:vMerge w:val="restart"/>
            <w:vAlign w:val="center"/>
          </w:tcPr>
          <w:p w:rsidR="00772F7F" w:rsidRPr="00745698" w:rsidRDefault="00772F7F" w:rsidP="004D0B19">
            <w:pPr>
              <w:rPr>
                <w:spacing w:val="-3"/>
                <w:sz w:val="22"/>
                <w:szCs w:val="22"/>
              </w:rPr>
            </w:pPr>
            <w:r w:rsidRPr="00745698">
              <w:rPr>
                <w:spacing w:val="-3"/>
                <w:sz w:val="22"/>
                <w:szCs w:val="22"/>
              </w:rPr>
              <w:t>Надежность обслуживания систем газоснабжения</w:t>
            </w:r>
          </w:p>
          <w:p w:rsidR="00772F7F" w:rsidRPr="00745698" w:rsidRDefault="00772F7F" w:rsidP="00772F7F">
            <w:pPr>
              <w:rPr>
                <w:sz w:val="22"/>
                <w:szCs w:val="22"/>
              </w:rPr>
            </w:pPr>
            <w:r w:rsidRPr="00745698">
              <w:rPr>
                <w:spacing w:val="-3"/>
                <w:sz w:val="22"/>
                <w:szCs w:val="22"/>
              </w:rPr>
              <w:t>Повышение надежности работы системы газоснабжения в соответствии с нормативными требованиями</w:t>
            </w: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Количество аварий и повреждений на 1 км сети в год</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Износ коммунальных систем, %</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Протяженность сетей, нуждающихся в замене, км</w:t>
            </w:r>
          </w:p>
        </w:tc>
      </w:tr>
      <w:tr w:rsidR="009518E8" w:rsidRPr="00745698" w:rsidTr="009518E8">
        <w:trPr>
          <w:trHeight w:val="20"/>
          <w:jc w:val="center"/>
        </w:trPr>
        <w:tc>
          <w:tcPr>
            <w:tcW w:w="191" w:type="pct"/>
            <w:vMerge/>
            <w:vAlign w:val="center"/>
          </w:tcPr>
          <w:p w:rsidR="00772F7F" w:rsidRPr="00745698" w:rsidRDefault="00772F7F" w:rsidP="004D0B19">
            <w:pPr>
              <w:rPr>
                <w:sz w:val="22"/>
                <w:szCs w:val="22"/>
              </w:rPr>
            </w:pPr>
          </w:p>
        </w:tc>
        <w:tc>
          <w:tcPr>
            <w:tcW w:w="2337" w:type="pct"/>
            <w:vMerge/>
            <w:vAlign w:val="center"/>
          </w:tcPr>
          <w:p w:rsidR="00772F7F" w:rsidRPr="00745698" w:rsidRDefault="00772F7F" w:rsidP="004D0B19">
            <w:pPr>
              <w:rPr>
                <w:spacing w:val="-3"/>
                <w:sz w:val="22"/>
                <w:szCs w:val="22"/>
              </w:rPr>
            </w:pPr>
          </w:p>
        </w:tc>
        <w:tc>
          <w:tcPr>
            <w:tcW w:w="2472" w:type="pct"/>
            <w:vAlign w:val="center"/>
          </w:tcPr>
          <w:p w:rsidR="00772F7F" w:rsidRPr="00745698" w:rsidRDefault="00772F7F" w:rsidP="002C3059">
            <w:pPr>
              <w:jc w:val="center"/>
              <w:rPr>
                <w:spacing w:val="-7"/>
                <w:sz w:val="22"/>
                <w:szCs w:val="22"/>
              </w:rPr>
            </w:pPr>
            <w:r w:rsidRPr="00745698">
              <w:rPr>
                <w:spacing w:val="-7"/>
                <w:sz w:val="22"/>
                <w:szCs w:val="22"/>
              </w:rPr>
              <w:t>Доля ежегодно заменяемых сетей, %</w:t>
            </w:r>
          </w:p>
        </w:tc>
      </w:tr>
      <w:tr w:rsidR="009518E8" w:rsidRPr="00745698" w:rsidTr="009518E8">
        <w:trPr>
          <w:trHeight w:val="20"/>
          <w:jc w:val="center"/>
        </w:trPr>
        <w:tc>
          <w:tcPr>
            <w:tcW w:w="191" w:type="pct"/>
            <w:vAlign w:val="center"/>
          </w:tcPr>
          <w:p w:rsidR="00772F7F" w:rsidRPr="00745698" w:rsidRDefault="00772F7F" w:rsidP="004D0B19">
            <w:pPr>
              <w:rPr>
                <w:sz w:val="22"/>
                <w:szCs w:val="22"/>
              </w:rPr>
            </w:pPr>
            <w:r w:rsidRPr="00745698">
              <w:rPr>
                <w:sz w:val="22"/>
                <w:szCs w:val="22"/>
              </w:rPr>
              <w:t>4.5</w:t>
            </w:r>
          </w:p>
        </w:tc>
        <w:tc>
          <w:tcPr>
            <w:tcW w:w="2337" w:type="pct"/>
            <w:vAlign w:val="center"/>
          </w:tcPr>
          <w:p w:rsidR="00772F7F" w:rsidRPr="00745698" w:rsidRDefault="00772F7F" w:rsidP="004D0B19">
            <w:pPr>
              <w:rPr>
                <w:sz w:val="22"/>
                <w:szCs w:val="22"/>
              </w:rPr>
            </w:pPr>
            <w:r w:rsidRPr="00745698">
              <w:rPr>
                <w:spacing w:val="-3"/>
                <w:sz w:val="22"/>
                <w:szCs w:val="22"/>
              </w:rPr>
              <w:t>Ресурсная эффективность газоснабжения</w:t>
            </w:r>
          </w:p>
          <w:p w:rsidR="00772F7F" w:rsidRPr="00745698" w:rsidRDefault="00772F7F" w:rsidP="004D0B19">
            <w:pPr>
              <w:rPr>
                <w:sz w:val="22"/>
                <w:szCs w:val="22"/>
              </w:rPr>
            </w:pPr>
            <w:r w:rsidRPr="00745698">
              <w:rPr>
                <w:sz w:val="22"/>
                <w:szCs w:val="22"/>
              </w:rPr>
              <w:t>Повышение эффективности работы систем газоснабжения</w:t>
            </w:r>
          </w:p>
          <w:p w:rsidR="00772F7F" w:rsidRPr="00745698" w:rsidRDefault="00772F7F" w:rsidP="004D0B19">
            <w:pPr>
              <w:rPr>
                <w:sz w:val="22"/>
                <w:szCs w:val="22"/>
              </w:rPr>
            </w:pPr>
            <w:r w:rsidRPr="00745698">
              <w:rPr>
                <w:sz w:val="22"/>
                <w:szCs w:val="22"/>
              </w:rPr>
              <w:t>Обеспечение услугами газоснабжения  новых объектов капитального строительства социального или промышленного назначения</w:t>
            </w:r>
          </w:p>
        </w:tc>
        <w:tc>
          <w:tcPr>
            <w:tcW w:w="2472" w:type="pct"/>
            <w:vAlign w:val="center"/>
          </w:tcPr>
          <w:p w:rsidR="00772F7F" w:rsidRPr="00745698" w:rsidRDefault="00772F7F" w:rsidP="002C3059">
            <w:pPr>
              <w:jc w:val="center"/>
              <w:rPr>
                <w:sz w:val="22"/>
                <w:szCs w:val="22"/>
              </w:rPr>
            </w:pPr>
            <w:r w:rsidRPr="00745698">
              <w:rPr>
                <w:spacing w:val="-7"/>
                <w:sz w:val="22"/>
                <w:szCs w:val="22"/>
              </w:rPr>
              <w:t>Уровень потерь и неучтенных рапсодов газа, %</w:t>
            </w:r>
          </w:p>
        </w:tc>
      </w:tr>
      <w:tr w:rsidR="009518E8" w:rsidRPr="00745698" w:rsidTr="009518E8">
        <w:trPr>
          <w:trHeight w:val="20"/>
          <w:jc w:val="center"/>
        </w:trPr>
        <w:tc>
          <w:tcPr>
            <w:tcW w:w="191" w:type="pct"/>
            <w:vAlign w:val="center"/>
          </w:tcPr>
          <w:p w:rsidR="00772F7F" w:rsidRPr="00745698" w:rsidRDefault="00772F7F" w:rsidP="004D0B19">
            <w:pPr>
              <w:rPr>
                <w:sz w:val="22"/>
                <w:szCs w:val="22"/>
              </w:rPr>
            </w:pPr>
            <w:r w:rsidRPr="00745698">
              <w:rPr>
                <w:sz w:val="22"/>
                <w:szCs w:val="22"/>
              </w:rPr>
              <w:t>4.6</w:t>
            </w:r>
          </w:p>
        </w:tc>
        <w:tc>
          <w:tcPr>
            <w:tcW w:w="2337" w:type="pct"/>
            <w:vAlign w:val="center"/>
          </w:tcPr>
          <w:p w:rsidR="00772F7F" w:rsidRPr="00745698" w:rsidRDefault="00772F7F" w:rsidP="004D0B19">
            <w:pPr>
              <w:rPr>
                <w:spacing w:val="-3"/>
                <w:sz w:val="22"/>
                <w:szCs w:val="22"/>
              </w:rPr>
            </w:pPr>
            <w:r w:rsidRPr="00745698">
              <w:rPr>
                <w:spacing w:val="-3"/>
                <w:sz w:val="22"/>
                <w:szCs w:val="22"/>
              </w:rPr>
              <w:t>Эффективность потребления газа</w:t>
            </w:r>
          </w:p>
        </w:tc>
        <w:tc>
          <w:tcPr>
            <w:tcW w:w="2472" w:type="pct"/>
            <w:vAlign w:val="center"/>
          </w:tcPr>
          <w:p w:rsidR="00772F7F" w:rsidRPr="00745698" w:rsidRDefault="00772F7F" w:rsidP="002C3059">
            <w:pPr>
              <w:jc w:val="center"/>
              <w:rPr>
                <w:sz w:val="22"/>
                <w:szCs w:val="22"/>
              </w:rPr>
            </w:pPr>
            <w:r w:rsidRPr="00745698">
              <w:rPr>
                <w:sz w:val="22"/>
                <w:szCs w:val="22"/>
              </w:rPr>
              <w:t>Удельное потребление газа, м</w:t>
            </w:r>
            <w:r w:rsidRPr="00745698">
              <w:rPr>
                <w:sz w:val="22"/>
                <w:szCs w:val="22"/>
                <w:vertAlign w:val="superscript"/>
              </w:rPr>
              <w:t>3</w:t>
            </w:r>
            <w:r w:rsidRPr="00745698">
              <w:rPr>
                <w:sz w:val="22"/>
                <w:szCs w:val="22"/>
              </w:rPr>
              <w:t>/чел./мес.</w:t>
            </w:r>
          </w:p>
        </w:tc>
      </w:tr>
      <w:tr w:rsidR="009518E8" w:rsidRPr="00745698" w:rsidTr="009518E8">
        <w:trPr>
          <w:trHeight w:val="20"/>
          <w:jc w:val="center"/>
        </w:trPr>
        <w:tc>
          <w:tcPr>
            <w:tcW w:w="191" w:type="pct"/>
            <w:vAlign w:val="center"/>
          </w:tcPr>
          <w:p w:rsidR="00772F7F" w:rsidRPr="00745698" w:rsidRDefault="00772F7F" w:rsidP="004D0B19">
            <w:pPr>
              <w:rPr>
                <w:sz w:val="22"/>
                <w:szCs w:val="22"/>
              </w:rPr>
            </w:pPr>
            <w:r w:rsidRPr="00745698">
              <w:rPr>
                <w:sz w:val="22"/>
                <w:szCs w:val="22"/>
              </w:rPr>
              <w:t>4.7</w:t>
            </w:r>
          </w:p>
        </w:tc>
        <w:tc>
          <w:tcPr>
            <w:tcW w:w="2337" w:type="pct"/>
            <w:vAlign w:val="center"/>
          </w:tcPr>
          <w:p w:rsidR="00772F7F" w:rsidRPr="00745698" w:rsidRDefault="00772F7F" w:rsidP="004D0B19">
            <w:pPr>
              <w:rPr>
                <w:sz w:val="22"/>
                <w:szCs w:val="22"/>
              </w:rPr>
            </w:pPr>
            <w:r w:rsidRPr="00745698">
              <w:rPr>
                <w:spacing w:val="-3"/>
                <w:sz w:val="22"/>
                <w:szCs w:val="22"/>
              </w:rPr>
              <w:t>Воздействие на окружающую среду</w:t>
            </w:r>
          </w:p>
          <w:p w:rsidR="00772F7F" w:rsidRPr="00745698" w:rsidRDefault="00772F7F" w:rsidP="004D0B19">
            <w:pPr>
              <w:rPr>
                <w:sz w:val="22"/>
                <w:szCs w:val="22"/>
              </w:rPr>
            </w:pPr>
            <w:r w:rsidRPr="00745698">
              <w:rPr>
                <w:sz w:val="22"/>
                <w:szCs w:val="22"/>
              </w:rPr>
              <w:t>Снижение негативного воздействия на окружающую среду</w:t>
            </w:r>
          </w:p>
        </w:tc>
        <w:tc>
          <w:tcPr>
            <w:tcW w:w="2472" w:type="pct"/>
            <w:vAlign w:val="center"/>
          </w:tcPr>
          <w:p w:rsidR="00772F7F" w:rsidRPr="00745698" w:rsidRDefault="00772F7F" w:rsidP="002C3059">
            <w:pPr>
              <w:jc w:val="center"/>
              <w:rPr>
                <w:sz w:val="22"/>
                <w:szCs w:val="22"/>
              </w:rPr>
            </w:pPr>
            <w:r w:rsidRPr="00745698">
              <w:rPr>
                <w:sz w:val="22"/>
                <w:szCs w:val="22"/>
              </w:rPr>
              <w:t>Объем выбросов</w:t>
            </w:r>
          </w:p>
        </w:tc>
      </w:tr>
    </w:tbl>
    <w:p w:rsidR="00772F7F" w:rsidRPr="00745698" w:rsidRDefault="00772F7F" w:rsidP="00772F7F"/>
    <w:p w:rsidR="00772F7F" w:rsidRPr="00745698" w:rsidRDefault="00772F7F" w:rsidP="00772F7F"/>
    <w:p w:rsidR="00772F7F" w:rsidRPr="00745698" w:rsidRDefault="00772F7F" w:rsidP="00772F7F"/>
    <w:p w:rsidR="00772F7F" w:rsidRPr="00745698" w:rsidRDefault="00772F7F" w:rsidP="00772F7F"/>
    <w:p w:rsidR="00772F7F" w:rsidRPr="00745698" w:rsidRDefault="00772F7F" w:rsidP="00772F7F"/>
    <w:p w:rsidR="00137569" w:rsidRPr="00745698" w:rsidRDefault="00137569" w:rsidP="00644915">
      <w:pPr>
        <w:ind w:firstLine="709"/>
        <w:jc w:val="both"/>
        <w:rPr>
          <w:sz w:val="28"/>
          <w:szCs w:val="28"/>
        </w:rPr>
      </w:pPr>
    </w:p>
    <w:p w:rsidR="00137569" w:rsidRPr="00745698" w:rsidRDefault="00137569" w:rsidP="00644915">
      <w:pPr>
        <w:ind w:firstLine="709"/>
        <w:jc w:val="both"/>
        <w:rPr>
          <w:sz w:val="28"/>
          <w:szCs w:val="28"/>
        </w:rPr>
      </w:pPr>
    </w:p>
    <w:p w:rsidR="00137569" w:rsidRPr="00745698" w:rsidRDefault="00137569" w:rsidP="00644915">
      <w:pPr>
        <w:ind w:firstLine="709"/>
        <w:jc w:val="both"/>
        <w:rPr>
          <w:sz w:val="28"/>
          <w:szCs w:val="28"/>
        </w:rPr>
      </w:pPr>
    </w:p>
    <w:p w:rsidR="00137569" w:rsidRPr="00745698" w:rsidRDefault="00137569" w:rsidP="00644915">
      <w:pPr>
        <w:ind w:firstLine="709"/>
        <w:jc w:val="both"/>
        <w:rPr>
          <w:sz w:val="28"/>
          <w:szCs w:val="28"/>
        </w:rPr>
      </w:pPr>
    </w:p>
    <w:p w:rsidR="00137569" w:rsidRPr="00745698" w:rsidRDefault="00137569" w:rsidP="00644915">
      <w:pPr>
        <w:ind w:firstLine="709"/>
        <w:jc w:val="both"/>
        <w:rPr>
          <w:sz w:val="28"/>
          <w:szCs w:val="28"/>
        </w:rPr>
      </w:pPr>
    </w:p>
    <w:p w:rsidR="00137569" w:rsidRPr="00745698" w:rsidRDefault="00137569" w:rsidP="00644915">
      <w:pPr>
        <w:ind w:firstLine="709"/>
        <w:jc w:val="both"/>
        <w:rPr>
          <w:sz w:val="28"/>
          <w:szCs w:val="28"/>
        </w:rPr>
        <w:sectPr w:rsidR="00137569" w:rsidRPr="00745698" w:rsidSect="00137569">
          <w:pgSz w:w="16838" w:h="11906" w:orient="landscape"/>
          <w:pgMar w:top="1701" w:right="1134" w:bottom="851" w:left="1134" w:header="709" w:footer="709" w:gutter="0"/>
          <w:cols w:space="708"/>
          <w:docGrid w:linePitch="360"/>
        </w:sectPr>
      </w:pPr>
    </w:p>
    <w:p w:rsidR="00D56A39" w:rsidRPr="00745698" w:rsidRDefault="00D56A39" w:rsidP="00D56A39">
      <w:pPr>
        <w:ind w:firstLine="567"/>
        <w:jc w:val="both"/>
        <w:rPr>
          <w:sz w:val="28"/>
          <w:szCs w:val="28"/>
        </w:rPr>
      </w:pPr>
      <w:r w:rsidRPr="00745698">
        <w:rPr>
          <w:sz w:val="28"/>
          <w:szCs w:val="28"/>
        </w:rPr>
        <w:lastRenderedPageBreak/>
        <w:t xml:space="preserve">Реализация мероприятий по системе электроснабжения </w:t>
      </w:r>
      <w:r w:rsidR="00FE2D0F">
        <w:rPr>
          <w:sz w:val="28"/>
          <w:szCs w:val="28"/>
        </w:rPr>
        <w:t>Грачевского</w:t>
      </w:r>
      <w:r w:rsidRPr="00745698">
        <w:rPr>
          <w:sz w:val="28"/>
          <w:szCs w:val="28"/>
        </w:rPr>
        <w:t xml:space="preserve"> муниципального округа позволит достичь следующего эффекта:</w:t>
      </w:r>
    </w:p>
    <w:p w:rsidR="00D56A39" w:rsidRPr="00745698" w:rsidRDefault="00D56A39" w:rsidP="00D56A39">
      <w:pPr>
        <w:ind w:firstLine="567"/>
        <w:jc w:val="both"/>
        <w:rPr>
          <w:sz w:val="28"/>
          <w:szCs w:val="28"/>
        </w:rPr>
      </w:pPr>
      <w:r w:rsidRPr="00745698">
        <w:rPr>
          <w:sz w:val="28"/>
          <w:szCs w:val="28"/>
        </w:rPr>
        <w:t>–</w:t>
      </w:r>
      <w:r>
        <w:rPr>
          <w:sz w:val="28"/>
          <w:szCs w:val="28"/>
        </w:rPr>
        <w:t xml:space="preserve"> </w:t>
      </w:r>
      <w:r w:rsidRPr="00745698">
        <w:rPr>
          <w:sz w:val="28"/>
          <w:szCs w:val="28"/>
        </w:rPr>
        <w:t xml:space="preserve">обеспечение бесперебойного электроснабжения; </w:t>
      </w:r>
    </w:p>
    <w:p w:rsidR="00D56A39" w:rsidRPr="00745698" w:rsidRDefault="00D56A39" w:rsidP="00D56A39">
      <w:pPr>
        <w:ind w:firstLine="567"/>
        <w:jc w:val="both"/>
        <w:rPr>
          <w:sz w:val="28"/>
          <w:szCs w:val="28"/>
        </w:rPr>
      </w:pPr>
      <w:r w:rsidRPr="00745698">
        <w:rPr>
          <w:sz w:val="28"/>
          <w:szCs w:val="28"/>
        </w:rPr>
        <w:t>–</w:t>
      </w:r>
      <w:r w:rsidRPr="00745698">
        <w:rPr>
          <w:sz w:val="28"/>
          <w:szCs w:val="28"/>
        </w:rPr>
        <w:tab/>
      </w:r>
      <w:r>
        <w:rPr>
          <w:sz w:val="28"/>
          <w:szCs w:val="28"/>
        </w:rPr>
        <w:t xml:space="preserve"> </w:t>
      </w:r>
      <w:r w:rsidRPr="00745698">
        <w:rPr>
          <w:sz w:val="28"/>
          <w:szCs w:val="28"/>
        </w:rPr>
        <w:t>обеспечение энергосбережения;</w:t>
      </w:r>
    </w:p>
    <w:p w:rsidR="00D56A39" w:rsidRPr="00745698" w:rsidRDefault="00D56A39" w:rsidP="00D56A39">
      <w:pPr>
        <w:ind w:firstLine="567"/>
        <w:jc w:val="both"/>
        <w:rPr>
          <w:sz w:val="28"/>
          <w:szCs w:val="28"/>
        </w:rPr>
      </w:pPr>
      <w:r w:rsidRPr="00745698">
        <w:rPr>
          <w:sz w:val="28"/>
          <w:szCs w:val="28"/>
        </w:rPr>
        <w:t>–</w:t>
      </w:r>
      <w:r>
        <w:rPr>
          <w:sz w:val="28"/>
          <w:szCs w:val="28"/>
        </w:rPr>
        <w:t xml:space="preserve"> </w:t>
      </w:r>
      <w:r w:rsidRPr="00745698">
        <w:rPr>
          <w:sz w:val="28"/>
          <w:szCs w:val="28"/>
        </w:rPr>
        <w:t>повышение качества и надежности электроснабжения;</w:t>
      </w:r>
    </w:p>
    <w:p w:rsidR="00D56A39" w:rsidRPr="00745698" w:rsidRDefault="00D56A39" w:rsidP="00D56A39">
      <w:pPr>
        <w:ind w:firstLine="567"/>
        <w:jc w:val="both"/>
        <w:rPr>
          <w:sz w:val="28"/>
          <w:szCs w:val="28"/>
        </w:rPr>
      </w:pPr>
      <w:r w:rsidRPr="00745698">
        <w:rPr>
          <w:sz w:val="28"/>
          <w:szCs w:val="28"/>
        </w:rPr>
        <w:t>–</w:t>
      </w:r>
      <w:r w:rsidRPr="00745698">
        <w:rPr>
          <w:sz w:val="28"/>
          <w:szCs w:val="28"/>
        </w:rPr>
        <w:tab/>
      </w:r>
      <w:r>
        <w:rPr>
          <w:sz w:val="28"/>
          <w:szCs w:val="28"/>
        </w:rPr>
        <w:t xml:space="preserve"> </w:t>
      </w:r>
      <w:r w:rsidRPr="00745698">
        <w:rPr>
          <w:sz w:val="28"/>
          <w:szCs w:val="28"/>
        </w:rPr>
        <w:t>снижение уровня потерь;</w:t>
      </w:r>
    </w:p>
    <w:p w:rsidR="00D56A39" w:rsidRDefault="00D56A39" w:rsidP="00D56A39">
      <w:pPr>
        <w:ind w:firstLine="567"/>
        <w:jc w:val="both"/>
        <w:rPr>
          <w:sz w:val="28"/>
          <w:szCs w:val="28"/>
        </w:rPr>
      </w:pPr>
      <w:r w:rsidRPr="00745698">
        <w:rPr>
          <w:sz w:val="28"/>
          <w:szCs w:val="28"/>
        </w:rPr>
        <w:t>–</w:t>
      </w:r>
      <w:r w:rsidRPr="00745698">
        <w:rPr>
          <w:sz w:val="28"/>
          <w:szCs w:val="28"/>
        </w:rPr>
        <w:tab/>
      </w:r>
      <w:r>
        <w:rPr>
          <w:sz w:val="28"/>
          <w:szCs w:val="28"/>
        </w:rPr>
        <w:t xml:space="preserve"> </w:t>
      </w:r>
      <w:r w:rsidRPr="00745698">
        <w:rPr>
          <w:sz w:val="28"/>
          <w:szCs w:val="28"/>
        </w:rPr>
        <w:t>снижение количества аварий;</w:t>
      </w:r>
    </w:p>
    <w:p w:rsidR="00D56A39" w:rsidRPr="00745698" w:rsidRDefault="00D56A39" w:rsidP="00D56A39">
      <w:pPr>
        <w:ind w:firstLine="567"/>
        <w:jc w:val="both"/>
        <w:rPr>
          <w:sz w:val="28"/>
          <w:szCs w:val="28"/>
        </w:rPr>
      </w:pPr>
      <w:r>
        <w:rPr>
          <w:sz w:val="28"/>
          <w:szCs w:val="28"/>
        </w:rPr>
        <w:t xml:space="preserve">– </w:t>
      </w:r>
      <w:r w:rsidRPr="00745698">
        <w:rPr>
          <w:sz w:val="28"/>
          <w:szCs w:val="28"/>
        </w:rPr>
        <w:t>минимизация воздействия на окружающую среду.</w:t>
      </w:r>
    </w:p>
    <w:p w:rsidR="00AF7722" w:rsidRPr="00745698" w:rsidRDefault="00AF7722" w:rsidP="00AF7722">
      <w:pPr>
        <w:ind w:firstLine="709"/>
        <w:jc w:val="both"/>
        <w:rPr>
          <w:sz w:val="28"/>
          <w:szCs w:val="28"/>
        </w:rPr>
      </w:pPr>
      <w:r w:rsidRPr="00745698">
        <w:rPr>
          <w:sz w:val="28"/>
          <w:szCs w:val="28"/>
        </w:rPr>
        <w:t>Результатами реализация мероприятий по системе теплоснабжения муниципального округа являются:</w:t>
      </w:r>
    </w:p>
    <w:p w:rsidR="00AF7722" w:rsidRPr="00745698" w:rsidRDefault="00AF7722" w:rsidP="00AF7722">
      <w:pPr>
        <w:ind w:firstLine="709"/>
        <w:jc w:val="both"/>
        <w:rPr>
          <w:sz w:val="28"/>
          <w:szCs w:val="28"/>
        </w:rPr>
      </w:pPr>
      <w:r w:rsidRPr="00745698">
        <w:rPr>
          <w:sz w:val="28"/>
          <w:szCs w:val="28"/>
        </w:rPr>
        <w:t>– обеспечение возможности подключения строящихся объектов к системе теплоснабжения при гарантированном объеме заявленной мощности;</w:t>
      </w:r>
    </w:p>
    <w:p w:rsidR="00AF7722" w:rsidRPr="00745698" w:rsidRDefault="00AF7722" w:rsidP="00AF7722">
      <w:pPr>
        <w:ind w:firstLine="709"/>
        <w:jc w:val="both"/>
        <w:rPr>
          <w:sz w:val="28"/>
          <w:szCs w:val="28"/>
        </w:rPr>
      </w:pPr>
      <w:r w:rsidRPr="00745698">
        <w:rPr>
          <w:sz w:val="28"/>
          <w:szCs w:val="28"/>
        </w:rPr>
        <w:t>– повышение надежности и обеспечение бесперебойной работы объектов теплоснабжения.</w:t>
      </w:r>
    </w:p>
    <w:p w:rsidR="009518E8" w:rsidRPr="00745698" w:rsidRDefault="00AF7722" w:rsidP="009518E8">
      <w:pPr>
        <w:ind w:firstLine="709"/>
        <w:jc w:val="both"/>
        <w:rPr>
          <w:sz w:val="28"/>
          <w:szCs w:val="28"/>
        </w:rPr>
      </w:pPr>
      <w:r w:rsidRPr="00745698">
        <w:rPr>
          <w:sz w:val="28"/>
          <w:szCs w:val="28"/>
        </w:rPr>
        <w:t xml:space="preserve">Результатами реализации мероприятий по развитию систем водоснабжения </w:t>
      </w:r>
      <w:r w:rsidR="009518E8" w:rsidRPr="00745698">
        <w:rPr>
          <w:sz w:val="28"/>
          <w:szCs w:val="28"/>
        </w:rPr>
        <w:t xml:space="preserve">систем водоснабжения муниципального </w:t>
      </w:r>
      <w:r w:rsidRPr="00745698">
        <w:rPr>
          <w:sz w:val="28"/>
          <w:szCs w:val="28"/>
        </w:rPr>
        <w:t>округа</w:t>
      </w:r>
      <w:r w:rsidR="009518E8" w:rsidRPr="00745698">
        <w:rPr>
          <w:sz w:val="28"/>
          <w:szCs w:val="28"/>
        </w:rPr>
        <w:t xml:space="preserve"> являются: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обеспечение бесперебойной подачи качественной воды от источника до потребителя;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улучшение качества жилищно-коммунального обслуживания населения по системе водоснабжения;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обеспечение энергосбережения;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снижение</w:t>
      </w:r>
      <w:r w:rsidR="006D3B97">
        <w:rPr>
          <w:sz w:val="28"/>
          <w:szCs w:val="28"/>
        </w:rPr>
        <w:t xml:space="preserve"> к 2032</w:t>
      </w:r>
      <w:r w:rsidRPr="00745698">
        <w:rPr>
          <w:sz w:val="28"/>
          <w:szCs w:val="28"/>
        </w:rPr>
        <w:t xml:space="preserve"> г.</w:t>
      </w:r>
      <w:r w:rsidR="009518E8" w:rsidRPr="00745698">
        <w:rPr>
          <w:sz w:val="28"/>
          <w:szCs w:val="28"/>
        </w:rPr>
        <w:t xml:space="preserve"> уровня потерь и неучтенных расходов воды</w:t>
      </w:r>
      <w:r w:rsidRPr="00745698">
        <w:rPr>
          <w:sz w:val="28"/>
          <w:szCs w:val="28"/>
        </w:rPr>
        <w:t>;</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обеспечение возможности подключения строящихся объектов к системе водоснабжения при гарантированном объеме заявленной мощности.</w:t>
      </w:r>
    </w:p>
    <w:p w:rsidR="009518E8" w:rsidRPr="00745698" w:rsidRDefault="009518E8" w:rsidP="00AF7722">
      <w:pPr>
        <w:ind w:firstLine="709"/>
        <w:jc w:val="both"/>
        <w:rPr>
          <w:sz w:val="28"/>
          <w:szCs w:val="28"/>
        </w:rPr>
      </w:pPr>
      <w:r w:rsidRPr="00745698">
        <w:rPr>
          <w:sz w:val="28"/>
          <w:szCs w:val="28"/>
        </w:rPr>
        <w:t>Результатами реализации мероприятий по развитию систем водоотведения являются: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обеспечение возможности подключения строящихся объектов к системе водоотведения при гарантированном объеме заявленной мощности;</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повышение надежности и обеспечение бесперебойной работы объектов водоотведения;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уменьшение техногенного воздействия на среду обитания;</w:t>
      </w:r>
    </w:p>
    <w:p w:rsidR="009518E8" w:rsidRPr="00745698" w:rsidRDefault="00AF7722" w:rsidP="00AF7722">
      <w:pPr>
        <w:ind w:firstLine="709"/>
        <w:jc w:val="both"/>
        <w:rPr>
          <w:sz w:val="28"/>
          <w:szCs w:val="28"/>
        </w:rPr>
      </w:pPr>
      <w:r w:rsidRPr="00745698">
        <w:rPr>
          <w:sz w:val="28"/>
          <w:szCs w:val="28"/>
        </w:rPr>
        <w:t xml:space="preserve">– </w:t>
      </w:r>
      <w:r w:rsidR="009518E8" w:rsidRPr="00745698">
        <w:rPr>
          <w:sz w:val="28"/>
          <w:szCs w:val="28"/>
        </w:rPr>
        <w:t>улучшение качества жилищно-коммунального обслуживания населения по системе водоотведения.</w:t>
      </w:r>
    </w:p>
    <w:p w:rsidR="009518E8" w:rsidRPr="00745698" w:rsidRDefault="009518E8" w:rsidP="009518E8">
      <w:pPr>
        <w:ind w:firstLine="709"/>
        <w:jc w:val="both"/>
        <w:rPr>
          <w:sz w:val="28"/>
          <w:szCs w:val="28"/>
        </w:rPr>
      </w:pPr>
      <w:r w:rsidRPr="00745698">
        <w:rPr>
          <w:sz w:val="28"/>
          <w:szCs w:val="28"/>
        </w:rPr>
        <w:t>Реализация программных мероприятий по системе газоснабжения позволит достичь следующего эффекта:</w:t>
      </w:r>
    </w:p>
    <w:p w:rsidR="009518E8" w:rsidRPr="00745698" w:rsidRDefault="00AF7722" w:rsidP="00AF7722">
      <w:pPr>
        <w:ind w:left="709"/>
        <w:jc w:val="both"/>
        <w:rPr>
          <w:sz w:val="28"/>
          <w:szCs w:val="28"/>
        </w:rPr>
      </w:pPr>
      <w:r w:rsidRPr="00745698">
        <w:rPr>
          <w:sz w:val="28"/>
          <w:szCs w:val="28"/>
        </w:rPr>
        <w:t xml:space="preserve">– </w:t>
      </w:r>
      <w:r w:rsidR="009518E8" w:rsidRPr="00745698">
        <w:rPr>
          <w:sz w:val="28"/>
          <w:szCs w:val="28"/>
        </w:rPr>
        <w:t>обеспечение надежности и бесперебойности газоснабжения;</w:t>
      </w:r>
    </w:p>
    <w:p w:rsidR="009518E8" w:rsidRPr="00745698" w:rsidRDefault="00AF7722" w:rsidP="00AF7722">
      <w:pPr>
        <w:ind w:left="709"/>
        <w:jc w:val="both"/>
        <w:rPr>
          <w:sz w:val="28"/>
          <w:szCs w:val="28"/>
        </w:rPr>
      </w:pPr>
      <w:r w:rsidRPr="00745698">
        <w:rPr>
          <w:sz w:val="28"/>
          <w:szCs w:val="28"/>
        </w:rPr>
        <w:t xml:space="preserve">– </w:t>
      </w:r>
      <w:r w:rsidR="009518E8" w:rsidRPr="00745698">
        <w:rPr>
          <w:sz w:val="28"/>
          <w:szCs w:val="28"/>
        </w:rPr>
        <w:t>обеспечение возможности строительства и ввода в эксплуатацию систем газоснабжения по частям.</w:t>
      </w:r>
    </w:p>
    <w:p w:rsidR="00AF7722" w:rsidRPr="00745698" w:rsidRDefault="00AF7722" w:rsidP="009518E8">
      <w:pPr>
        <w:pStyle w:val="af"/>
        <w:ind w:left="0" w:firstLine="709"/>
        <w:jc w:val="both"/>
        <w:rPr>
          <w:sz w:val="28"/>
          <w:szCs w:val="28"/>
        </w:rPr>
      </w:pPr>
    </w:p>
    <w:p w:rsidR="00AF7722" w:rsidRPr="00745698" w:rsidRDefault="00AF7722" w:rsidP="009518E8">
      <w:pPr>
        <w:pStyle w:val="af"/>
        <w:ind w:left="0" w:firstLine="709"/>
        <w:jc w:val="both"/>
        <w:rPr>
          <w:sz w:val="28"/>
          <w:szCs w:val="28"/>
        </w:rPr>
      </w:pPr>
    </w:p>
    <w:p w:rsidR="00AF7722" w:rsidRPr="00745698" w:rsidRDefault="00AF7722" w:rsidP="009518E8">
      <w:pPr>
        <w:pStyle w:val="af"/>
        <w:ind w:left="0" w:firstLine="709"/>
        <w:jc w:val="both"/>
        <w:rPr>
          <w:sz w:val="28"/>
          <w:szCs w:val="28"/>
        </w:rPr>
      </w:pPr>
    </w:p>
    <w:p w:rsidR="00AF7722" w:rsidRPr="00745698" w:rsidRDefault="00AF7722" w:rsidP="009518E8">
      <w:pPr>
        <w:pStyle w:val="af"/>
        <w:ind w:left="0" w:firstLine="709"/>
        <w:jc w:val="both"/>
        <w:rPr>
          <w:sz w:val="28"/>
          <w:szCs w:val="28"/>
        </w:rPr>
        <w:sectPr w:rsidR="00AF7722" w:rsidRPr="00745698">
          <w:pgSz w:w="11906" w:h="16838"/>
          <w:pgMar w:top="1134" w:right="850" w:bottom="1134" w:left="1701" w:header="708" w:footer="708" w:gutter="0"/>
          <w:cols w:space="708"/>
          <w:docGrid w:linePitch="360"/>
        </w:sectPr>
      </w:pPr>
    </w:p>
    <w:p w:rsidR="00AF7722" w:rsidRDefault="001373BA" w:rsidP="001373BA">
      <w:pPr>
        <w:pStyle w:val="af8"/>
        <w:rPr>
          <w:rFonts w:ascii="Times New Roman" w:hAnsi="Times New Roman"/>
          <w:b w:val="0"/>
          <w:sz w:val="28"/>
          <w:szCs w:val="28"/>
        </w:rPr>
      </w:pPr>
      <w:r w:rsidRPr="00745698">
        <w:rPr>
          <w:rFonts w:ascii="Times New Roman" w:hAnsi="Times New Roman"/>
          <w:b w:val="0"/>
          <w:sz w:val="28"/>
          <w:szCs w:val="28"/>
        </w:rPr>
        <w:lastRenderedPageBreak/>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50</w:t>
      </w:r>
      <w:r w:rsidRPr="00745698">
        <w:rPr>
          <w:rFonts w:ascii="Times New Roman" w:hAnsi="Times New Roman"/>
          <w:b w:val="0"/>
          <w:sz w:val="28"/>
          <w:szCs w:val="28"/>
        </w:rPr>
        <w:fldChar w:fldCharType="end"/>
      </w:r>
      <w:r w:rsidRPr="00745698">
        <w:rPr>
          <w:rFonts w:ascii="Times New Roman" w:hAnsi="Times New Roman"/>
          <w:b w:val="0"/>
          <w:sz w:val="28"/>
          <w:szCs w:val="28"/>
        </w:rPr>
        <w:t xml:space="preserve"> – </w:t>
      </w:r>
      <w:r w:rsidRPr="00C91C03">
        <w:rPr>
          <w:rFonts w:ascii="Times New Roman" w:hAnsi="Times New Roman"/>
          <w:b w:val="0"/>
          <w:sz w:val="28"/>
          <w:szCs w:val="28"/>
        </w:rPr>
        <w:t xml:space="preserve">Целевые показатели ресурсоснабжающих организаций </w:t>
      </w:r>
      <w:r w:rsidR="00FE2D0F" w:rsidRPr="00C91C03">
        <w:rPr>
          <w:rFonts w:ascii="Times New Roman" w:hAnsi="Times New Roman"/>
          <w:b w:val="0"/>
          <w:sz w:val="28"/>
          <w:szCs w:val="28"/>
        </w:rPr>
        <w:t>Грачевского</w:t>
      </w:r>
      <w:r w:rsidRPr="00C91C03">
        <w:rPr>
          <w:rFonts w:ascii="Times New Roman" w:hAnsi="Times New Roman"/>
          <w:b w:val="0"/>
          <w:sz w:val="28"/>
          <w:szCs w:val="28"/>
        </w:rPr>
        <w:t xml:space="preserve"> муниципального округа</w:t>
      </w:r>
    </w:p>
    <w:p w:rsidR="00E66D9F" w:rsidRPr="00E66D9F" w:rsidRDefault="00E66D9F" w:rsidP="00E66D9F"/>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851"/>
        <w:gridCol w:w="850"/>
        <w:gridCol w:w="851"/>
        <w:gridCol w:w="850"/>
        <w:gridCol w:w="851"/>
        <w:gridCol w:w="850"/>
        <w:gridCol w:w="992"/>
        <w:gridCol w:w="993"/>
        <w:gridCol w:w="850"/>
        <w:gridCol w:w="851"/>
        <w:gridCol w:w="850"/>
        <w:gridCol w:w="851"/>
        <w:gridCol w:w="1275"/>
      </w:tblGrid>
      <w:tr w:rsidR="0059055E" w:rsidRPr="00745698" w:rsidTr="00A412C9">
        <w:trPr>
          <w:trHeight w:val="20"/>
        </w:trPr>
        <w:tc>
          <w:tcPr>
            <w:tcW w:w="3572" w:type="dxa"/>
            <w:vMerge w:val="restart"/>
            <w:noWrap/>
            <w:vAlign w:val="center"/>
          </w:tcPr>
          <w:p w:rsidR="0059055E" w:rsidRPr="00745698" w:rsidRDefault="0059055E" w:rsidP="0059055E">
            <w:pPr>
              <w:jc w:val="center"/>
              <w:rPr>
                <w:sz w:val="20"/>
                <w:szCs w:val="20"/>
              </w:rPr>
            </w:pPr>
            <w:r w:rsidRPr="00745698">
              <w:rPr>
                <w:sz w:val="20"/>
                <w:szCs w:val="20"/>
              </w:rPr>
              <w:t>Наименование целевого индикатора</w:t>
            </w:r>
          </w:p>
        </w:tc>
        <w:tc>
          <w:tcPr>
            <w:tcW w:w="851" w:type="dxa"/>
            <w:vMerge w:val="restart"/>
            <w:noWrap/>
            <w:vAlign w:val="center"/>
          </w:tcPr>
          <w:p w:rsidR="0059055E" w:rsidRPr="00745698" w:rsidRDefault="0059055E" w:rsidP="0059055E">
            <w:pPr>
              <w:jc w:val="center"/>
              <w:rPr>
                <w:sz w:val="20"/>
                <w:szCs w:val="20"/>
              </w:rPr>
            </w:pPr>
            <w:r w:rsidRPr="00745698">
              <w:rPr>
                <w:sz w:val="20"/>
                <w:szCs w:val="20"/>
              </w:rPr>
              <w:t>Ед. изм.</w:t>
            </w:r>
          </w:p>
        </w:tc>
        <w:tc>
          <w:tcPr>
            <w:tcW w:w="3402" w:type="dxa"/>
            <w:gridSpan w:val="4"/>
            <w:noWrap/>
            <w:vAlign w:val="center"/>
          </w:tcPr>
          <w:p w:rsidR="0059055E" w:rsidRPr="00745698" w:rsidRDefault="0059055E" w:rsidP="0059055E">
            <w:pPr>
              <w:jc w:val="center"/>
              <w:rPr>
                <w:sz w:val="20"/>
                <w:szCs w:val="20"/>
              </w:rPr>
            </w:pPr>
            <w:r w:rsidRPr="00745698">
              <w:rPr>
                <w:sz w:val="20"/>
                <w:szCs w:val="20"/>
              </w:rPr>
              <w:t>Базовые значение</w:t>
            </w:r>
          </w:p>
        </w:tc>
        <w:tc>
          <w:tcPr>
            <w:tcW w:w="6237" w:type="dxa"/>
            <w:gridSpan w:val="7"/>
            <w:noWrap/>
            <w:vAlign w:val="center"/>
          </w:tcPr>
          <w:p w:rsidR="0059055E" w:rsidRPr="00745698" w:rsidRDefault="0059055E" w:rsidP="0059055E">
            <w:pPr>
              <w:jc w:val="center"/>
              <w:rPr>
                <w:sz w:val="20"/>
                <w:szCs w:val="20"/>
              </w:rPr>
            </w:pPr>
            <w:r w:rsidRPr="00745698">
              <w:rPr>
                <w:sz w:val="20"/>
                <w:szCs w:val="20"/>
              </w:rPr>
              <w:t>Значение индикатора по годам реализации Программы</w:t>
            </w:r>
          </w:p>
        </w:tc>
        <w:tc>
          <w:tcPr>
            <w:tcW w:w="1275" w:type="dxa"/>
            <w:vMerge w:val="restart"/>
          </w:tcPr>
          <w:p w:rsidR="0059055E" w:rsidRPr="00745698" w:rsidRDefault="0059055E" w:rsidP="0059055E">
            <w:pPr>
              <w:jc w:val="center"/>
              <w:rPr>
                <w:sz w:val="20"/>
                <w:szCs w:val="20"/>
              </w:rPr>
            </w:pPr>
            <w:r w:rsidRPr="00137569">
              <w:rPr>
                <w:sz w:val="20"/>
                <w:szCs w:val="20"/>
              </w:rPr>
              <w:t>Целевое значение индикатора на момент окончания действия программы</w:t>
            </w:r>
          </w:p>
        </w:tc>
      </w:tr>
      <w:tr w:rsidR="0059055E" w:rsidRPr="00745698" w:rsidTr="00A412C9">
        <w:trPr>
          <w:trHeight w:val="20"/>
        </w:trPr>
        <w:tc>
          <w:tcPr>
            <w:tcW w:w="3572" w:type="dxa"/>
            <w:vMerge/>
            <w:noWrap/>
            <w:vAlign w:val="center"/>
          </w:tcPr>
          <w:p w:rsidR="0059055E" w:rsidRPr="00745698" w:rsidRDefault="0059055E" w:rsidP="0059055E">
            <w:pPr>
              <w:jc w:val="center"/>
              <w:rPr>
                <w:sz w:val="20"/>
                <w:szCs w:val="20"/>
              </w:rPr>
            </w:pPr>
          </w:p>
        </w:tc>
        <w:tc>
          <w:tcPr>
            <w:tcW w:w="851" w:type="dxa"/>
            <w:vMerge/>
            <w:noWrap/>
            <w:vAlign w:val="center"/>
          </w:tcPr>
          <w:p w:rsidR="0059055E" w:rsidRPr="00745698" w:rsidRDefault="0059055E" w:rsidP="0059055E">
            <w:pPr>
              <w:jc w:val="center"/>
              <w:rPr>
                <w:sz w:val="20"/>
                <w:szCs w:val="20"/>
              </w:rPr>
            </w:pPr>
          </w:p>
        </w:tc>
        <w:tc>
          <w:tcPr>
            <w:tcW w:w="850" w:type="dxa"/>
            <w:noWrap/>
            <w:vAlign w:val="center"/>
          </w:tcPr>
          <w:p w:rsidR="0059055E" w:rsidRPr="00745698" w:rsidRDefault="0059055E" w:rsidP="0059055E">
            <w:pPr>
              <w:jc w:val="center"/>
              <w:rPr>
                <w:sz w:val="20"/>
                <w:szCs w:val="20"/>
              </w:rPr>
            </w:pPr>
            <w:r w:rsidRPr="00745698">
              <w:rPr>
                <w:sz w:val="20"/>
                <w:szCs w:val="20"/>
              </w:rPr>
              <w:t>2018</w:t>
            </w:r>
          </w:p>
        </w:tc>
        <w:tc>
          <w:tcPr>
            <w:tcW w:w="851" w:type="dxa"/>
            <w:noWrap/>
            <w:vAlign w:val="center"/>
          </w:tcPr>
          <w:p w:rsidR="0059055E" w:rsidRPr="00745698" w:rsidRDefault="0059055E" w:rsidP="0059055E">
            <w:pPr>
              <w:jc w:val="center"/>
              <w:rPr>
                <w:sz w:val="20"/>
                <w:szCs w:val="20"/>
              </w:rPr>
            </w:pPr>
            <w:r w:rsidRPr="00745698">
              <w:rPr>
                <w:sz w:val="20"/>
                <w:szCs w:val="20"/>
              </w:rPr>
              <w:t>2019</w:t>
            </w:r>
          </w:p>
        </w:tc>
        <w:tc>
          <w:tcPr>
            <w:tcW w:w="850" w:type="dxa"/>
            <w:noWrap/>
            <w:vAlign w:val="center"/>
          </w:tcPr>
          <w:p w:rsidR="0059055E" w:rsidRPr="00745698" w:rsidRDefault="0059055E" w:rsidP="0059055E">
            <w:pPr>
              <w:jc w:val="center"/>
              <w:rPr>
                <w:sz w:val="20"/>
                <w:szCs w:val="20"/>
              </w:rPr>
            </w:pPr>
            <w:r w:rsidRPr="00745698">
              <w:rPr>
                <w:sz w:val="20"/>
                <w:szCs w:val="20"/>
              </w:rPr>
              <w:t>2020</w:t>
            </w:r>
          </w:p>
        </w:tc>
        <w:tc>
          <w:tcPr>
            <w:tcW w:w="851" w:type="dxa"/>
            <w:noWrap/>
            <w:vAlign w:val="center"/>
          </w:tcPr>
          <w:p w:rsidR="0059055E" w:rsidRPr="00745698" w:rsidRDefault="0059055E" w:rsidP="0059055E">
            <w:pPr>
              <w:jc w:val="center"/>
              <w:rPr>
                <w:sz w:val="20"/>
                <w:szCs w:val="20"/>
              </w:rPr>
            </w:pPr>
            <w:r w:rsidRPr="00745698">
              <w:rPr>
                <w:sz w:val="20"/>
                <w:szCs w:val="20"/>
              </w:rPr>
              <w:t>2021</w:t>
            </w:r>
          </w:p>
        </w:tc>
        <w:tc>
          <w:tcPr>
            <w:tcW w:w="850" w:type="dxa"/>
            <w:noWrap/>
            <w:vAlign w:val="center"/>
          </w:tcPr>
          <w:p w:rsidR="0059055E" w:rsidRPr="00745698" w:rsidRDefault="0059055E" w:rsidP="0059055E">
            <w:pPr>
              <w:jc w:val="center"/>
              <w:rPr>
                <w:sz w:val="20"/>
                <w:szCs w:val="20"/>
              </w:rPr>
            </w:pPr>
            <w:r w:rsidRPr="00745698">
              <w:rPr>
                <w:sz w:val="20"/>
                <w:szCs w:val="20"/>
              </w:rPr>
              <w:t>202</w:t>
            </w:r>
            <w:r>
              <w:rPr>
                <w:sz w:val="20"/>
                <w:szCs w:val="20"/>
              </w:rPr>
              <w:t>2</w:t>
            </w:r>
          </w:p>
        </w:tc>
        <w:tc>
          <w:tcPr>
            <w:tcW w:w="992" w:type="dxa"/>
            <w:noWrap/>
            <w:vAlign w:val="center"/>
          </w:tcPr>
          <w:p w:rsidR="0059055E" w:rsidRPr="00745698" w:rsidRDefault="0059055E" w:rsidP="0059055E">
            <w:pPr>
              <w:jc w:val="center"/>
              <w:rPr>
                <w:sz w:val="20"/>
                <w:szCs w:val="20"/>
              </w:rPr>
            </w:pPr>
            <w:r w:rsidRPr="00745698">
              <w:rPr>
                <w:sz w:val="20"/>
                <w:szCs w:val="20"/>
              </w:rPr>
              <w:t>202</w:t>
            </w:r>
            <w:r>
              <w:rPr>
                <w:sz w:val="20"/>
                <w:szCs w:val="20"/>
              </w:rPr>
              <w:t>3</w:t>
            </w:r>
          </w:p>
        </w:tc>
        <w:tc>
          <w:tcPr>
            <w:tcW w:w="993" w:type="dxa"/>
            <w:noWrap/>
            <w:vAlign w:val="center"/>
          </w:tcPr>
          <w:p w:rsidR="0059055E" w:rsidRPr="00745698" w:rsidRDefault="0059055E" w:rsidP="0059055E">
            <w:pPr>
              <w:jc w:val="center"/>
              <w:rPr>
                <w:sz w:val="20"/>
                <w:szCs w:val="20"/>
              </w:rPr>
            </w:pPr>
            <w:r w:rsidRPr="00745698">
              <w:rPr>
                <w:sz w:val="20"/>
                <w:szCs w:val="20"/>
              </w:rPr>
              <w:t>202</w:t>
            </w:r>
            <w:r>
              <w:rPr>
                <w:sz w:val="20"/>
                <w:szCs w:val="20"/>
              </w:rPr>
              <w:t>4</w:t>
            </w:r>
          </w:p>
        </w:tc>
        <w:tc>
          <w:tcPr>
            <w:tcW w:w="850" w:type="dxa"/>
            <w:noWrap/>
            <w:vAlign w:val="center"/>
          </w:tcPr>
          <w:p w:rsidR="0059055E" w:rsidRPr="00745698" w:rsidRDefault="0059055E" w:rsidP="0059055E">
            <w:pPr>
              <w:jc w:val="center"/>
              <w:rPr>
                <w:sz w:val="20"/>
                <w:szCs w:val="20"/>
              </w:rPr>
            </w:pPr>
            <w:r w:rsidRPr="00745698">
              <w:rPr>
                <w:sz w:val="20"/>
                <w:szCs w:val="20"/>
              </w:rPr>
              <w:t>202</w:t>
            </w:r>
            <w:r>
              <w:rPr>
                <w:sz w:val="20"/>
                <w:szCs w:val="20"/>
              </w:rPr>
              <w:t>5</w:t>
            </w:r>
          </w:p>
        </w:tc>
        <w:tc>
          <w:tcPr>
            <w:tcW w:w="851" w:type="dxa"/>
            <w:noWrap/>
            <w:vAlign w:val="center"/>
          </w:tcPr>
          <w:p w:rsidR="0059055E" w:rsidRPr="00745698" w:rsidRDefault="0059055E" w:rsidP="0059055E">
            <w:pPr>
              <w:jc w:val="center"/>
              <w:rPr>
                <w:sz w:val="20"/>
                <w:szCs w:val="20"/>
              </w:rPr>
            </w:pPr>
            <w:r>
              <w:rPr>
                <w:sz w:val="20"/>
                <w:szCs w:val="20"/>
              </w:rPr>
              <w:t>2026</w:t>
            </w:r>
          </w:p>
        </w:tc>
        <w:tc>
          <w:tcPr>
            <w:tcW w:w="850" w:type="dxa"/>
            <w:noWrap/>
            <w:vAlign w:val="center"/>
          </w:tcPr>
          <w:p w:rsidR="0059055E" w:rsidRPr="00745698" w:rsidRDefault="0059055E" w:rsidP="0059055E">
            <w:pPr>
              <w:jc w:val="center"/>
              <w:rPr>
                <w:sz w:val="20"/>
                <w:szCs w:val="20"/>
              </w:rPr>
            </w:pPr>
            <w:r>
              <w:rPr>
                <w:sz w:val="20"/>
                <w:szCs w:val="20"/>
              </w:rPr>
              <w:t>2027</w:t>
            </w:r>
          </w:p>
        </w:tc>
        <w:tc>
          <w:tcPr>
            <w:tcW w:w="851" w:type="dxa"/>
            <w:vAlign w:val="center"/>
          </w:tcPr>
          <w:p w:rsidR="0059055E" w:rsidRPr="00745698" w:rsidRDefault="0059055E" w:rsidP="0059055E">
            <w:pPr>
              <w:jc w:val="center"/>
              <w:rPr>
                <w:sz w:val="20"/>
                <w:szCs w:val="20"/>
              </w:rPr>
            </w:pPr>
            <w:r w:rsidRPr="00745698">
              <w:rPr>
                <w:sz w:val="20"/>
                <w:szCs w:val="20"/>
              </w:rPr>
              <w:t>202</w:t>
            </w:r>
            <w:r>
              <w:rPr>
                <w:sz w:val="20"/>
                <w:szCs w:val="20"/>
              </w:rPr>
              <w:t>8-2032</w:t>
            </w:r>
          </w:p>
        </w:tc>
        <w:tc>
          <w:tcPr>
            <w:tcW w:w="1275" w:type="dxa"/>
            <w:vMerge/>
          </w:tcPr>
          <w:p w:rsidR="0059055E" w:rsidRPr="00745698" w:rsidRDefault="0059055E" w:rsidP="0059055E">
            <w:pPr>
              <w:jc w:val="center"/>
              <w:rPr>
                <w:sz w:val="20"/>
                <w:szCs w:val="20"/>
              </w:rPr>
            </w:pPr>
          </w:p>
        </w:tc>
      </w:tr>
      <w:tr w:rsidR="0059055E" w:rsidRPr="00745698" w:rsidTr="0059055E">
        <w:trPr>
          <w:trHeight w:val="20"/>
        </w:trPr>
        <w:tc>
          <w:tcPr>
            <w:tcW w:w="15337" w:type="dxa"/>
            <w:gridSpan w:val="14"/>
            <w:vAlign w:val="center"/>
          </w:tcPr>
          <w:p w:rsidR="0059055E" w:rsidRPr="00745698" w:rsidRDefault="0059055E" w:rsidP="0059055E">
            <w:pPr>
              <w:jc w:val="center"/>
              <w:rPr>
                <w:b/>
                <w:sz w:val="20"/>
                <w:szCs w:val="20"/>
              </w:rPr>
            </w:pPr>
            <w:r w:rsidRPr="00745698">
              <w:rPr>
                <w:b/>
                <w:sz w:val="20"/>
                <w:szCs w:val="20"/>
              </w:rPr>
              <w:t>Система электроснабжения</w:t>
            </w:r>
          </w:p>
        </w:tc>
      </w:tr>
      <w:tr w:rsidR="000A548F" w:rsidRPr="00745698" w:rsidTr="000A548F">
        <w:trPr>
          <w:trHeight w:val="20"/>
        </w:trPr>
        <w:tc>
          <w:tcPr>
            <w:tcW w:w="3572" w:type="dxa"/>
            <w:vAlign w:val="center"/>
          </w:tcPr>
          <w:p w:rsidR="000A548F" w:rsidRPr="00137569" w:rsidRDefault="000A548F" w:rsidP="0059055E">
            <w:pPr>
              <w:rPr>
                <w:sz w:val="20"/>
                <w:szCs w:val="20"/>
              </w:rPr>
            </w:pPr>
            <w:r w:rsidRPr="00137569">
              <w:rPr>
                <w:sz w:val="20"/>
                <w:szCs w:val="20"/>
              </w:rPr>
              <w:t>Доля потребителей в жилых домах, обеспеченных доступом к электроснабжению</w:t>
            </w:r>
          </w:p>
        </w:tc>
        <w:tc>
          <w:tcPr>
            <w:tcW w:w="851" w:type="dxa"/>
            <w:noWrap/>
            <w:vAlign w:val="center"/>
          </w:tcPr>
          <w:p w:rsidR="000A548F" w:rsidRPr="00137569" w:rsidRDefault="000A548F" w:rsidP="0059055E">
            <w:pPr>
              <w:jc w:val="center"/>
              <w:rPr>
                <w:sz w:val="20"/>
                <w:szCs w:val="20"/>
              </w:rPr>
            </w:pPr>
            <w:r w:rsidRPr="00137569">
              <w:rPr>
                <w:sz w:val="20"/>
                <w:szCs w:val="20"/>
              </w:rPr>
              <w:t>%</w:t>
            </w:r>
          </w:p>
        </w:tc>
        <w:tc>
          <w:tcPr>
            <w:tcW w:w="850" w:type="dxa"/>
            <w:noWrap/>
            <w:vAlign w:val="center"/>
          </w:tcPr>
          <w:p w:rsidR="000A548F" w:rsidRPr="00226643" w:rsidRDefault="000A548F" w:rsidP="00A902E3">
            <w:pPr>
              <w:jc w:val="center"/>
              <w:rPr>
                <w:sz w:val="20"/>
                <w:szCs w:val="20"/>
              </w:rPr>
            </w:pPr>
            <w:r>
              <w:rPr>
                <w:sz w:val="20"/>
                <w:szCs w:val="20"/>
              </w:rPr>
              <w:t>н/д</w:t>
            </w:r>
          </w:p>
        </w:tc>
        <w:tc>
          <w:tcPr>
            <w:tcW w:w="851" w:type="dxa"/>
            <w:noWrap/>
            <w:vAlign w:val="center"/>
          </w:tcPr>
          <w:p w:rsidR="000A548F" w:rsidRDefault="000A548F" w:rsidP="00A902E3">
            <w:pPr>
              <w:jc w:val="center"/>
            </w:pPr>
            <w:r w:rsidRPr="001F208B">
              <w:rPr>
                <w:sz w:val="20"/>
                <w:szCs w:val="20"/>
              </w:rPr>
              <w:t>н/д</w:t>
            </w:r>
          </w:p>
        </w:tc>
        <w:tc>
          <w:tcPr>
            <w:tcW w:w="850" w:type="dxa"/>
            <w:noWrap/>
            <w:vAlign w:val="center"/>
          </w:tcPr>
          <w:p w:rsidR="000A548F" w:rsidRDefault="000A548F" w:rsidP="00A902E3">
            <w:pPr>
              <w:jc w:val="center"/>
            </w:pPr>
            <w:r w:rsidRPr="001F208B">
              <w:rPr>
                <w:sz w:val="20"/>
                <w:szCs w:val="20"/>
              </w:rPr>
              <w:t>н/д</w:t>
            </w:r>
          </w:p>
        </w:tc>
        <w:tc>
          <w:tcPr>
            <w:tcW w:w="851" w:type="dxa"/>
            <w:noWrap/>
            <w:vAlign w:val="center"/>
          </w:tcPr>
          <w:p w:rsidR="000A548F" w:rsidRDefault="000A548F" w:rsidP="00A902E3">
            <w:pPr>
              <w:jc w:val="center"/>
            </w:pPr>
            <w:r w:rsidRPr="001F208B">
              <w:rPr>
                <w:sz w:val="20"/>
                <w:szCs w:val="20"/>
              </w:rPr>
              <w:t>н/д</w:t>
            </w:r>
          </w:p>
        </w:tc>
        <w:tc>
          <w:tcPr>
            <w:tcW w:w="850" w:type="dxa"/>
            <w:noWrap/>
            <w:vAlign w:val="center"/>
          </w:tcPr>
          <w:p w:rsidR="000A548F" w:rsidRDefault="000A548F" w:rsidP="00A902E3">
            <w:pPr>
              <w:jc w:val="center"/>
            </w:pPr>
            <w:r w:rsidRPr="001F208B">
              <w:rPr>
                <w:sz w:val="20"/>
                <w:szCs w:val="20"/>
              </w:rPr>
              <w:t>н/д</w:t>
            </w:r>
          </w:p>
        </w:tc>
        <w:tc>
          <w:tcPr>
            <w:tcW w:w="992" w:type="dxa"/>
            <w:noWrap/>
            <w:vAlign w:val="center"/>
          </w:tcPr>
          <w:p w:rsidR="000A548F" w:rsidRPr="00226643" w:rsidRDefault="000A548F" w:rsidP="000A548F">
            <w:pPr>
              <w:jc w:val="center"/>
              <w:rPr>
                <w:sz w:val="20"/>
                <w:szCs w:val="20"/>
              </w:rPr>
            </w:pPr>
            <w:r>
              <w:rPr>
                <w:sz w:val="20"/>
                <w:szCs w:val="20"/>
              </w:rPr>
              <w:t>Опред. проектом</w:t>
            </w:r>
          </w:p>
        </w:tc>
        <w:tc>
          <w:tcPr>
            <w:tcW w:w="993" w:type="dxa"/>
            <w:noWrap/>
            <w:vAlign w:val="center"/>
          </w:tcPr>
          <w:p w:rsidR="000A548F" w:rsidRDefault="000A548F" w:rsidP="000A548F">
            <w:pPr>
              <w:jc w:val="center"/>
            </w:pPr>
            <w:r w:rsidRPr="00F62A79">
              <w:rPr>
                <w:sz w:val="20"/>
                <w:szCs w:val="20"/>
              </w:rPr>
              <w:t>Опред. проектом</w:t>
            </w:r>
          </w:p>
        </w:tc>
        <w:tc>
          <w:tcPr>
            <w:tcW w:w="850" w:type="dxa"/>
            <w:noWrap/>
            <w:vAlign w:val="center"/>
          </w:tcPr>
          <w:p w:rsidR="000A548F" w:rsidRDefault="000A548F" w:rsidP="000A548F">
            <w:pPr>
              <w:jc w:val="center"/>
            </w:pPr>
            <w:r w:rsidRPr="00F62A79">
              <w:rPr>
                <w:sz w:val="20"/>
                <w:szCs w:val="20"/>
              </w:rPr>
              <w:t>Опред. проектом</w:t>
            </w:r>
          </w:p>
        </w:tc>
        <w:tc>
          <w:tcPr>
            <w:tcW w:w="851" w:type="dxa"/>
            <w:noWrap/>
            <w:vAlign w:val="center"/>
          </w:tcPr>
          <w:p w:rsidR="000A548F" w:rsidRDefault="000A548F" w:rsidP="000A548F">
            <w:pPr>
              <w:jc w:val="center"/>
            </w:pPr>
            <w:r w:rsidRPr="00F62A79">
              <w:rPr>
                <w:sz w:val="20"/>
                <w:szCs w:val="20"/>
              </w:rPr>
              <w:t>Опред. проектом</w:t>
            </w:r>
          </w:p>
        </w:tc>
        <w:tc>
          <w:tcPr>
            <w:tcW w:w="850" w:type="dxa"/>
            <w:noWrap/>
            <w:vAlign w:val="center"/>
          </w:tcPr>
          <w:p w:rsidR="000A548F" w:rsidRDefault="000A548F" w:rsidP="000A548F">
            <w:pPr>
              <w:jc w:val="center"/>
            </w:pPr>
            <w:r w:rsidRPr="00F62A79">
              <w:rPr>
                <w:sz w:val="20"/>
                <w:szCs w:val="20"/>
              </w:rPr>
              <w:t>Опред. проектом</w:t>
            </w:r>
          </w:p>
        </w:tc>
        <w:tc>
          <w:tcPr>
            <w:tcW w:w="851" w:type="dxa"/>
            <w:vAlign w:val="center"/>
          </w:tcPr>
          <w:p w:rsidR="000A548F" w:rsidRDefault="000A548F" w:rsidP="000A548F">
            <w:pPr>
              <w:jc w:val="center"/>
            </w:pPr>
            <w:r w:rsidRPr="00F62A79">
              <w:rPr>
                <w:sz w:val="20"/>
                <w:szCs w:val="20"/>
              </w:rPr>
              <w:t>Опред. проектом</w:t>
            </w:r>
          </w:p>
        </w:tc>
        <w:tc>
          <w:tcPr>
            <w:tcW w:w="1275" w:type="dxa"/>
            <w:vAlign w:val="center"/>
          </w:tcPr>
          <w:p w:rsidR="000A548F" w:rsidRDefault="000A548F" w:rsidP="000A548F">
            <w:pPr>
              <w:jc w:val="center"/>
            </w:pPr>
            <w:r w:rsidRPr="00F62A79">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Индекс нового строительства сетей</w:t>
            </w:r>
          </w:p>
        </w:tc>
        <w:tc>
          <w:tcPr>
            <w:tcW w:w="851" w:type="dxa"/>
            <w:noWrap/>
            <w:vAlign w:val="center"/>
          </w:tcPr>
          <w:p w:rsidR="00DF6E3F" w:rsidRPr="00745698" w:rsidRDefault="00DF6E3F" w:rsidP="0059055E">
            <w:pPr>
              <w:jc w:val="center"/>
              <w:rPr>
                <w:sz w:val="20"/>
                <w:szCs w:val="20"/>
              </w:rPr>
            </w:pPr>
            <w:r w:rsidRPr="00745698">
              <w:rPr>
                <w:sz w:val="20"/>
                <w:szCs w:val="20"/>
              </w:rPr>
              <w:t>%</w:t>
            </w:r>
          </w:p>
        </w:tc>
        <w:tc>
          <w:tcPr>
            <w:tcW w:w="850" w:type="dxa"/>
            <w:noWrap/>
            <w:vAlign w:val="center"/>
          </w:tcPr>
          <w:p w:rsidR="00DF6E3F" w:rsidRDefault="00DF6E3F" w:rsidP="00DF6E3F">
            <w:pPr>
              <w:jc w:val="center"/>
            </w:pPr>
            <w:r w:rsidRPr="007176E5">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992" w:type="dxa"/>
            <w:noWrap/>
            <w:vAlign w:val="center"/>
          </w:tcPr>
          <w:p w:rsidR="00DF6E3F" w:rsidRDefault="00DF6E3F" w:rsidP="000A548F">
            <w:pPr>
              <w:jc w:val="center"/>
            </w:pPr>
            <w:r w:rsidRPr="00594947">
              <w:rPr>
                <w:sz w:val="20"/>
                <w:szCs w:val="20"/>
              </w:rPr>
              <w:t>Опред. проектом</w:t>
            </w:r>
          </w:p>
        </w:tc>
        <w:tc>
          <w:tcPr>
            <w:tcW w:w="993" w:type="dxa"/>
            <w:noWrap/>
            <w:vAlign w:val="center"/>
          </w:tcPr>
          <w:p w:rsidR="00DF6E3F" w:rsidRDefault="00DF6E3F" w:rsidP="000A548F">
            <w:pPr>
              <w:jc w:val="center"/>
            </w:pPr>
            <w:r w:rsidRPr="00F62A79">
              <w:rPr>
                <w:sz w:val="20"/>
                <w:szCs w:val="20"/>
              </w:rPr>
              <w:t>Опред. проектом</w:t>
            </w:r>
          </w:p>
        </w:tc>
        <w:tc>
          <w:tcPr>
            <w:tcW w:w="850" w:type="dxa"/>
            <w:noWrap/>
            <w:vAlign w:val="center"/>
          </w:tcPr>
          <w:p w:rsidR="00DF6E3F" w:rsidRDefault="00DF6E3F" w:rsidP="000A548F">
            <w:pPr>
              <w:jc w:val="center"/>
            </w:pPr>
            <w:r w:rsidRPr="00F62A79">
              <w:rPr>
                <w:sz w:val="20"/>
                <w:szCs w:val="20"/>
              </w:rPr>
              <w:t>Опред. проектом</w:t>
            </w:r>
          </w:p>
        </w:tc>
        <w:tc>
          <w:tcPr>
            <w:tcW w:w="851" w:type="dxa"/>
            <w:noWrap/>
            <w:vAlign w:val="center"/>
          </w:tcPr>
          <w:p w:rsidR="00DF6E3F" w:rsidRDefault="00DF6E3F" w:rsidP="000A548F">
            <w:pPr>
              <w:jc w:val="center"/>
            </w:pPr>
            <w:r w:rsidRPr="00F62A79">
              <w:rPr>
                <w:sz w:val="20"/>
                <w:szCs w:val="20"/>
              </w:rPr>
              <w:t>Опред. проектом</w:t>
            </w:r>
          </w:p>
        </w:tc>
        <w:tc>
          <w:tcPr>
            <w:tcW w:w="850" w:type="dxa"/>
            <w:noWrap/>
            <w:vAlign w:val="center"/>
          </w:tcPr>
          <w:p w:rsidR="00DF6E3F" w:rsidRDefault="00DF6E3F" w:rsidP="000A548F">
            <w:pPr>
              <w:jc w:val="center"/>
            </w:pPr>
            <w:r w:rsidRPr="00F62A79">
              <w:rPr>
                <w:sz w:val="20"/>
                <w:szCs w:val="20"/>
              </w:rPr>
              <w:t>Опред. проектом</w:t>
            </w:r>
          </w:p>
        </w:tc>
        <w:tc>
          <w:tcPr>
            <w:tcW w:w="851" w:type="dxa"/>
            <w:vAlign w:val="center"/>
          </w:tcPr>
          <w:p w:rsidR="00DF6E3F" w:rsidRDefault="00DF6E3F" w:rsidP="000A548F">
            <w:pPr>
              <w:jc w:val="center"/>
            </w:pPr>
            <w:r w:rsidRPr="00F62A79">
              <w:rPr>
                <w:sz w:val="20"/>
                <w:szCs w:val="20"/>
              </w:rPr>
              <w:t>Опред. проектом</w:t>
            </w:r>
          </w:p>
        </w:tc>
        <w:tc>
          <w:tcPr>
            <w:tcW w:w="1275" w:type="dxa"/>
            <w:vAlign w:val="center"/>
          </w:tcPr>
          <w:p w:rsidR="00DF6E3F" w:rsidRDefault="00DF6E3F" w:rsidP="000A548F">
            <w:pPr>
              <w:jc w:val="center"/>
            </w:pPr>
            <w:r w:rsidRPr="00F62A79">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E66D9F">
            <w:pPr>
              <w:rPr>
                <w:sz w:val="20"/>
                <w:szCs w:val="20"/>
              </w:rPr>
            </w:pPr>
            <w:r w:rsidRPr="00745698">
              <w:rPr>
                <w:sz w:val="20"/>
                <w:szCs w:val="20"/>
              </w:rPr>
              <w:t>Потребление электрической энергии</w:t>
            </w:r>
            <w:r>
              <w:rPr>
                <w:sz w:val="20"/>
                <w:szCs w:val="20"/>
              </w:rPr>
              <w:t xml:space="preserve"> </w:t>
            </w:r>
          </w:p>
        </w:tc>
        <w:tc>
          <w:tcPr>
            <w:tcW w:w="851" w:type="dxa"/>
            <w:vAlign w:val="center"/>
          </w:tcPr>
          <w:p w:rsidR="00DF6E3F" w:rsidRPr="00745698" w:rsidRDefault="00DF6E3F" w:rsidP="0059055E">
            <w:pPr>
              <w:jc w:val="center"/>
              <w:rPr>
                <w:sz w:val="20"/>
                <w:szCs w:val="20"/>
              </w:rPr>
            </w:pPr>
            <w:r w:rsidRPr="00745698">
              <w:rPr>
                <w:sz w:val="20"/>
                <w:szCs w:val="20"/>
              </w:rPr>
              <w:t>млн кВт∙ч</w:t>
            </w:r>
          </w:p>
        </w:tc>
        <w:tc>
          <w:tcPr>
            <w:tcW w:w="850" w:type="dxa"/>
            <w:noWrap/>
            <w:vAlign w:val="center"/>
          </w:tcPr>
          <w:p w:rsidR="00DF6E3F" w:rsidRDefault="00DF6E3F" w:rsidP="00DF6E3F">
            <w:pPr>
              <w:jc w:val="center"/>
            </w:pPr>
            <w:r w:rsidRPr="007176E5">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992" w:type="dxa"/>
            <w:noWrap/>
            <w:vAlign w:val="center"/>
          </w:tcPr>
          <w:p w:rsidR="00DF6E3F" w:rsidRDefault="00DF6E3F" w:rsidP="000A548F">
            <w:pPr>
              <w:jc w:val="center"/>
            </w:pPr>
            <w:r w:rsidRPr="00594947">
              <w:rPr>
                <w:sz w:val="20"/>
                <w:szCs w:val="20"/>
              </w:rPr>
              <w:t>Опред. проектом</w:t>
            </w:r>
          </w:p>
        </w:tc>
        <w:tc>
          <w:tcPr>
            <w:tcW w:w="993" w:type="dxa"/>
            <w:noWrap/>
            <w:vAlign w:val="center"/>
          </w:tcPr>
          <w:p w:rsidR="00DF6E3F" w:rsidRDefault="00DF6E3F" w:rsidP="000A548F">
            <w:pPr>
              <w:jc w:val="center"/>
            </w:pPr>
            <w:r w:rsidRPr="00F62A79">
              <w:rPr>
                <w:sz w:val="20"/>
                <w:szCs w:val="20"/>
              </w:rPr>
              <w:t>Опред. проектом</w:t>
            </w:r>
          </w:p>
        </w:tc>
        <w:tc>
          <w:tcPr>
            <w:tcW w:w="850" w:type="dxa"/>
            <w:noWrap/>
            <w:vAlign w:val="center"/>
          </w:tcPr>
          <w:p w:rsidR="00DF6E3F" w:rsidRDefault="00DF6E3F" w:rsidP="000A548F">
            <w:pPr>
              <w:jc w:val="center"/>
            </w:pPr>
            <w:r w:rsidRPr="00F62A79">
              <w:rPr>
                <w:sz w:val="20"/>
                <w:szCs w:val="20"/>
              </w:rPr>
              <w:t>Опред. проектом</w:t>
            </w:r>
          </w:p>
        </w:tc>
        <w:tc>
          <w:tcPr>
            <w:tcW w:w="851" w:type="dxa"/>
            <w:noWrap/>
            <w:vAlign w:val="center"/>
          </w:tcPr>
          <w:p w:rsidR="00DF6E3F" w:rsidRDefault="00DF6E3F" w:rsidP="000A548F">
            <w:pPr>
              <w:jc w:val="center"/>
            </w:pPr>
            <w:r w:rsidRPr="00F62A79">
              <w:rPr>
                <w:sz w:val="20"/>
                <w:szCs w:val="20"/>
              </w:rPr>
              <w:t>Опред. проектом</w:t>
            </w:r>
          </w:p>
        </w:tc>
        <w:tc>
          <w:tcPr>
            <w:tcW w:w="850" w:type="dxa"/>
            <w:noWrap/>
            <w:vAlign w:val="center"/>
          </w:tcPr>
          <w:p w:rsidR="00DF6E3F" w:rsidRDefault="00DF6E3F" w:rsidP="000A548F">
            <w:pPr>
              <w:jc w:val="center"/>
            </w:pPr>
            <w:r w:rsidRPr="00F62A79">
              <w:rPr>
                <w:sz w:val="20"/>
                <w:szCs w:val="20"/>
              </w:rPr>
              <w:t>Опред. проектом</w:t>
            </w:r>
          </w:p>
        </w:tc>
        <w:tc>
          <w:tcPr>
            <w:tcW w:w="851" w:type="dxa"/>
            <w:vAlign w:val="center"/>
          </w:tcPr>
          <w:p w:rsidR="00DF6E3F" w:rsidRDefault="00DF6E3F" w:rsidP="000A548F">
            <w:pPr>
              <w:jc w:val="center"/>
            </w:pPr>
            <w:r w:rsidRPr="00F62A79">
              <w:rPr>
                <w:sz w:val="20"/>
                <w:szCs w:val="20"/>
              </w:rPr>
              <w:t>Опред. проектом</w:t>
            </w:r>
          </w:p>
        </w:tc>
        <w:tc>
          <w:tcPr>
            <w:tcW w:w="1275" w:type="dxa"/>
            <w:vAlign w:val="center"/>
          </w:tcPr>
          <w:p w:rsidR="00DF6E3F" w:rsidRDefault="00DF6E3F" w:rsidP="000A548F">
            <w:pPr>
              <w:jc w:val="center"/>
            </w:pPr>
            <w:r w:rsidRPr="00F62A79">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Доля объемов электрической энергии, расчеты за которую осуществляются с использованием приборов учета (в части МКД – с использованием коллективных приборов учета), в общем объеме электрической энергии, потребляемой на территории муниципального образования</w:t>
            </w:r>
          </w:p>
        </w:tc>
        <w:tc>
          <w:tcPr>
            <w:tcW w:w="851" w:type="dxa"/>
            <w:noWrap/>
            <w:vAlign w:val="center"/>
          </w:tcPr>
          <w:p w:rsidR="00DF6E3F" w:rsidRPr="00745698" w:rsidRDefault="00DF6E3F" w:rsidP="0059055E">
            <w:pPr>
              <w:jc w:val="center"/>
              <w:rPr>
                <w:sz w:val="20"/>
                <w:szCs w:val="20"/>
              </w:rPr>
            </w:pPr>
            <w:r w:rsidRPr="00745698">
              <w:rPr>
                <w:sz w:val="20"/>
                <w:szCs w:val="20"/>
              </w:rPr>
              <w:t>%</w:t>
            </w:r>
          </w:p>
        </w:tc>
        <w:tc>
          <w:tcPr>
            <w:tcW w:w="850" w:type="dxa"/>
            <w:noWrap/>
            <w:vAlign w:val="center"/>
          </w:tcPr>
          <w:p w:rsidR="00DF6E3F" w:rsidRDefault="00DF6E3F" w:rsidP="00DF6E3F">
            <w:pPr>
              <w:jc w:val="center"/>
            </w:pPr>
            <w:r w:rsidRPr="007176E5">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992" w:type="dxa"/>
            <w:noWrap/>
            <w:vAlign w:val="center"/>
          </w:tcPr>
          <w:p w:rsidR="00DF6E3F" w:rsidRDefault="00DF6E3F" w:rsidP="000A548F">
            <w:pPr>
              <w:jc w:val="center"/>
            </w:pPr>
            <w:r w:rsidRPr="00594947">
              <w:rPr>
                <w:sz w:val="20"/>
                <w:szCs w:val="20"/>
              </w:rPr>
              <w:t>Опред. проектом</w:t>
            </w:r>
          </w:p>
        </w:tc>
        <w:tc>
          <w:tcPr>
            <w:tcW w:w="993" w:type="dxa"/>
            <w:noWrap/>
            <w:vAlign w:val="center"/>
          </w:tcPr>
          <w:p w:rsidR="00DF6E3F" w:rsidRDefault="00DF6E3F" w:rsidP="000A548F">
            <w:pPr>
              <w:jc w:val="center"/>
            </w:pPr>
            <w:r w:rsidRPr="00F62A79">
              <w:rPr>
                <w:sz w:val="20"/>
                <w:szCs w:val="20"/>
              </w:rPr>
              <w:t>Опред. проектом</w:t>
            </w:r>
          </w:p>
        </w:tc>
        <w:tc>
          <w:tcPr>
            <w:tcW w:w="850" w:type="dxa"/>
            <w:noWrap/>
            <w:vAlign w:val="center"/>
          </w:tcPr>
          <w:p w:rsidR="00DF6E3F" w:rsidRDefault="00DF6E3F" w:rsidP="000A548F">
            <w:pPr>
              <w:jc w:val="center"/>
            </w:pPr>
            <w:r w:rsidRPr="00F62A79">
              <w:rPr>
                <w:sz w:val="20"/>
                <w:szCs w:val="20"/>
              </w:rPr>
              <w:t>Опред. проектом</w:t>
            </w:r>
          </w:p>
        </w:tc>
        <w:tc>
          <w:tcPr>
            <w:tcW w:w="851" w:type="dxa"/>
            <w:noWrap/>
            <w:vAlign w:val="center"/>
          </w:tcPr>
          <w:p w:rsidR="00DF6E3F" w:rsidRDefault="00DF6E3F" w:rsidP="000A548F">
            <w:pPr>
              <w:jc w:val="center"/>
            </w:pPr>
            <w:r w:rsidRPr="00F62A79">
              <w:rPr>
                <w:sz w:val="20"/>
                <w:szCs w:val="20"/>
              </w:rPr>
              <w:t>Опред. проектом</w:t>
            </w:r>
          </w:p>
        </w:tc>
        <w:tc>
          <w:tcPr>
            <w:tcW w:w="850" w:type="dxa"/>
            <w:noWrap/>
            <w:vAlign w:val="center"/>
          </w:tcPr>
          <w:p w:rsidR="00DF6E3F" w:rsidRDefault="00DF6E3F" w:rsidP="000A548F">
            <w:pPr>
              <w:jc w:val="center"/>
            </w:pPr>
            <w:r w:rsidRPr="00F62A79">
              <w:rPr>
                <w:sz w:val="20"/>
                <w:szCs w:val="20"/>
              </w:rPr>
              <w:t>Опред. проектом</w:t>
            </w:r>
          </w:p>
        </w:tc>
        <w:tc>
          <w:tcPr>
            <w:tcW w:w="851" w:type="dxa"/>
            <w:vAlign w:val="center"/>
          </w:tcPr>
          <w:p w:rsidR="00DF6E3F" w:rsidRDefault="00DF6E3F" w:rsidP="000A548F">
            <w:pPr>
              <w:jc w:val="center"/>
            </w:pPr>
            <w:r w:rsidRPr="00F62A79">
              <w:rPr>
                <w:sz w:val="20"/>
                <w:szCs w:val="20"/>
              </w:rPr>
              <w:t>Опред. проектом</w:t>
            </w:r>
          </w:p>
        </w:tc>
        <w:tc>
          <w:tcPr>
            <w:tcW w:w="1275" w:type="dxa"/>
            <w:vAlign w:val="center"/>
          </w:tcPr>
          <w:p w:rsidR="00DF6E3F" w:rsidRDefault="00DF6E3F" w:rsidP="000A548F">
            <w:pPr>
              <w:jc w:val="center"/>
            </w:pPr>
            <w:r w:rsidRPr="00F62A79">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Доля объемов электрической энергии, потребляемой в МКД, расчеты за которую осуществляются с использованием приборов учета, в общем объеме ЭЭ, потребляемой МКД</w:t>
            </w:r>
          </w:p>
        </w:tc>
        <w:tc>
          <w:tcPr>
            <w:tcW w:w="851" w:type="dxa"/>
            <w:noWrap/>
            <w:vAlign w:val="center"/>
          </w:tcPr>
          <w:p w:rsidR="00DF6E3F" w:rsidRPr="00745698" w:rsidRDefault="00DF6E3F" w:rsidP="0059055E">
            <w:pPr>
              <w:jc w:val="center"/>
              <w:rPr>
                <w:sz w:val="20"/>
                <w:szCs w:val="20"/>
              </w:rPr>
            </w:pPr>
            <w:r w:rsidRPr="00745698">
              <w:rPr>
                <w:sz w:val="20"/>
                <w:szCs w:val="20"/>
              </w:rPr>
              <w:t>%</w:t>
            </w:r>
          </w:p>
        </w:tc>
        <w:tc>
          <w:tcPr>
            <w:tcW w:w="850" w:type="dxa"/>
            <w:noWrap/>
            <w:vAlign w:val="center"/>
          </w:tcPr>
          <w:p w:rsidR="00DF6E3F" w:rsidRDefault="00DF6E3F" w:rsidP="00DF6E3F">
            <w:pPr>
              <w:jc w:val="center"/>
            </w:pPr>
            <w:r w:rsidRPr="007176E5">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992" w:type="dxa"/>
            <w:noWrap/>
            <w:vAlign w:val="center"/>
          </w:tcPr>
          <w:p w:rsidR="00DF6E3F" w:rsidRDefault="00DF6E3F" w:rsidP="000A548F">
            <w:pPr>
              <w:jc w:val="center"/>
            </w:pPr>
            <w:r w:rsidRPr="00594947">
              <w:rPr>
                <w:sz w:val="20"/>
                <w:szCs w:val="20"/>
              </w:rPr>
              <w:t>Опред. проектом</w:t>
            </w:r>
          </w:p>
        </w:tc>
        <w:tc>
          <w:tcPr>
            <w:tcW w:w="993" w:type="dxa"/>
            <w:noWrap/>
            <w:vAlign w:val="center"/>
          </w:tcPr>
          <w:p w:rsidR="00DF6E3F" w:rsidRDefault="00DF6E3F" w:rsidP="000A548F">
            <w:pPr>
              <w:jc w:val="center"/>
            </w:pPr>
            <w:r w:rsidRPr="00EB4172">
              <w:rPr>
                <w:sz w:val="20"/>
                <w:szCs w:val="20"/>
              </w:rPr>
              <w:t>Опред. проектом</w:t>
            </w:r>
          </w:p>
        </w:tc>
        <w:tc>
          <w:tcPr>
            <w:tcW w:w="850" w:type="dxa"/>
            <w:noWrap/>
            <w:vAlign w:val="center"/>
          </w:tcPr>
          <w:p w:rsidR="00DF6E3F" w:rsidRDefault="00DF6E3F" w:rsidP="000A548F">
            <w:pPr>
              <w:jc w:val="center"/>
            </w:pPr>
            <w:r w:rsidRPr="00EB4172">
              <w:rPr>
                <w:sz w:val="20"/>
                <w:szCs w:val="20"/>
              </w:rPr>
              <w:t>Опред. проектом</w:t>
            </w:r>
          </w:p>
        </w:tc>
        <w:tc>
          <w:tcPr>
            <w:tcW w:w="851" w:type="dxa"/>
            <w:noWrap/>
            <w:vAlign w:val="center"/>
          </w:tcPr>
          <w:p w:rsidR="00DF6E3F" w:rsidRDefault="00DF6E3F" w:rsidP="000A548F">
            <w:pPr>
              <w:jc w:val="center"/>
            </w:pPr>
            <w:r w:rsidRPr="00EB4172">
              <w:rPr>
                <w:sz w:val="20"/>
                <w:szCs w:val="20"/>
              </w:rPr>
              <w:t>Опред. проектом</w:t>
            </w:r>
          </w:p>
        </w:tc>
        <w:tc>
          <w:tcPr>
            <w:tcW w:w="850" w:type="dxa"/>
            <w:noWrap/>
            <w:vAlign w:val="center"/>
          </w:tcPr>
          <w:p w:rsidR="00DF6E3F" w:rsidRDefault="00DF6E3F" w:rsidP="000A548F">
            <w:pPr>
              <w:jc w:val="center"/>
            </w:pPr>
            <w:r w:rsidRPr="00EB4172">
              <w:rPr>
                <w:sz w:val="20"/>
                <w:szCs w:val="20"/>
              </w:rPr>
              <w:t>Опред. проектом</w:t>
            </w:r>
          </w:p>
        </w:tc>
        <w:tc>
          <w:tcPr>
            <w:tcW w:w="851" w:type="dxa"/>
            <w:vAlign w:val="center"/>
          </w:tcPr>
          <w:p w:rsidR="00DF6E3F" w:rsidRDefault="00DF6E3F" w:rsidP="000A548F">
            <w:pPr>
              <w:jc w:val="center"/>
            </w:pPr>
            <w:r w:rsidRPr="00EB4172">
              <w:rPr>
                <w:sz w:val="20"/>
                <w:szCs w:val="20"/>
              </w:rPr>
              <w:t>Опред. проектом</w:t>
            </w:r>
          </w:p>
        </w:tc>
        <w:tc>
          <w:tcPr>
            <w:tcW w:w="1275" w:type="dxa"/>
            <w:vAlign w:val="center"/>
          </w:tcPr>
          <w:p w:rsidR="00DF6E3F" w:rsidRDefault="00DF6E3F" w:rsidP="000A548F">
            <w:pPr>
              <w:jc w:val="center"/>
            </w:pPr>
            <w:r w:rsidRPr="00EB4172">
              <w:rPr>
                <w:sz w:val="20"/>
                <w:szCs w:val="20"/>
              </w:rPr>
              <w:t>Опред. проектом</w:t>
            </w:r>
          </w:p>
        </w:tc>
      </w:tr>
      <w:tr w:rsidR="00DF6E3F" w:rsidRPr="00745698" w:rsidTr="00DF6E3F">
        <w:trPr>
          <w:trHeight w:val="20"/>
        </w:trPr>
        <w:tc>
          <w:tcPr>
            <w:tcW w:w="3572" w:type="dxa"/>
            <w:vAlign w:val="center"/>
          </w:tcPr>
          <w:p w:rsidR="00DF6E3F" w:rsidRPr="00137569" w:rsidRDefault="00DF6E3F" w:rsidP="00E66D9F">
            <w:pPr>
              <w:rPr>
                <w:sz w:val="20"/>
                <w:szCs w:val="20"/>
              </w:rPr>
            </w:pPr>
            <w:r w:rsidRPr="00137569">
              <w:rPr>
                <w:sz w:val="20"/>
                <w:szCs w:val="20"/>
              </w:rPr>
              <w:t>Доля объемов электрической энергии на обеспечение бюджетных учреждений, расчеты за которую осуществляются с использованием приборов учета</w:t>
            </w:r>
          </w:p>
        </w:tc>
        <w:tc>
          <w:tcPr>
            <w:tcW w:w="851" w:type="dxa"/>
            <w:noWrap/>
            <w:vAlign w:val="center"/>
          </w:tcPr>
          <w:p w:rsidR="00DF6E3F" w:rsidRPr="00137569" w:rsidRDefault="00DF6E3F" w:rsidP="0059055E">
            <w:pPr>
              <w:rPr>
                <w:sz w:val="20"/>
                <w:szCs w:val="20"/>
              </w:rPr>
            </w:pPr>
            <w:r w:rsidRPr="00137569">
              <w:rPr>
                <w:sz w:val="20"/>
                <w:szCs w:val="20"/>
              </w:rPr>
              <w:t>%</w:t>
            </w:r>
          </w:p>
        </w:tc>
        <w:tc>
          <w:tcPr>
            <w:tcW w:w="850" w:type="dxa"/>
            <w:noWrap/>
            <w:vAlign w:val="center"/>
          </w:tcPr>
          <w:p w:rsidR="00DF6E3F" w:rsidRDefault="00DF6E3F" w:rsidP="00DF6E3F">
            <w:pPr>
              <w:jc w:val="center"/>
            </w:pPr>
            <w:r w:rsidRPr="007176E5">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851" w:type="dxa"/>
            <w:noWrap/>
            <w:vAlign w:val="center"/>
          </w:tcPr>
          <w:p w:rsidR="00DF6E3F" w:rsidRDefault="00DF6E3F" w:rsidP="00A902E3">
            <w:pPr>
              <w:jc w:val="center"/>
            </w:pPr>
            <w:r w:rsidRPr="001F208B">
              <w:rPr>
                <w:sz w:val="20"/>
                <w:szCs w:val="20"/>
              </w:rPr>
              <w:t>н/д</w:t>
            </w:r>
          </w:p>
        </w:tc>
        <w:tc>
          <w:tcPr>
            <w:tcW w:w="850" w:type="dxa"/>
            <w:noWrap/>
            <w:vAlign w:val="center"/>
          </w:tcPr>
          <w:p w:rsidR="00DF6E3F" w:rsidRDefault="00DF6E3F" w:rsidP="00A902E3">
            <w:pPr>
              <w:jc w:val="center"/>
            </w:pPr>
            <w:r w:rsidRPr="001F208B">
              <w:rPr>
                <w:sz w:val="20"/>
                <w:szCs w:val="20"/>
              </w:rPr>
              <w:t>н/д</w:t>
            </w:r>
          </w:p>
        </w:tc>
        <w:tc>
          <w:tcPr>
            <w:tcW w:w="992" w:type="dxa"/>
            <w:noWrap/>
            <w:vAlign w:val="center"/>
          </w:tcPr>
          <w:p w:rsidR="00DF6E3F" w:rsidRPr="00DF7B85" w:rsidRDefault="00DF6E3F" w:rsidP="000A548F">
            <w:pPr>
              <w:jc w:val="center"/>
            </w:pPr>
            <w:r w:rsidRPr="00EB4172">
              <w:rPr>
                <w:sz w:val="20"/>
                <w:szCs w:val="20"/>
              </w:rPr>
              <w:t>Опред. проектом</w:t>
            </w:r>
          </w:p>
        </w:tc>
        <w:tc>
          <w:tcPr>
            <w:tcW w:w="993" w:type="dxa"/>
            <w:noWrap/>
            <w:vAlign w:val="center"/>
          </w:tcPr>
          <w:p w:rsidR="00DF6E3F" w:rsidRDefault="00DF6E3F" w:rsidP="000A548F">
            <w:pPr>
              <w:jc w:val="center"/>
            </w:pPr>
            <w:r w:rsidRPr="00EB4172">
              <w:rPr>
                <w:sz w:val="20"/>
                <w:szCs w:val="20"/>
              </w:rPr>
              <w:t>Опред. проектом</w:t>
            </w:r>
          </w:p>
        </w:tc>
        <w:tc>
          <w:tcPr>
            <w:tcW w:w="850" w:type="dxa"/>
            <w:noWrap/>
            <w:vAlign w:val="center"/>
          </w:tcPr>
          <w:p w:rsidR="00DF6E3F" w:rsidRDefault="00DF6E3F" w:rsidP="000A548F">
            <w:pPr>
              <w:jc w:val="center"/>
            </w:pPr>
            <w:r w:rsidRPr="00EB4172">
              <w:rPr>
                <w:sz w:val="20"/>
                <w:szCs w:val="20"/>
              </w:rPr>
              <w:t>Опред. проектом</w:t>
            </w:r>
          </w:p>
        </w:tc>
        <w:tc>
          <w:tcPr>
            <w:tcW w:w="851" w:type="dxa"/>
            <w:noWrap/>
            <w:vAlign w:val="center"/>
          </w:tcPr>
          <w:p w:rsidR="00DF6E3F" w:rsidRDefault="00DF6E3F" w:rsidP="000A548F">
            <w:pPr>
              <w:jc w:val="center"/>
            </w:pPr>
            <w:r w:rsidRPr="00EB4172">
              <w:rPr>
                <w:sz w:val="20"/>
                <w:szCs w:val="20"/>
              </w:rPr>
              <w:t>Опред. проектом</w:t>
            </w:r>
          </w:p>
        </w:tc>
        <w:tc>
          <w:tcPr>
            <w:tcW w:w="850" w:type="dxa"/>
            <w:noWrap/>
            <w:vAlign w:val="center"/>
          </w:tcPr>
          <w:p w:rsidR="00DF6E3F" w:rsidRDefault="00DF6E3F" w:rsidP="000A548F">
            <w:pPr>
              <w:jc w:val="center"/>
            </w:pPr>
            <w:r w:rsidRPr="00EB4172">
              <w:rPr>
                <w:sz w:val="20"/>
                <w:szCs w:val="20"/>
              </w:rPr>
              <w:t>Опред. проектом</w:t>
            </w:r>
          </w:p>
        </w:tc>
        <w:tc>
          <w:tcPr>
            <w:tcW w:w="851" w:type="dxa"/>
            <w:vAlign w:val="center"/>
          </w:tcPr>
          <w:p w:rsidR="00DF6E3F" w:rsidRDefault="00DF6E3F" w:rsidP="000A548F">
            <w:pPr>
              <w:jc w:val="center"/>
            </w:pPr>
            <w:r w:rsidRPr="00EB4172">
              <w:rPr>
                <w:sz w:val="20"/>
                <w:szCs w:val="20"/>
              </w:rPr>
              <w:t>Опред. проектом</w:t>
            </w:r>
          </w:p>
        </w:tc>
        <w:tc>
          <w:tcPr>
            <w:tcW w:w="1275" w:type="dxa"/>
            <w:vAlign w:val="center"/>
          </w:tcPr>
          <w:p w:rsidR="00DF6E3F" w:rsidRDefault="00DF6E3F" w:rsidP="000A548F">
            <w:pPr>
              <w:jc w:val="center"/>
            </w:pPr>
            <w:r w:rsidRPr="00EB4172">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 xml:space="preserve">Аварийность системы </w:t>
            </w:r>
            <w:r w:rsidRPr="00745698">
              <w:rPr>
                <w:sz w:val="20"/>
                <w:szCs w:val="20"/>
              </w:rPr>
              <w:lastRenderedPageBreak/>
              <w:t>электроснабжения (количество аварий и повреждений на 1 км)</w:t>
            </w:r>
          </w:p>
        </w:tc>
        <w:tc>
          <w:tcPr>
            <w:tcW w:w="851" w:type="dxa"/>
            <w:vAlign w:val="center"/>
          </w:tcPr>
          <w:p w:rsidR="00DF6E3F" w:rsidRPr="00745698" w:rsidRDefault="00DF6E3F" w:rsidP="0059055E">
            <w:pPr>
              <w:jc w:val="center"/>
              <w:rPr>
                <w:sz w:val="20"/>
                <w:szCs w:val="20"/>
              </w:rPr>
            </w:pPr>
            <w:r w:rsidRPr="00745698">
              <w:rPr>
                <w:sz w:val="20"/>
                <w:szCs w:val="20"/>
              </w:rPr>
              <w:lastRenderedPageBreak/>
              <w:t>ед./км</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992" w:type="dxa"/>
            <w:noWrap/>
            <w:vAlign w:val="center"/>
          </w:tcPr>
          <w:p w:rsidR="00DF6E3F" w:rsidRPr="00DF7B85" w:rsidRDefault="00DF6E3F" w:rsidP="000A548F">
            <w:pPr>
              <w:jc w:val="center"/>
            </w:pPr>
            <w:r w:rsidRPr="00EB4172">
              <w:rPr>
                <w:sz w:val="20"/>
                <w:szCs w:val="20"/>
              </w:rPr>
              <w:t xml:space="preserve">Опред. </w:t>
            </w:r>
            <w:r w:rsidRPr="00EB4172">
              <w:rPr>
                <w:sz w:val="20"/>
                <w:szCs w:val="20"/>
              </w:rPr>
              <w:lastRenderedPageBreak/>
              <w:t>проектом</w:t>
            </w:r>
          </w:p>
        </w:tc>
        <w:tc>
          <w:tcPr>
            <w:tcW w:w="993" w:type="dxa"/>
            <w:noWrap/>
            <w:vAlign w:val="center"/>
          </w:tcPr>
          <w:p w:rsidR="00DF6E3F" w:rsidRDefault="00DF6E3F" w:rsidP="000A548F">
            <w:pPr>
              <w:jc w:val="center"/>
            </w:pPr>
            <w:r w:rsidRPr="00A63499">
              <w:rPr>
                <w:sz w:val="20"/>
                <w:szCs w:val="20"/>
              </w:rPr>
              <w:lastRenderedPageBreak/>
              <w:t>Определяе</w:t>
            </w:r>
            <w:r w:rsidRPr="00A63499">
              <w:rPr>
                <w:sz w:val="20"/>
                <w:szCs w:val="20"/>
              </w:rPr>
              <w:lastRenderedPageBreak/>
              <w:t>тся проектом</w:t>
            </w:r>
          </w:p>
        </w:tc>
        <w:tc>
          <w:tcPr>
            <w:tcW w:w="850" w:type="dxa"/>
            <w:noWrap/>
            <w:vAlign w:val="center"/>
          </w:tcPr>
          <w:p w:rsidR="00DF6E3F" w:rsidRDefault="00DF6E3F" w:rsidP="000A548F">
            <w:pPr>
              <w:jc w:val="center"/>
            </w:pPr>
            <w:r w:rsidRPr="00A63499">
              <w:rPr>
                <w:sz w:val="20"/>
                <w:szCs w:val="20"/>
              </w:rPr>
              <w:lastRenderedPageBreak/>
              <w:t>Определ</w:t>
            </w:r>
            <w:r w:rsidRPr="00A63499">
              <w:rPr>
                <w:sz w:val="20"/>
                <w:szCs w:val="20"/>
              </w:rPr>
              <w:lastRenderedPageBreak/>
              <w:t>яется проектом</w:t>
            </w:r>
          </w:p>
        </w:tc>
        <w:tc>
          <w:tcPr>
            <w:tcW w:w="851" w:type="dxa"/>
            <w:noWrap/>
            <w:vAlign w:val="center"/>
          </w:tcPr>
          <w:p w:rsidR="00DF6E3F" w:rsidRDefault="00DF6E3F" w:rsidP="000A548F">
            <w:pPr>
              <w:jc w:val="center"/>
            </w:pPr>
            <w:r w:rsidRPr="00A63499">
              <w:rPr>
                <w:sz w:val="20"/>
                <w:szCs w:val="20"/>
              </w:rPr>
              <w:lastRenderedPageBreak/>
              <w:t>Определ</w:t>
            </w:r>
            <w:r w:rsidRPr="00A63499">
              <w:rPr>
                <w:sz w:val="20"/>
                <w:szCs w:val="20"/>
              </w:rPr>
              <w:lastRenderedPageBreak/>
              <w:t>яется проектом</w:t>
            </w:r>
          </w:p>
        </w:tc>
        <w:tc>
          <w:tcPr>
            <w:tcW w:w="850" w:type="dxa"/>
            <w:noWrap/>
            <w:vAlign w:val="center"/>
          </w:tcPr>
          <w:p w:rsidR="00DF6E3F" w:rsidRDefault="00DF6E3F" w:rsidP="000A548F">
            <w:pPr>
              <w:jc w:val="center"/>
            </w:pPr>
            <w:r w:rsidRPr="00A63499">
              <w:rPr>
                <w:sz w:val="20"/>
                <w:szCs w:val="20"/>
              </w:rPr>
              <w:lastRenderedPageBreak/>
              <w:t>Определ</w:t>
            </w:r>
            <w:r w:rsidRPr="00A63499">
              <w:rPr>
                <w:sz w:val="20"/>
                <w:szCs w:val="20"/>
              </w:rPr>
              <w:lastRenderedPageBreak/>
              <w:t>яется проектом</w:t>
            </w:r>
          </w:p>
        </w:tc>
        <w:tc>
          <w:tcPr>
            <w:tcW w:w="851" w:type="dxa"/>
            <w:vAlign w:val="center"/>
          </w:tcPr>
          <w:p w:rsidR="00DF6E3F" w:rsidRDefault="00DF6E3F" w:rsidP="000A548F">
            <w:pPr>
              <w:jc w:val="center"/>
            </w:pPr>
            <w:r w:rsidRPr="00A63499">
              <w:rPr>
                <w:sz w:val="20"/>
                <w:szCs w:val="20"/>
              </w:rPr>
              <w:lastRenderedPageBreak/>
              <w:t>Определ</w:t>
            </w:r>
            <w:r w:rsidRPr="00A63499">
              <w:rPr>
                <w:sz w:val="20"/>
                <w:szCs w:val="20"/>
              </w:rPr>
              <w:lastRenderedPageBreak/>
              <w:t>яется проектом</w:t>
            </w:r>
          </w:p>
        </w:tc>
        <w:tc>
          <w:tcPr>
            <w:tcW w:w="1275" w:type="dxa"/>
            <w:vAlign w:val="center"/>
          </w:tcPr>
          <w:p w:rsidR="00DF6E3F" w:rsidRDefault="00DF6E3F" w:rsidP="000A548F">
            <w:pPr>
              <w:jc w:val="center"/>
            </w:pPr>
            <w:r w:rsidRPr="00A63499">
              <w:rPr>
                <w:sz w:val="20"/>
                <w:szCs w:val="20"/>
              </w:rPr>
              <w:lastRenderedPageBreak/>
              <w:t xml:space="preserve">Определяется </w:t>
            </w:r>
            <w:r w:rsidRPr="00A63499">
              <w:rPr>
                <w:sz w:val="20"/>
                <w:szCs w:val="20"/>
              </w:rPr>
              <w:lastRenderedPageBreak/>
              <w:t>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lastRenderedPageBreak/>
              <w:t>Доля ежегодно заменяемых сетей</w:t>
            </w:r>
          </w:p>
        </w:tc>
        <w:tc>
          <w:tcPr>
            <w:tcW w:w="851" w:type="dxa"/>
            <w:vAlign w:val="center"/>
          </w:tcPr>
          <w:p w:rsidR="00DF6E3F" w:rsidRPr="00745698" w:rsidRDefault="00DF6E3F" w:rsidP="0059055E">
            <w:pPr>
              <w:jc w:val="center"/>
              <w:rPr>
                <w:sz w:val="20"/>
                <w:szCs w:val="20"/>
              </w:rPr>
            </w:pPr>
            <w:r w:rsidRPr="00745698">
              <w:rPr>
                <w:sz w:val="20"/>
                <w:szCs w:val="20"/>
              </w:rPr>
              <w:t>%</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Уровень потерь электрической энергии</w:t>
            </w:r>
          </w:p>
        </w:tc>
        <w:tc>
          <w:tcPr>
            <w:tcW w:w="851" w:type="dxa"/>
            <w:vAlign w:val="center"/>
          </w:tcPr>
          <w:p w:rsidR="00DF6E3F" w:rsidRPr="00745698" w:rsidRDefault="00DF6E3F" w:rsidP="0059055E">
            <w:pPr>
              <w:jc w:val="center"/>
              <w:rPr>
                <w:sz w:val="20"/>
                <w:szCs w:val="20"/>
              </w:rPr>
            </w:pPr>
            <w:r w:rsidRPr="00745698">
              <w:rPr>
                <w:sz w:val="20"/>
                <w:szCs w:val="20"/>
              </w:rPr>
              <w:t>%</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165B37" w:rsidTr="00DF6E3F">
        <w:trPr>
          <w:trHeight w:val="20"/>
        </w:trPr>
        <w:tc>
          <w:tcPr>
            <w:tcW w:w="3572" w:type="dxa"/>
            <w:vAlign w:val="center"/>
          </w:tcPr>
          <w:p w:rsidR="00DF6E3F" w:rsidRPr="00745698" w:rsidRDefault="00DF6E3F" w:rsidP="00E66D9F">
            <w:pPr>
              <w:rPr>
                <w:sz w:val="20"/>
                <w:szCs w:val="20"/>
              </w:rPr>
            </w:pPr>
            <w:r w:rsidRPr="00745698">
              <w:rPr>
                <w:sz w:val="20"/>
                <w:szCs w:val="20"/>
              </w:rPr>
              <w:t>Удельное электропотребление населения</w:t>
            </w:r>
            <w:r>
              <w:rPr>
                <w:sz w:val="20"/>
                <w:szCs w:val="20"/>
              </w:rPr>
              <w:t xml:space="preserve"> </w:t>
            </w:r>
          </w:p>
        </w:tc>
        <w:tc>
          <w:tcPr>
            <w:tcW w:w="851" w:type="dxa"/>
            <w:vAlign w:val="center"/>
          </w:tcPr>
          <w:p w:rsidR="00DF6E3F" w:rsidRPr="00745698" w:rsidRDefault="00DF6E3F" w:rsidP="0059055E">
            <w:pPr>
              <w:jc w:val="center"/>
              <w:rPr>
                <w:sz w:val="20"/>
                <w:szCs w:val="20"/>
              </w:rPr>
            </w:pPr>
            <w:r w:rsidRPr="00745698">
              <w:rPr>
                <w:sz w:val="20"/>
                <w:szCs w:val="20"/>
              </w:rPr>
              <w:t>кВт∙ч /чел./ мес.</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851" w:type="dxa"/>
            <w:noWrap/>
            <w:vAlign w:val="center"/>
          </w:tcPr>
          <w:p w:rsidR="00DF6E3F" w:rsidRDefault="00DF6E3F" w:rsidP="00DF6E3F">
            <w:pPr>
              <w:jc w:val="center"/>
            </w:pPr>
            <w:r w:rsidRPr="005D5121">
              <w:rPr>
                <w:sz w:val="20"/>
                <w:szCs w:val="20"/>
              </w:rPr>
              <w:t>н/д</w:t>
            </w:r>
          </w:p>
        </w:tc>
        <w:tc>
          <w:tcPr>
            <w:tcW w:w="850" w:type="dxa"/>
            <w:noWrap/>
            <w:vAlign w:val="center"/>
          </w:tcPr>
          <w:p w:rsidR="00DF6E3F" w:rsidRDefault="00DF6E3F" w:rsidP="00DF6E3F">
            <w:pPr>
              <w:jc w:val="center"/>
            </w:pPr>
            <w:r w:rsidRPr="005D5121">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1B7B9F" w:rsidRPr="00745698" w:rsidTr="00216745">
        <w:trPr>
          <w:trHeight w:val="20"/>
        </w:trPr>
        <w:tc>
          <w:tcPr>
            <w:tcW w:w="15337" w:type="dxa"/>
            <w:gridSpan w:val="14"/>
            <w:vAlign w:val="center"/>
          </w:tcPr>
          <w:p w:rsidR="001B7B9F" w:rsidRPr="00745698" w:rsidRDefault="001B7B9F" w:rsidP="0059055E">
            <w:pPr>
              <w:jc w:val="center"/>
              <w:rPr>
                <w:b/>
                <w:sz w:val="20"/>
                <w:szCs w:val="20"/>
              </w:rPr>
            </w:pPr>
            <w:r w:rsidRPr="00745698">
              <w:rPr>
                <w:b/>
                <w:sz w:val="20"/>
                <w:szCs w:val="20"/>
              </w:rPr>
              <w:t>Система теплоснабжения</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Потребление тепловой энергии</w:t>
            </w:r>
          </w:p>
        </w:tc>
        <w:tc>
          <w:tcPr>
            <w:tcW w:w="851" w:type="dxa"/>
            <w:noWrap/>
            <w:vAlign w:val="center"/>
          </w:tcPr>
          <w:p w:rsidR="00DF6E3F" w:rsidRPr="00745698" w:rsidRDefault="00DF6E3F" w:rsidP="0059055E">
            <w:pPr>
              <w:jc w:val="center"/>
              <w:rPr>
                <w:sz w:val="20"/>
                <w:szCs w:val="20"/>
              </w:rPr>
            </w:pPr>
            <w:r w:rsidRPr="00745698">
              <w:rPr>
                <w:sz w:val="20"/>
                <w:szCs w:val="20"/>
              </w:rPr>
              <w:t>тыс. Гкал</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Присоединенная нагрузка</w:t>
            </w:r>
          </w:p>
        </w:tc>
        <w:tc>
          <w:tcPr>
            <w:tcW w:w="851" w:type="dxa"/>
            <w:noWrap/>
            <w:vAlign w:val="center"/>
          </w:tcPr>
          <w:p w:rsidR="00DF6E3F" w:rsidRPr="00745698" w:rsidRDefault="00DF6E3F" w:rsidP="0059055E">
            <w:pPr>
              <w:jc w:val="center"/>
              <w:rPr>
                <w:sz w:val="20"/>
                <w:szCs w:val="20"/>
              </w:rPr>
            </w:pPr>
            <w:r w:rsidRPr="00745698">
              <w:rPr>
                <w:sz w:val="20"/>
                <w:szCs w:val="20"/>
              </w:rPr>
              <w:t>Гкал/ч</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Величина новых нагрузок</w:t>
            </w:r>
          </w:p>
        </w:tc>
        <w:tc>
          <w:tcPr>
            <w:tcW w:w="851" w:type="dxa"/>
            <w:noWrap/>
            <w:vAlign w:val="center"/>
          </w:tcPr>
          <w:p w:rsidR="00DF6E3F" w:rsidRPr="00745698" w:rsidRDefault="00DF6E3F" w:rsidP="0059055E">
            <w:pPr>
              <w:jc w:val="center"/>
              <w:rPr>
                <w:sz w:val="20"/>
                <w:szCs w:val="20"/>
              </w:rPr>
            </w:pPr>
            <w:r w:rsidRPr="00745698">
              <w:rPr>
                <w:sz w:val="20"/>
                <w:szCs w:val="20"/>
              </w:rPr>
              <w:t>Гкал/ч</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Доля объемов тепловой энергии, расчеты за которую осуществляются с использованием приборов учета (в части МКД – с использованием коллективных приборов учета), в общем объеме тепловой энергии, потребляемой на территории муниципального образования</w:t>
            </w:r>
          </w:p>
        </w:tc>
        <w:tc>
          <w:tcPr>
            <w:tcW w:w="851" w:type="dxa"/>
            <w:noWrap/>
            <w:vAlign w:val="center"/>
          </w:tcPr>
          <w:p w:rsidR="00DF6E3F" w:rsidRPr="00745698" w:rsidRDefault="00DF6E3F" w:rsidP="0059055E">
            <w:pPr>
              <w:jc w:val="center"/>
              <w:rPr>
                <w:sz w:val="20"/>
                <w:szCs w:val="20"/>
              </w:rPr>
            </w:pPr>
            <w:r w:rsidRPr="00745698">
              <w:rPr>
                <w:sz w:val="20"/>
                <w:szCs w:val="20"/>
              </w:rPr>
              <w:t>%</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60353" w:rsidTr="00DF6E3F">
        <w:trPr>
          <w:trHeight w:val="20"/>
        </w:trPr>
        <w:tc>
          <w:tcPr>
            <w:tcW w:w="3572" w:type="dxa"/>
            <w:vAlign w:val="center"/>
          </w:tcPr>
          <w:p w:rsidR="00DF6E3F" w:rsidRPr="00745698" w:rsidRDefault="00DF6E3F" w:rsidP="0059055E">
            <w:pPr>
              <w:rPr>
                <w:sz w:val="20"/>
                <w:szCs w:val="20"/>
              </w:rPr>
            </w:pPr>
            <w:r w:rsidRPr="00745698">
              <w:rPr>
                <w:sz w:val="20"/>
                <w:szCs w:val="20"/>
              </w:rPr>
              <w:t>Доля объемов тепловой энергии, потребляемой в МКД, расчеты за которую осуществляются с использованием приборов учета, в общем объеме ТЭ, потребляемой МКД</w:t>
            </w:r>
          </w:p>
        </w:tc>
        <w:tc>
          <w:tcPr>
            <w:tcW w:w="851" w:type="dxa"/>
            <w:noWrap/>
            <w:vAlign w:val="center"/>
          </w:tcPr>
          <w:p w:rsidR="00DF6E3F" w:rsidRPr="00DF7B85" w:rsidRDefault="00DF6E3F" w:rsidP="0059055E">
            <w:pPr>
              <w:jc w:val="center"/>
              <w:rPr>
                <w:sz w:val="20"/>
                <w:szCs w:val="20"/>
              </w:rPr>
            </w:pPr>
            <w:r w:rsidRPr="00DF7B85">
              <w:rPr>
                <w:sz w:val="20"/>
                <w:szCs w:val="20"/>
              </w:rPr>
              <w:t>%</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 xml:space="preserve">Доля объемом тепловой энергии на обеспечение бюджетных учреждений, расчеты за которую осуществляются с </w:t>
            </w:r>
            <w:r w:rsidRPr="00745698">
              <w:rPr>
                <w:sz w:val="20"/>
                <w:szCs w:val="20"/>
              </w:rPr>
              <w:lastRenderedPageBreak/>
              <w:t>использованием приборов учета</w:t>
            </w:r>
          </w:p>
        </w:tc>
        <w:tc>
          <w:tcPr>
            <w:tcW w:w="851" w:type="dxa"/>
            <w:noWrap/>
            <w:vAlign w:val="center"/>
          </w:tcPr>
          <w:p w:rsidR="00DF6E3F" w:rsidRPr="00DF7B85" w:rsidRDefault="00DF6E3F" w:rsidP="0059055E">
            <w:pPr>
              <w:jc w:val="center"/>
              <w:rPr>
                <w:sz w:val="20"/>
                <w:szCs w:val="20"/>
              </w:rPr>
            </w:pPr>
            <w:r w:rsidRPr="00DF7B85">
              <w:rPr>
                <w:sz w:val="20"/>
                <w:szCs w:val="20"/>
              </w:rPr>
              <w:lastRenderedPageBreak/>
              <w:t>%</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851" w:type="dxa"/>
            <w:noWrap/>
            <w:vAlign w:val="center"/>
          </w:tcPr>
          <w:p w:rsidR="00DF6E3F" w:rsidRDefault="00DF6E3F" w:rsidP="00DF6E3F">
            <w:pPr>
              <w:jc w:val="center"/>
            </w:pPr>
            <w:r w:rsidRPr="001330FE">
              <w:rPr>
                <w:sz w:val="20"/>
                <w:szCs w:val="20"/>
              </w:rPr>
              <w:t>н/д</w:t>
            </w:r>
          </w:p>
        </w:tc>
        <w:tc>
          <w:tcPr>
            <w:tcW w:w="850" w:type="dxa"/>
            <w:noWrap/>
            <w:vAlign w:val="center"/>
          </w:tcPr>
          <w:p w:rsidR="00DF6E3F" w:rsidRDefault="00DF6E3F" w:rsidP="00DF6E3F">
            <w:pPr>
              <w:jc w:val="center"/>
            </w:pPr>
            <w:r w:rsidRPr="001330FE">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lastRenderedPageBreak/>
              <w:t>Износ коммунальных систем</w:t>
            </w:r>
          </w:p>
        </w:tc>
        <w:tc>
          <w:tcPr>
            <w:tcW w:w="851" w:type="dxa"/>
            <w:noWrap/>
            <w:vAlign w:val="center"/>
          </w:tcPr>
          <w:p w:rsidR="00DF6E3F" w:rsidRPr="00DF7B85" w:rsidRDefault="00DF6E3F" w:rsidP="0059055E">
            <w:pPr>
              <w:jc w:val="center"/>
              <w:rPr>
                <w:sz w:val="20"/>
                <w:szCs w:val="20"/>
              </w:rPr>
            </w:pPr>
            <w:r w:rsidRPr="00DF7B85">
              <w:rPr>
                <w:sz w:val="20"/>
                <w:szCs w:val="20"/>
              </w:rPr>
              <w:t>%</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Протяженность сетей, нуждающихся в замене</w:t>
            </w:r>
          </w:p>
        </w:tc>
        <w:tc>
          <w:tcPr>
            <w:tcW w:w="851" w:type="dxa"/>
            <w:noWrap/>
            <w:vAlign w:val="center"/>
          </w:tcPr>
          <w:p w:rsidR="00DF6E3F" w:rsidRPr="00DF7B85" w:rsidRDefault="00DF6E3F" w:rsidP="0059055E">
            <w:pPr>
              <w:jc w:val="center"/>
              <w:rPr>
                <w:sz w:val="20"/>
                <w:szCs w:val="20"/>
              </w:rPr>
            </w:pPr>
            <w:r w:rsidRPr="00DF7B85">
              <w:rPr>
                <w:sz w:val="20"/>
                <w:szCs w:val="20"/>
              </w:rPr>
              <w:t>км</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Уровень потерь и неучтенных расходов тепловой энергии</w:t>
            </w:r>
          </w:p>
        </w:tc>
        <w:tc>
          <w:tcPr>
            <w:tcW w:w="851" w:type="dxa"/>
            <w:noWrap/>
            <w:vAlign w:val="center"/>
          </w:tcPr>
          <w:p w:rsidR="00DF6E3F" w:rsidRPr="00DF7B85" w:rsidRDefault="00DF6E3F" w:rsidP="0059055E">
            <w:pPr>
              <w:jc w:val="center"/>
              <w:rPr>
                <w:sz w:val="20"/>
                <w:szCs w:val="20"/>
              </w:rPr>
            </w:pPr>
            <w:r w:rsidRPr="00DF7B85">
              <w:rPr>
                <w:sz w:val="20"/>
                <w:szCs w:val="20"/>
              </w:rPr>
              <w:t>%</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Удельный расход электроэнергии</w:t>
            </w:r>
          </w:p>
        </w:tc>
        <w:tc>
          <w:tcPr>
            <w:tcW w:w="851" w:type="dxa"/>
            <w:noWrap/>
            <w:vAlign w:val="center"/>
          </w:tcPr>
          <w:p w:rsidR="00DF6E3F" w:rsidRPr="00DF7B85" w:rsidRDefault="00DF6E3F" w:rsidP="0059055E">
            <w:pPr>
              <w:jc w:val="center"/>
              <w:rPr>
                <w:sz w:val="20"/>
                <w:szCs w:val="20"/>
              </w:rPr>
            </w:pPr>
            <w:r w:rsidRPr="00DF7B85">
              <w:rPr>
                <w:sz w:val="20"/>
                <w:szCs w:val="20"/>
              </w:rPr>
              <w:t>кВт∙ч/ Гкал</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Удельный расход топлива</w:t>
            </w:r>
          </w:p>
        </w:tc>
        <w:tc>
          <w:tcPr>
            <w:tcW w:w="851" w:type="dxa"/>
            <w:noWrap/>
            <w:vAlign w:val="center"/>
          </w:tcPr>
          <w:p w:rsidR="00DF6E3F" w:rsidRPr="00DF7B85" w:rsidRDefault="00DF6E3F" w:rsidP="0059055E">
            <w:pPr>
              <w:jc w:val="center"/>
              <w:rPr>
                <w:sz w:val="20"/>
                <w:szCs w:val="20"/>
              </w:rPr>
            </w:pPr>
            <w:r w:rsidRPr="00DF7B85">
              <w:rPr>
                <w:sz w:val="20"/>
                <w:szCs w:val="20"/>
              </w:rPr>
              <w:t>кг у.т./ Гкал</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Удельный расход воды</w:t>
            </w:r>
          </w:p>
        </w:tc>
        <w:tc>
          <w:tcPr>
            <w:tcW w:w="851" w:type="dxa"/>
            <w:noWrap/>
            <w:vAlign w:val="center"/>
          </w:tcPr>
          <w:p w:rsidR="00DF6E3F" w:rsidRPr="00DF7B85" w:rsidRDefault="00DF6E3F" w:rsidP="0059055E">
            <w:pPr>
              <w:jc w:val="center"/>
              <w:rPr>
                <w:sz w:val="20"/>
                <w:szCs w:val="20"/>
              </w:rPr>
            </w:pPr>
            <w:r w:rsidRPr="00DF7B85">
              <w:rPr>
                <w:sz w:val="20"/>
                <w:szCs w:val="20"/>
              </w:rPr>
              <w:t>м</w:t>
            </w:r>
            <w:r w:rsidRPr="00DF7B85">
              <w:rPr>
                <w:sz w:val="20"/>
                <w:szCs w:val="20"/>
                <w:vertAlign w:val="superscript"/>
              </w:rPr>
              <w:t>3</w:t>
            </w:r>
            <w:r w:rsidRPr="00DF7B85">
              <w:rPr>
                <w:sz w:val="20"/>
                <w:szCs w:val="20"/>
              </w:rPr>
              <w:t>/Гкал</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DF6E3F">
        <w:trPr>
          <w:trHeight w:val="20"/>
        </w:trPr>
        <w:tc>
          <w:tcPr>
            <w:tcW w:w="3572" w:type="dxa"/>
            <w:vAlign w:val="center"/>
          </w:tcPr>
          <w:p w:rsidR="00DF6E3F" w:rsidRPr="00745698" w:rsidRDefault="00DF6E3F" w:rsidP="0059055E">
            <w:pPr>
              <w:rPr>
                <w:sz w:val="20"/>
                <w:szCs w:val="20"/>
              </w:rPr>
            </w:pPr>
            <w:r w:rsidRPr="00745698">
              <w:rPr>
                <w:sz w:val="20"/>
                <w:szCs w:val="20"/>
              </w:rPr>
              <w:t>Удельное теплопотребления населения</w:t>
            </w:r>
          </w:p>
        </w:tc>
        <w:tc>
          <w:tcPr>
            <w:tcW w:w="851" w:type="dxa"/>
            <w:noWrap/>
            <w:vAlign w:val="center"/>
          </w:tcPr>
          <w:p w:rsidR="00DF6E3F" w:rsidRPr="00DF7B85" w:rsidRDefault="00DF6E3F" w:rsidP="0059055E">
            <w:pPr>
              <w:jc w:val="center"/>
              <w:rPr>
                <w:sz w:val="20"/>
                <w:szCs w:val="20"/>
              </w:rPr>
            </w:pPr>
            <w:r w:rsidRPr="00DF7B85">
              <w:rPr>
                <w:sz w:val="20"/>
                <w:szCs w:val="20"/>
              </w:rPr>
              <w:t>Гкал/м</w:t>
            </w:r>
            <w:r w:rsidRPr="00DF7B85">
              <w:rPr>
                <w:sz w:val="20"/>
                <w:szCs w:val="20"/>
                <w:vertAlign w:val="superscript"/>
              </w:rPr>
              <w:t>2</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20322B">
              <w:rPr>
                <w:sz w:val="20"/>
                <w:szCs w:val="20"/>
              </w:rPr>
              <w:t>Опред. проектом</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1B7B9F" w:rsidRPr="00745698" w:rsidTr="00216745">
        <w:trPr>
          <w:trHeight w:val="20"/>
        </w:trPr>
        <w:tc>
          <w:tcPr>
            <w:tcW w:w="15337" w:type="dxa"/>
            <w:gridSpan w:val="14"/>
            <w:vAlign w:val="center"/>
          </w:tcPr>
          <w:p w:rsidR="001B7B9F" w:rsidRPr="00745698" w:rsidRDefault="001B7B9F" w:rsidP="0059055E">
            <w:pPr>
              <w:jc w:val="center"/>
              <w:rPr>
                <w:b/>
                <w:sz w:val="20"/>
                <w:szCs w:val="20"/>
              </w:rPr>
            </w:pPr>
            <w:r w:rsidRPr="00745698">
              <w:rPr>
                <w:b/>
                <w:sz w:val="20"/>
                <w:szCs w:val="20"/>
              </w:rPr>
              <w:t>Система водоснабжения</w:t>
            </w:r>
          </w:p>
        </w:tc>
      </w:tr>
      <w:tr w:rsidR="001B7B9F" w:rsidRPr="00745698" w:rsidTr="00A412C9">
        <w:trPr>
          <w:trHeight w:val="611"/>
        </w:trPr>
        <w:tc>
          <w:tcPr>
            <w:tcW w:w="3572" w:type="dxa"/>
            <w:vAlign w:val="center"/>
          </w:tcPr>
          <w:p w:rsidR="001B7B9F" w:rsidRPr="009E62A4" w:rsidRDefault="001B7B9F" w:rsidP="00216745">
            <w:pPr>
              <w:rPr>
                <w:sz w:val="20"/>
                <w:szCs w:val="20"/>
              </w:rPr>
            </w:pPr>
            <w:r w:rsidRPr="001B7B9F">
              <w:rPr>
                <w:sz w:val="20"/>
                <w:szCs w:val="20"/>
              </w:rPr>
              <w:t>Доля потребителей в жилых домах, обеспеченных доступом к водоснабжению</w:t>
            </w:r>
            <w:r w:rsidRPr="009E62A4">
              <w:rPr>
                <w:sz w:val="20"/>
                <w:szCs w:val="20"/>
              </w:rPr>
              <w:t xml:space="preserve"> </w:t>
            </w:r>
          </w:p>
        </w:tc>
        <w:tc>
          <w:tcPr>
            <w:tcW w:w="851" w:type="dxa"/>
            <w:noWrap/>
            <w:vAlign w:val="center"/>
          </w:tcPr>
          <w:p w:rsidR="001B7B9F" w:rsidRPr="00226643" w:rsidRDefault="001B7B9F" w:rsidP="001B7B9F">
            <w:pPr>
              <w:jc w:val="center"/>
              <w:rPr>
                <w:sz w:val="20"/>
                <w:szCs w:val="20"/>
              </w:rPr>
            </w:pPr>
            <w:r w:rsidRPr="00226643">
              <w:rPr>
                <w:sz w:val="20"/>
                <w:szCs w:val="20"/>
              </w:rPr>
              <w:t>%</w:t>
            </w:r>
          </w:p>
        </w:tc>
        <w:tc>
          <w:tcPr>
            <w:tcW w:w="850" w:type="dxa"/>
            <w:noWrap/>
            <w:vAlign w:val="center"/>
          </w:tcPr>
          <w:p w:rsidR="001B7B9F" w:rsidRPr="00226643" w:rsidRDefault="001B7B9F" w:rsidP="005E60C8">
            <w:pPr>
              <w:jc w:val="center"/>
              <w:rPr>
                <w:sz w:val="20"/>
                <w:szCs w:val="20"/>
              </w:rPr>
            </w:pPr>
            <w:r w:rsidRPr="00226643">
              <w:rPr>
                <w:sz w:val="20"/>
                <w:szCs w:val="20"/>
              </w:rPr>
              <w:t>91</w:t>
            </w:r>
          </w:p>
        </w:tc>
        <w:tc>
          <w:tcPr>
            <w:tcW w:w="851" w:type="dxa"/>
            <w:noWrap/>
            <w:vAlign w:val="center"/>
          </w:tcPr>
          <w:p w:rsidR="001B7B9F" w:rsidRPr="00226643" w:rsidRDefault="001B7B9F" w:rsidP="005E60C8">
            <w:pPr>
              <w:jc w:val="center"/>
              <w:rPr>
                <w:sz w:val="20"/>
                <w:szCs w:val="20"/>
              </w:rPr>
            </w:pPr>
            <w:r w:rsidRPr="00226643">
              <w:rPr>
                <w:sz w:val="20"/>
                <w:szCs w:val="20"/>
              </w:rPr>
              <w:t>91</w:t>
            </w:r>
          </w:p>
        </w:tc>
        <w:tc>
          <w:tcPr>
            <w:tcW w:w="850" w:type="dxa"/>
            <w:noWrap/>
            <w:vAlign w:val="center"/>
          </w:tcPr>
          <w:p w:rsidR="001B7B9F" w:rsidRPr="00226643" w:rsidRDefault="001B7B9F" w:rsidP="005E60C8">
            <w:pPr>
              <w:jc w:val="center"/>
              <w:rPr>
                <w:sz w:val="20"/>
                <w:szCs w:val="20"/>
              </w:rPr>
            </w:pPr>
            <w:r w:rsidRPr="00226643">
              <w:rPr>
                <w:sz w:val="20"/>
                <w:szCs w:val="20"/>
              </w:rPr>
              <w:t>91</w:t>
            </w:r>
          </w:p>
        </w:tc>
        <w:tc>
          <w:tcPr>
            <w:tcW w:w="851" w:type="dxa"/>
            <w:noWrap/>
            <w:vAlign w:val="center"/>
          </w:tcPr>
          <w:p w:rsidR="001B7B9F" w:rsidRPr="00226643" w:rsidRDefault="001B7B9F" w:rsidP="005E60C8">
            <w:pPr>
              <w:jc w:val="center"/>
              <w:rPr>
                <w:sz w:val="20"/>
                <w:szCs w:val="20"/>
              </w:rPr>
            </w:pPr>
            <w:r w:rsidRPr="00226643">
              <w:rPr>
                <w:sz w:val="20"/>
                <w:szCs w:val="20"/>
              </w:rPr>
              <w:t>95,1</w:t>
            </w:r>
          </w:p>
        </w:tc>
        <w:tc>
          <w:tcPr>
            <w:tcW w:w="850" w:type="dxa"/>
            <w:noWrap/>
            <w:vAlign w:val="center"/>
          </w:tcPr>
          <w:p w:rsidR="001B7B9F" w:rsidRPr="00226643" w:rsidRDefault="001B7B9F" w:rsidP="005E60C8">
            <w:pPr>
              <w:jc w:val="center"/>
              <w:rPr>
                <w:sz w:val="20"/>
                <w:szCs w:val="20"/>
              </w:rPr>
            </w:pPr>
            <w:r w:rsidRPr="00226643">
              <w:rPr>
                <w:sz w:val="20"/>
                <w:szCs w:val="20"/>
              </w:rPr>
              <w:t>96</w:t>
            </w:r>
          </w:p>
        </w:tc>
        <w:tc>
          <w:tcPr>
            <w:tcW w:w="992" w:type="dxa"/>
            <w:noWrap/>
            <w:vAlign w:val="center"/>
          </w:tcPr>
          <w:p w:rsidR="001B7B9F" w:rsidRPr="00226643" w:rsidRDefault="001B7B9F" w:rsidP="005E60C8">
            <w:pPr>
              <w:jc w:val="center"/>
              <w:rPr>
                <w:sz w:val="20"/>
                <w:szCs w:val="20"/>
              </w:rPr>
            </w:pPr>
            <w:r w:rsidRPr="00226643">
              <w:rPr>
                <w:sz w:val="20"/>
                <w:szCs w:val="20"/>
              </w:rPr>
              <w:t>98</w:t>
            </w:r>
          </w:p>
        </w:tc>
        <w:tc>
          <w:tcPr>
            <w:tcW w:w="993" w:type="dxa"/>
            <w:noWrap/>
            <w:vAlign w:val="center"/>
          </w:tcPr>
          <w:p w:rsidR="001B7B9F" w:rsidRPr="00226643" w:rsidRDefault="001B7B9F" w:rsidP="005E60C8">
            <w:pPr>
              <w:jc w:val="center"/>
              <w:rPr>
                <w:sz w:val="20"/>
                <w:szCs w:val="20"/>
              </w:rPr>
            </w:pPr>
            <w:r w:rsidRPr="00226643">
              <w:rPr>
                <w:sz w:val="20"/>
                <w:szCs w:val="20"/>
              </w:rPr>
              <w:t>98</w:t>
            </w:r>
          </w:p>
        </w:tc>
        <w:tc>
          <w:tcPr>
            <w:tcW w:w="850" w:type="dxa"/>
            <w:noWrap/>
            <w:vAlign w:val="center"/>
          </w:tcPr>
          <w:p w:rsidR="001B7B9F" w:rsidRPr="00226643" w:rsidRDefault="001B7B9F" w:rsidP="005E60C8">
            <w:pPr>
              <w:jc w:val="center"/>
              <w:rPr>
                <w:sz w:val="20"/>
                <w:szCs w:val="20"/>
              </w:rPr>
            </w:pPr>
            <w:r w:rsidRPr="00226643">
              <w:rPr>
                <w:sz w:val="20"/>
                <w:szCs w:val="20"/>
              </w:rPr>
              <w:t>98</w:t>
            </w:r>
          </w:p>
        </w:tc>
        <w:tc>
          <w:tcPr>
            <w:tcW w:w="851" w:type="dxa"/>
            <w:noWrap/>
            <w:vAlign w:val="center"/>
          </w:tcPr>
          <w:p w:rsidR="001B7B9F" w:rsidRPr="00226643" w:rsidRDefault="001B7B9F" w:rsidP="005E60C8">
            <w:pPr>
              <w:jc w:val="center"/>
              <w:rPr>
                <w:sz w:val="20"/>
                <w:szCs w:val="20"/>
              </w:rPr>
            </w:pPr>
            <w:r w:rsidRPr="00226643">
              <w:rPr>
                <w:sz w:val="20"/>
                <w:szCs w:val="20"/>
              </w:rPr>
              <w:t>98</w:t>
            </w:r>
          </w:p>
        </w:tc>
        <w:tc>
          <w:tcPr>
            <w:tcW w:w="850" w:type="dxa"/>
            <w:noWrap/>
            <w:vAlign w:val="center"/>
          </w:tcPr>
          <w:p w:rsidR="001B7B9F" w:rsidRPr="00226643" w:rsidRDefault="001B7B9F" w:rsidP="005E60C8">
            <w:pPr>
              <w:jc w:val="center"/>
              <w:rPr>
                <w:sz w:val="20"/>
                <w:szCs w:val="20"/>
              </w:rPr>
            </w:pPr>
            <w:r w:rsidRPr="00226643">
              <w:rPr>
                <w:sz w:val="20"/>
                <w:szCs w:val="20"/>
              </w:rPr>
              <w:t>98</w:t>
            </w:r>
          </w:p>
        </w:tc>
        <w:tc>
          <w:tcPr>
            <w:tcW w:w="851" w:type="dxa"/>
            <w:vAlign w:val="center"/>
          </w:tcPr>
          <w:p w:rsidR="001B7B9F" w:rsidRPr="009E62A4" w:rsidRDefault="001B7B9F" w:rsidP="005E60C8">
            <w:pPr>
              <w:jc w:val="center"/>
              <w:rPr>
                <w:sz w:val="20"/>
                <w:szCs w:val="20"/>
              </w:rPr>
            </w:pPr>
            <w:r>
              <w:rPr>
                <w:sz w:val="20"/>
                <w:szCs w:val="20"/>
              </w:rPr>
              <w:t>98</w:t>
            </w:r>
          </w:p>
        </w:tc>
        <w:tc>
          <w:tcPr>
            <w:tcW w:w="1275" w:type="dxa"/>
            <w:vAlign w:val="center"/>
          </w:tcPr>
          <w:p w:rsidR="001B7B9F" w:rsidRPr="00DF7B85" w:rsidRDefault="001B7B9F" w:rsidP="005E60C8">
            <w:pPr>
              <w:jc w:val="center"/>
              <w:rPr>
                <w:sz w:val="20"/>
                <w:szCs w:val="20"/>
              </w:rPr>
            </w:pPr>
            <w:r>
              <w:rPr>
                <w:sz w:val="20"/>
                <w:szCs w:val="20"/>
              </w:rPr>
              <w:t>98</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Индекс нового строительства сетей</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0</w:t>
            </w:r>
          </w:p>
        </w:tc>
        <w:tc>
          <w:tcPr>
            <w:tcW w:w="851" w:type="dxa"/>
            <w:noWrap/>
            <w:vAlign w:val="center"/>
          </w:tcPr>
          <w:p w:rsidR="005E60C8" w:rsidRPr="009E62A4" w:rsidRDefault="005E60C8" w:rsidP="005E60C8">
            <w:pPr>
              <w:jc w:val="center"/>
              <w:rPr>
                <w:sz w:val="20"/>
                <w:szCs w:val="20"/>
              </w:rPr>
            </w:pPr>
            <w:r>
              <w:rPr>
                <w:sz w:val="20"/>
                <w:szCs w:val="20"/>
              </w:rPr>
              <w:t>0</w:t>
            </w:r>
          </w:p>
        </w:tc>
        <w:tc>
          <w:tcPr>
            <w:tcW w:w="850" w:type="dxa"/>
            <w:noWrap/>
            <w:vAlign w:val="center"/>
          </w:tcPr>
          <w:p w:rsidR="005E60C8" w:rsidRPr="009E62A4" w:rsidRDefault="005E60C8" w:rsidP="005E60C8">
            <w:pPr>
              <w:jc w:val="center"/>
              <w:rPr>
                <w:sz w:val="20"/>
                <w:szCs w:val="20"/>
              </w:rPr>
            </w:pPr>
            <w:r>
              <w:rPr>
                <w:sz w:val="20"/>
                <w:szCs w:val="20"/>
              </w:rPr>
              <w:t>0,2</w:t>
            </w:r>
          </w:p>
        </w:tc>
        <w:tc>
          <w:tcPr>
            <w:tcW w:w="851" w:type="dxa"/>
            <w:noWrap/>
            <w:vAlign w:val="center"/>
          </w:tcPr>
          <w:p w:rsidR="005E60C8" w:rsidRPr="009E62A4" w:rsidRDefault="005E60C8" w:rsidP="005E60C8">
            <w:pPr>
              <w:jc w:val="center"/>
              <w:rPr>
                <w:sz w:val="20"/>
                <w:szCs w:val="20"/>
              </w:rPr>
            </w:pPr>
            <w:r>
              <w:rPr>
                <w:sz w:val="20"/>
                <w:szCs w:val="20"/>
              </w:rPr>
              <w:t>0,26</w:t>
            </w:r>
          </w:p>
        </w:tc>
        <w:tc>
          <w:tcPr>
            <w:tcW w:w="850" w:type="dxa"/>
            <w:noWrap/>
            <w:vAlign w:val="center"/>
          </w:tcPr>
          <w:p w:rsidR="005E60C8" w:rsidRPr="009E62A4" w:rsidRDefault="005E60C8" w:rsidP="005E60C8">
            <w:pPr>
              <w:jc w:val="center"/>
              <w:rPr>
                <w:sz w:val="20"/>
                <w:szCs w:val="20"/>
              </w:rPr>
            </w:pPr>
            <w:r>
              <w:rPr>
                <w:sz w:val="20"/>
                <w:szCs w:val="20"/>
              </w:rPr>
              <w:t>0,31</w:t>
            </w:r>
          </w:p>
        </w:tc>
        <w:tc>
          <w:tcPr>
            <w:tcW w:w="992" w:type="dxa"/>
            <w:noWrap/>
            <w:vAlign w:val="center"/>
          </w:tcPr>
          <w:p w:rsidR="005E60C8" w:rsidRPr="009E62A4" w:rsidRDefault="005E60C8" w:rsidP="005E60C8">
            <w:pPr>
              <w:jc w:val="center"/>
              <w:rPr>
                <w:sz w:val="20"/>
                <w:szCs w:val="20"/>
              </w:rPr>
            </w:pPr>
            <w:r>
              <w:rPr>
                <w:sz w:val="20"/>
                <w:szCs w:val="20"/>
              </w:rPr>
              <w:t>0,33</w:t>
            </w:r>
          </w:p>
        </w:tc>
        <w:tc>
          <w:tcPr>
            <w:tcW w:w="993" w:type="dxa"/>
            <w:noWrap/>
            <w:vAlign w:val="center"/>
          </w:tcPr>
          <w:p w:rsidR="005E60C8" w:rsidRPr="009E62A4" w:rsidRDefault="005E60C8" w:rsidP="005E60C8">
            <w:pPr>
              <w:jc w:val="center"/>
              <w:rPr>
                <w:sz w:val="20"/>
                <w:szCs w:val="20"/>
              </w:rPr>
            </w:pPr>
            <w:r>
              <w:rPr>
                <w:sz w:val="20"/>
                <w:szCs w:val="20"/>
              </w:rPr>
              <w:t>0,34</w:t>
            </w:r>
          </w:p>
        </w:tc>
        <w:tc>
          <w:tcPr>
            <w:tcW w:w="850" w:type="dxa"/>
            <w:noWrap/>
            <w:vAlign w:val="center"/>
          </w:tcPr>
          <w:p w:rsidR="005E60C8" w:rsidRPr="009E62A4" w:rsidRDefault="005E60C8" w:rsidP="005E60C8">
            <w:pPr>
              <w:jc w:val="center"/>
              <w:rPr>
                <w:sz w:val="20"/>
                <w:szCs w:val="20"/>
              </w:rPr>
            </w:pPr>
            <w:r>
              <w:rPr>
                <w:sz w:val="20"/>
                <w:szCs w:val="20"/>
              </w:rPr>
              <w:t>0,36</w:t>
            </w:r>
          </w:p>
        </w:tc>
        <w:tc>
          <w:tcPr>
            <w:tcW w:w="851" w:type="dxa"/>
            <w:noWrap/>
            <w:vAlign w:val="center"/>
          </w:tcPr>
          <w:p w:rsidR="005E60C8" w:rsidRPr="009E62A4" w:rsidRDefault="005E60C8" w:rsidP="005E60C8">
            <w:pPr>
              <w:jc w:val="center"/>
              <w:rPr>
                <w:sz w:val="20"/>
                <w:szCs w:val="20"/>
              </w:rPr>
            </w:pPr>
            <w:r>
              <w:rPr>
                <w:sz w:val="20"/>
                <w:szCs w:val="20"/>
              </w:rPr>
              <w:t>0,37</w:t>
            </w:r>
          </w:p>
        </w:tc>
        <w:tc>
          <w:tcPr>
            <w:tcW w:w="850" w:type="dxa"/>
            <w:noWrap/>
            <w:vAlign w:val="center"/>
          </w:tcPr>
          <w:p w:rsidR="005E60C8" w:rsidRPr="009E62A4" w:rsidRDefault="005E60C8" w:rsidP="005E60C8">
            <w:pPr>
              <w:jc w:val="center"/>
              <w:rPr>
                <w:sz w:val="20"/>
                <w:szCs w:val="20"/>
              </w:rPr>
            </w:pPr>
            <w:r>
              <w:rPr>
                <w:sz w:val="20"/>
                <w:szCs w:val="20"/>
              </w:rPr>
              <w:t>0,38</w:t>
            </w:r>
          </w:p>
        </w:tc>
        <w:tc>
          <w:tcPr>
            <w:tcW w:w="851" w:type="dxa"/>
            <w:vAlign w:val="center"/>
          </w:tcPr>
          <w:p w:rsidR="005E60C8" w:rsidRPr="009E62A4" w:rsidRDefault="005E60C8" w:rsidP="005E60C8">
            <w:pPr>
              <w:jc w:val="center"/>
              <w:rPr>
                <w:sz w:val="20"/>
                <w:szCs w:val="20"/>
              </w:rPr>
            </w:pPr>
            <w:r>
              <w:rPr>
                <w:sz w:val="20"/>
                <w:szCs w:val="20"/>
              </w:rPr>
              <w:t>0,39</w:t>
            </w:r>
          </w:p>
        </w:tc>
        <w:tc>
          <w:tcPr>
            <w:tcW w:w="1275" w:type="dxa"/>
            <w:vAlign w:val="center"/>
          </w:tcPr>
          <w:p w:rsidR="005E60C8" w:rsidRPr="009E62A4" w:rsidRDefault="005E60C8" w:rsidP="005E60C8">
            <w:pPr>
              <w:jc w:val="center"/>
              <w:rPr>
                <w:sz w:val="20"/>
                <w:szCs w:val="20"/>
              </w:rPr>
            </w:pPr>
            <w:r>
              <w:rPr>
                <w:sz w:val="20"/>
                <w:szCs w:val="20"/>
              </w:rPr>
              <w:t>0,4</w:t>
            </w:r>
          </w:p>
        </w:tc>
      </w:tr>
      <w:tr w:rsidR="005E60C8" w:rsidRPr="00745698" w:rsidTr="00A412C9">
        <w:trPr>
          <w:trHeight w:val="20"/>
        </w:trPr>
        <w:tc>
          <w:tcPr>
            <w:tcW w:w="3572" w:type="dxa"/>
            <w:vAlign w:val="center"/>
          </w:tcPr>
          <w:p w:rsidR="005E60C8" w:rsidRPr="009E62A4" w:rsidRDefault="005E60C8" w:rsidP="00216745">
            <w:pPr>
              <w:rPr>
                <w:sz w:val="20"/>
                <w:szCs w:val="20"/>
              </w:rPr>
            </w:pPr>
            <w:r w:rsidRPr="009E62A4">
              <w:rPr>
                <w:sz w:val="20"/>
                <w:szCs w:val="20"/>
              </w:rPr>
              <w:t>Потребление воды</w:t>
            </w:r>
          </w:p>
        </w:tc>
        <w:tc>
          <w:tcPr>
            <w:tcW w:w="851" w:type="dxa"/>
            <w:noWrap/>
            <w:vAlign w:val="center"/>
          </w:tcPr>
          <w:p w:rsidR="005E60C8" w:rsidRPr="009E62A4" w:rsidRDefault="005E60C8" w:rsidP="00216745">
            <w:pPr>
              <w:rPr>
                <w:sz w:val="20"/>
                <w:szCs w:val="20"/>
              </w:rPr>
            </w:pPr>
            <w:r w:rsidRPr="009E62A4">
              <w:rPr>
                <w:sz w:val="20"/>
                <w:szCs w:val="20"/>
              </w:rPr>
              <w:t>тыс.м</w:t>
            </w:r>
            <w:r w:rsidRPr="009E62A4">
              <w:rPr>
                <w:sz w:val="20"/>
                <w:szCs w:val="20"/>
                <w:vertAlign w:val="superscript"/>
              </w:rPr>
              <w:t>3</w:t>
            </w:r>
          </w:p>
        </w:tc>
        <w:tc>
          <w:tcPr>
            <w:tcW w:w="850" w:type="dxa"/>
            <w:noWrap/>
            <w:vAlign w:val="center"/>
          </w:tcPr>
          <w:p w:rsidR="005E60C8" w:rsidRPr="009E62A4" w:rsidRDefault="005E60C8" w:rsidP="005E60C8">
            <w:pPr>
              <w:jc w:val="center"/>
              <w:rPr>
                <w:sz w:val="20"/>
                <w:szCs w:val="20"/>
              </w:rPr>
            </w:pPr>
            <w:r>
              <w:rPr>
                <w:sz w:val="20"/>
                <w:szCs w:val="20"/>
              </w:rPr>
              <w:t>1745,56</w:t>
            </w:r>
          </w:p>
        </w:tc>
        <w:tc>
          <w:tcPr>
            <w:tcW w:w="851" w:type="dxa"/>
            <w:noWrap/>
            <w:vAlign w:val="center"/>
          </w:tcPr>
          <w:p w:rsidR="005E60C8" w:rsidRPr="009E62A4" w:rsidRDefault="005E60C8" w:rsidP="005E60C8">
            <w:pPr>
              <w:jc w:val="center"/>
              <w:rPr>
                <w:sz w:val="20"/>
                <w:szCs w:val="20"/>
              </w:rPr>
            </w:pPr>
            <w:r>
              <w:rPr>
                <w:sz w:val="20"/>
                <w:szCs w:val="20"/>
              </w:rPr>
              <w:t>1622,87</w:t>
            </w:r>
          </w:p>
        </w:tc>
        <w:tc>
          <w:tcPr>
            <w:tcW w:w="850" w:type="dxa"/>
            <w:noWrap/>
            <w:vAlign w:val="center"/>
          </w:tcPr>
          <w:p w:rsidR="005E60C8" w:rsidRPr="009E62A4" w:rsidRDefault="005E60C8" w:rsidP="005E60C8">
            <w:pPr>
              <w:jc w:val="center"/>
              <w:rPr>
                <w:sz w:val="20"/>
                <w:szCs w:val="20"/>
              </w:rPr>
            </w:pPr>
            <w:r>
              <w:rPr>
                <w:sz w:val="20"/>
                <w:szCs w:val="20"/>
              </w:rPr>
              <w:t>1607,62</w:t>
            </w:r>
          </w:p>
        </w:tc>
        <w:tc>
          <w:tcPr>
            <w:tcW w:w="851" w:type="dxa"/>
            <w:noWrap/>
            <w:vAlign w:val="center"/>
          </w:tcPr>
          <w:p w:rsidR="005E60C8" w:rsidRPr="009E62A4" w:rsidRDefault="005E60C8" w:rsidP="005E60C8">
            <w:pPr>
              <w:jc w:val="center"/>
              <w:rPr>
                <w:sz w:val="20"/>
                <w:szCs w:val="20"/>
              </w:rPr>
            </w:pPr>
            <w:r>
              <w:rPr>
                <w:sz w:val="20"/>
                <w:szCs w:val="20"/>
              </w:rPr>
              <w:t>1574,67</w:t>
            </w:r>
          </w:p>
        </w:tc>
        <w:tc>
          <w:tcPr>
            <w:tcW w:w="850" w:type="dxa"/>
            <w:noWrap/>
            <w:vAlign w:val="center"/>
          </w:tcPr>
          <w:p w:rsidR="005E60C8" w:rsidRPr="009E62A4" w:rsidRDefault="005E60C8" w:rsidP="005E60C8">
            <w:pPr>
              <w:jc w:val="center"/>
              <w:rPr>
                <w:sz w:val="20"/>
                <w:szCs w:val="20"/>
              </w:rPr>
            </w:pPr>
            <w:r>
              <w:rPr>
                <w:sz w:val="20"/>
                <w:szCs w:val="20"/>
              </w:rPr>
              <w:t>1637,68</w:t>
            </w:r>
          </w:p>
        </w:tc>
        <w:tc>
          <w:tcPr>
            <w:tcW w:w="992" w:type="dxa"/>
            <w:noWrap/>
            <w:vAlign w:val="center"/>
          </w:tcPr>
          <w:p w:rsidR="005E60C8" w:rsidRPr="009E62A4" w:rsidRDefault="005E60C8" w:rsidP="005E60C8">
            <w:pPr>
              <w:jc w:val="center"/>
              <w:rPr>
                <w:sz w:val="20"/>
                <w:szCs w:val="20"/>
              </w:rPr>
            </w:pPr>
            <w:r>
              <w:rPr>
                <w:sz w:val="20"/>
                <w:szCs w:val="20"/>
              </w:rPr>
              <w:t>1399,89</w:t>
            </w:r>
          </w:p>
        </w:tc>
        <w:tc>
          <w:tcPr>
            <w:tcW w:w="993" w:type="dxa"/>
            <w:noWrap/>
            <w:vAlign w:val="center"/>
          </w:tcPr>
          <w:p w:rsidR="005E60C8" w:rsidRPr="009E62A4" w:rsidRDefault="005E60C8" w:rsidP="005E60C8">
            <w:pPr>
              <w:jc w:val="center"/>
              <w:rPr>
                <w:sz w:val="20"/>
                <w:szCs w:val="20"/>
              </w:rPr>
            </w:pPr>
            <w:r>
              <w:rPr>
                <w:sz w:val="20"/>
                <w:szCs w:val="20"/>
              </w:rPr>
              <w:t>1439,44</w:t>
            </w:r>
          </w:p>
        </w:tc>
        <w:tc>
          <w:tcPr>
            <w:tcW w:w="850" w:type="dxa"/>
            <w:noWrap/>
            <w:vAlign w:val="center"/>
          </w:tcPr>
          <w:p w:rsidR="005E60C8" w:rsidRPr="009E62A4" w:rsidRDefault="005E60C8" w:rsidP="005E60C8">
            <w:pPr>
              <w:jc w:val="center"/>
              <w:rPr>
                <w:sz w:val="20"/>
                <w:szCs w:val="20"/>
              </w:rPr>
            </w:pPr>
            <w:r>
              <w:rPr>
                <w:sz w:val="20"/>
                <w:szCs w:val="20"/>
              </w:rPr>
              <w:t>1478,05</w:t>
            </w:r>
          </w:p>
        </w:tc>
        <w:tc>
          <w:tcPr>
            <w:tcW w:w="851" w:type="dxa"/>
            <w:noWrap/>
            <w:vAlign w:val="center"/>
          </w:tcPr>
          <w:p w:rsidR="005E60C8" w:rsidRPr="009E62A4" w:rsidRDefault="005E60C8" w:rsidP="005E60C8">
            <w:pPr>
              <w:jc w:val="center"/>
              <w:rPr>
                <w:sz w:val="20"/>
                <w:szCs w:val="20"/>
              </w:rPr>
            </w:pPr>
            <w:r>
              <w:rPr>
                <w:sz w:val="20"/>
                <w:szCs w:val="20"/>
              </w:rPr>
              <w:t>1482,85</w:t>
            </w:r>
          </w:p>
        </w:tc>
        <w:tc>
          <w:tcPr>
            <w:tcW w:w="850" w:type="dxa"/>
            <w:noWrap/>
            <w:vAlign w:val="center"/>
          </w:tcPr>
          <w:p w:rsidR="005E60C8" w:rsidRPr="009E62A4" w:rsidRDefault="005E60C8" w:rsidP="005E60C8">
            <w:pPr>
              <w:jc w:val="center"/>
              <w:rPr>
                <w:sz w:val="20"/>
                <w:szCs w:val="20"/>
              </w:rPr>
            </w:pPr>
            <w:r>
              <w:rPr>
                <w:sz w:val="20"/>
                <w:szCs w:val="20"/>
              </w:rPr>
              <w:t>1521,3</w:t>
            </w:r>
          </w:p>
        </w:tc>
        <w:tc>
          <w:tcPr>
            <w:tcW w:w="851" w:type="dxa"/>
            <w:vAlign w:val="center"/>
          </w:tcPr>
          <w:p w:rsidR="005E60C8" w:rsidRPr="009E62A4" w:rsidRDefault="005E60C8" w:rsidP="005E60C8">
            <w:pPr>
              <w:jc w:val="center"/>
              <w:rPr>
                <w:sz w:val="20"/>
                <w:szCs w:val="20"/>
              </w:rPr>
            </w:pPr>
            <w:r>
              <w:rPr>
                <w:sz w:val="20"/>
                <w:szCs w:val="20"/>
              </w:rPr>
              <w:t>1521,3</w:t>
            </w:r>
          </w:p>
        </w:tc>
        <w:tc>
          <w:tcPr>
            <w:tcW w:w="1275" w:type="dxa"/>
            <w:vAlign w:val="center"/>
          </w:tcPr>
          <w:p w:rsidR="005E60C8" w:rsidRDefault="005E60C8" w:rsidP="005E60C8">
            <w:pPr>
              <w:jc w:val="center"/>
              <w:rPr>
                <w:sz w:val="20"/>
                <w:szCs w:val="20"/>
              </w:rPr>
            </w:pPr>
            <w:r>
              <w:rPr>
                <w:sz w:val="20"/>
                <w:szCs w:val="20"/>
              </w:rPr>
              <w:t>1521,3</w:t>
            </w:r>
          </w:p>
        </w:tc>
      </w:tr>
      <w:tr w:rsidR="005E60C8" w:rsidRPr="00745698" w:rsidTr="00A412C9">
        <w:trPr>
          <w:trHeight w:val="20"/>
        </w:trPr>
        <w:tc>
          <w:tcPr>
            <w:tcW w:w="3572" w:type="dxa"/>
            <w:vMerge w:val="restart"/>
            <w:vAlign w:val="center"/>
          </w:tcPr>
          <w:p w:rsidR="005E60C8" w:rsidRPr="00745698" w:rsidRDefault="005E60C8" w:rsidP="0059055E">
            <w:pPr>
              <w:rPr>
                <w:sz w:val="20"/>
                <w:szCs w:val="20"/>
              </w:rPr>
            </w:pPr>
            <w:r w:rsidRPr="00745698">
              <w:rPr>
                <w:sz w:val="20"/>
                <w:szCs w:val="20"/>
              </w:rPr>
              <w:t>Присоединенная нагрузка</w:t>
            </w:r>
          </w:p>
        </w:tc>
        <w:tc>
          <w:tcPr>
            <w:tcW w:w="851" w:type="dxa"/>
            <w:noWrap/>
            <w:vAlign w:val="center"/>
          </w:tcPr>
          <w:p w:rsidR="005E60C8" w:rsidRPr="00DF7B85" w:rsidRDefault="005E60C8" w:rsidP="0059055E">
            <w:pPr>
              <w:jc w:val="center"/>
              <w:rPr>
                <w:sz w:val="20"/>
                <w:szCs w:val="20"/>
              </w:rPr>
            </w:pPr>
            <w:r w:rsidRPr="00DF7B85">
              <w:rPr>
                <w:sz w:val="20"/>
                <w:szCs w:val="20"/>
              </w:rPr>
              <w:t>тыс. м</w:t>
            </w:r>
            <w:r w:rsidRPr="00DF7B85">
              <w:rPr>
                <w:sz w:val="20"/>
                <w:szCs w:val="20"/>
                <w:vertAlign w:val="superscript"/>
              </w:rPr>
              <w:t>3</w:t>
            </w:r>
            <w:r w:rsidRPr="00DF7B85">
              <w:rPr>
                <w:sz w:val="20"/>
                <w:szCs w:val="20"/>
              </w:rPr>
              <w:t>/</w:t>
            </w:r>
          </w:p>
        </w:tc>
        <w:tc>
          <w:tcPr>
            <w:tcW w:w="850" w:type="dxa"/>
            <w:vMerge w:val="restart"/>
            <w:noWrap/>
            <w:vAlign w:val="center"/>
          </w:tcPr>
          <w:p w:rsidR="005E60C8" w:rsidRPr="009E62A4" w:rsidRDefault="005E60C8" w:rsidP="005E60C8">
            <w:pPr>
              <w:jc w:val="center"/>
              <w:rPr>
                <w:sz w:val="20"/>
                <w:szCs w:val="20"/>
              </w:rPr>
            </w:pPr>
            <w:r>
              <w:rPr>
                <w:sz w:val="20"/>
                <w:szCs w:val="20"/>
              </w:rPr>
              <w:t>0,045</w:t>
            </w:r>
          </w:p>
        </w:tc>
        <w:tc>
          <w:tcPr>
            <w:tcW w:w="851" w:type="dxa"/>
            <w:vMerge w:val="restart"/>
            <w:noWrap/>
            <w:vAlign w:val="center"/>
          </w:tcPr>
          <w:p w:rsidR="005E60C8" w:rsidRPr="009E62A4" w:rsidRDefault="005E60C8" w:rsidP="005E60C8">
            <w:pPr>
              <w:jc w:val="center"/>
              <w:rPr>
                <w:sz w:val="20"/>
                <w:szCs w:val="20"/>
              </w:rPr>
            </w:pPr>
            <w:r>
              <w:rPr>
                <w:sz w:val="20"/>
                <w:szCs w:val="20"/>
              </w:rPr>
              <w:t>0,276</w:t>
            </w:r>
          </w:p>
        </w:tc>
        <w:tc>
          <w:tcPr>
            <w:tcW w:w="850" w:type="dxa"/>
            <w:vMerge w:val="restart"/>
            <w:noWrap/>
            <w:vAlign w:val="center"/>
          </w:tcPr>
          <w:p w:rsidR="005E60C8" w:rsidRPr="009E62A4" w:rsidRDefault="005E60C8" w:rsidP="005E60C8">
            <w:pPr>
              <w:jc w:val="center"/>
              <w:rPr>
                <w:sz w:val="20"/>
                <w:szCs w:val="20"/>
              </w:rPr>
            </w:pPr>
            <w:r>
              <w:rPr>
                <w:sz w:val="20"/>
                <w:szCs w:val="20"/>
              </w:rPr>
              <w:t>0,053</w:t>
            </w:r>
          </w:p>
        </w:tc>
        <w:tc>
          <w:tcPr>
            <w:tcW w:w="851" w:type="dxa"/>
            <w:vMerge w:val="restart"/>
            <w:noWrap/>
            <w:vAlign w:val="center"/>
          </w:tcPr>
          <w:p w:rsidR="005E60C8" w:rsidRPr="009E62A4" w:rsidRDefault="005E60C8" w:rsidP="005E60C8">
            <w:pPr>
              <w:jc w:val="center"/>
              <w:rPr>
                <w:sz w:val="20"/>
                <w:szCs w:val="20"/>
              </w:rPr>
            </w:pPr>
            <w:r>
              <w:rPr>
                <w:sz w:val="20"/>
                <w:szCs w:val="20"/>
              </w:rPr>
              <w:t>0,0264</w:t>
            </w:r>
          </w:p>
        </w:tc>
        <w:tc>
          <w:tcPr>
            <w:tcW w:w="850" w:type="dxa"/>
            <w:vMerge w:val="restart"/>
            <w:noWrap/>
            <w:vAlign w:val="center"/>
          </w:tcPr>
          <w:p w:rsidR="005E60C8" w:rsidRPr="009E62A4" w:rsidRDefault="005E60C8" w:rsidP="005E60C8">
            <w:pPr>
              <w:jc w:val="center"/>
              <w:rPr>
                <w:sz w:val="20"/>
                <w:szCs w:val="20"/>
              </w:rPr>
            </w:pPr>
            <w:r>
              <w:rPr>
                <w:sz w:val="20"/>
                <w:szCs w:val="20"/>
              </w:rPr>
              <w:t>0,08</w:t>
            </w:r>
          </w:p>
        </w:tc>
        <w:tc>
          <w:tcPr>
            <w:tcW w:w="992" w:type="dxa"/>
            <w:vMerge w:val="restart"/>
            <w:noWrap/>
            <w:vAlign w:val="center"/>
          </w:tcPr>
          <w:p w:rsidR="005E60C8" w:rsidRPr="009E62A4" w:rsidRDefault="005E60C8" w:rsidP="005E60C8">
            <w:pPr>
              <w:jc w:val="center"/>
              <w:rPr>
                <w:sz w:val="20"/>
                <w:szCs w:val="20"/>
              </w:rPr>
            </w:pPr>
            <w:r>
              <w:rPr>
                <w:sz w:val="20"/>
                <w:szCs w:val="20"/>
              </w:rPr>
              <w:t>0,0409</w:t>
            </w:r>
          </w:p>
        </w:tc>
        <w:tc>
          <w:tcPr>
            <w:tcW w:w="993" w:type="dxa"/>
            <w:vMerge w:val="restart"/>
            <w:noWrap/>
            <w:vAlign w:val="center"/>
          </w:tcPr>
          <w:p w:rsidR="005E60C8" w:rsidRPr="009E62A4" w:rsidRDefault="005E60C8" w:rsidP="005E60C8">
            <w:pPr>
              <w:jc w:val="center"/>
              <w:rPr>
                <w:sz w:val="20"/>
                <w:szCs w:val="20"/>
              </w:rPr>
            </w:pPr>
            <w:r>
              <w:rPr>
                <w:sz w:val="20"/>
                <w:szCs w:val="20"/>
              </w:rPr>
              <w:t>0,0502</w:t>
            </w:r>
          </w:p>
        </w:tc>
        <w:tc>
          <w:tcPr>
            <w:tcW w:w="850" w:type="dxa"/>
            <w:vMerge w:val="restart"/>
            <w:noWrap/>
            <w:vAlign w:val="center"/>
          </w:tcPr>
          <w:p w:rsidR="005E60C8" w:rsidRPr="009E62A4" w:rsidRDefault="005E60C8" w:rsidP="005E60C8">
            <w:pPr>
              <w:jc w:val="center"/>
              <w:rPr>
                <w:sz w:val="20"/>
                <w:szCs w:val="20"/>
              </w:rPr>
            </w:pPr>
            <w:r>
              <w:rPr>
                <w:sz w:val="20"/>
                <w:szCs w:val="20"/>
              </w:rPr>
              <w:t>0,049</w:t>
            </w:r>
          </w:p>
        </w:tc>
        <w:tc>
          <w:tcPr>
            <w:tcW w:w="851" w:type="dxa"/>
            <w:vMerge w:val="restart"/>
            <w:noWrap/>
            <w:vAlign w:val="center"/>
          </w:tcPr>
          <w:p w:rsidR="005E60C8" w:rsidRPr="009E62A4" w:rsidRDefault="005E60C8" w:rsidP="005E60C8">
            <w:pPr>
              <w:jc w:val="center"/>
              <w:rPr>
                <w:sz w:val="20"/>
                <w:szCs w:val="20"/>
              </w:rPr>
            </w:pPr>
            <w:r>
              <w:rPr>
                <w:sz w:val="20"/>
                <w:szCs w:val="20"/>
              </w:rPr>
              <w:t>0,0551</w:t>
            </w:r>
          </w:p>
        </w:tc>
        <w:tc>
          <w:tcPr>
            <w:tcW w:w="850" w:type="dxa"/>
            <w:vMerge w:val="restart"/>
            <w:noWrap/>
            <w:vAlign w:val="center"/>
          </w:tcPr>
          <w:p w:rsidR="005E60C8" w:rsidRPr="009E62A4" w:rsidRDefault="005E60C8" w:rsidP="005E60C8">
            <w:pPr>
              <w:jc w:val="center"/>
              <w:rPr>
                <w:sz w:val="20"/>
                <w:szCs w:val="20"/>
              </w:rPr>
            </w:pPr>
            <w:r>
              <w:rPr>
                <w:sz w:val="20"/>
                <w:szCs w:val="20"/>
              </w:rPr>
              <w:t>0,0488</w:t>
            </w:r>
          </w:p>
        </w:tc>
        <w:tc>
          <w:tcPr>
            <w:tcW w:w="851" w:type="dxa"/>
            <w:vMerge w:val="restart"/>
            <w:vAlign w:val="center"/>
          </w:tcPr>
          <w:p w:rsidR="005E60C8" w:rsidRPr="009E62A4" w:rsidRDefault="005E60C8" w:rsidP="005E60C8">
            <w:pPr>
              <w:jc w:val="center"/>
              <w:rPr>
                <w:sz w:val="20"/>
                <w:szCs w:val="20"/>
              </w:rPr>
            </w:pPr>
            <w:r>
              <w:rPr>
                <w:sz w:val="20"/>
                <w:szCs w:val="20"/>
              </w:rPr>
              <w:t>0,055</w:t>
            </w:r>
          </w:p>
        </w:tc>
        <w:tc>
          <w:tcPr>
            <w:tcW w:w="1275" w:type="dxa"/>
            <w:vMerge w:val="restart"/>
            <w:vAlign w:val="center"/>
          </w:tcPr>
          <w:p w:rsidR="005E60C8" w:rsidRPr="00DF7B85" w:rsidRDefault="005E60C8" w:rsidP="005E60C8">
            <w:pPr>
              <w:jc w:val="center"/>
              <w:rPr>
                <w:sz w:val="20"/>
                <w:szCs w:val="20"/>
              </w:rPr>
            </w:pPr>
            <w:r>
              <w:rPr>
                <w:sz w:val="20"/>
                <w:szCs w:val="20"/>
              </w:rPr>
              <w:t>0,6756</w:t>
            </w:r>
          </w:p>
        </w:tc>
      </w:tr>
      <w:tr w:rsidR="005E60C8" w:rsidRPr="00745698" w:rsidTr="00A412C9">
        <w:trPr>
          <w:trHeight w:val="20"/>
        </w:trPr>
        <w:tc>
          <w:tcPr>
            <w:tcW w:w="3572" w:type="dxa"/>
            <w:vMerge/>
            <w:vAlign w:val="center"/>
          </w:tcPr>
          <w:p w:rsidR="005E60C8" w:rsidRPr="00745698" w:rsidRDefault="005E60C8" w:rsidP="0059055E">
            <w:pPr>
              <w:rPr>
                <w:sz w:val="20"/>
                <w:szCs w:val="20"/>
              </w:rPr>
            </w:pPr>
          </w:p>
        </w:tc>
        <w:tc>
          <w:tcPr>
            <w:tcW w:w="851" w:type="dxa"/>
            <w:noWrap/>
            <w:vAlign w:val="center"/>
          </w:tcPr>
          <w:p w:rsidR="005E60C8" w:rsidRPr="00DF7B85" w:rsidRDefault="005E60C8" w:rsidP="0059055E">
            <w:pPr>
              <w:jc w:val="center"/>
              <w:rPr>
                <w:sz w:val="20"/>
                <w:szCs w:val="20"/>
              </w:rPr>
            </w:pPr>
            <w:r w:rsidRPr="00DF7B85">
              <w:rPr>
                <w:sz w:val="20"/>
                <w:szCs w:val="20"/>
              </w:rPr>
              <w:t>сут.</w:t>
            </w:r>
          </w:p>
        </w:tc>
        <w:tc>
          <w:tcPr>
            <w:tcW w:w="850" w:type="dxa"/>
            <w:vMerge/>
            <w:vAlign w:val="center"/>
          </w:tcPr>
          <w:p w:rsidR="005E60C8" w:rsidRPr="00DF7B85" w:rsidRDefault="005E60C8" w:rsidP="005E60C8">
            <w:pPr>
              <w:jc w:val="center"/>
              <w:rPr>
                <w:sz w:val="20"/>
                <w:szCs w:val="20"/>
              </w:rPr>
            </w:pPr>
          </w:p>
        </w:tc>
        <w:tc>
          <w:tcPr>
            <w:tcW w:w="851" w:type="dxa"/>
            <w:vMerge/>
            <w:vAlign w:val="center"/>
          </w:tcPr>
          <w:p w:rsidR="005E60C8" w:rsidRPr="00DF7B85" w:rsidRDefault="005E60C8" w:rsidP="005E60C8">
            <w:pPr>
              <w:jc w:val="center"/>
              <w:rPr>
                <w:sz w:val="20"/>
                <w:szCs w:val="20"/>
              </w:rPr>
            </w:pPr>
          </w:p>
        </w:tc>
        <w:tc>
          <w:tcPr>
            <w:tcW w:w="850" w:type="dxa"/>
            <w:vMerge/>
            <w:vAlign w:val="center"/>
          </w:tcPr>
          <w:p w:rsidR="005E60C8" w:rsidRPr="00DF7B85" w:rsidRDefault="005E60C8" w:rsidP="005E60C8">
            <w:pPr>
              <w:jc w:val="center"/>
              <w:rPr>
                <w:sz w:val="20"/>
                <w:szCs w:val="20"/>
              </w:rPr>
            </w:pPr>
          </w:p>
        </w:tc>
        <w:tc>
          <w:tcPr>
            <w:tcW w:w="851" w:type="dxa"/>
            <w:vMerge/>
            <w:vAlign w:val="center"/>
          </w:tcPr>
          <w:p w:rsidR="005E60C8" w:rsidRPr="00DF7B85" w:rsidRDefault="005E60C8" w:rsidP="005E60C8">
            <w:pPr>
              <w:jc w:val="center"/>
              <w:rPr>
                <w:sz w:val="20"/>
                <w:szCs w:val="20"/>
              </w:rPr>
            </w:pPr>
          </w:p>
        </w:tc>
        <w:tc>
          <w:tcPr>
            <w:tcW w:w="850" w:type="dxa"/>
            <w:vMerge/>
            <w:vAlign w:val="center"/>
          </w:tcPr>
          <w:p w:rsidR="005E60C8" w:rsidRPr="00DF7B85" w:rsidRDefault="005E60C8" w:rsidP="005E60C8">
            <w:pPr>
              <w:jc w:val="center"/>
              <w:rPr>
                <w:sz w:val="20"/>
                <w:szCs w:val="20"/>
              </w:rPr>
            </w:pPr>
          </w:p>
        </w:tc>
        <w:tc>
          <w:tcPr>
            <w:tcW w:w="992" w:type="dxa"/>
            <w:vMerge/>
            <w:vAlign w:val="center"/>
          </w:tcPr>
          <w:p w:rsidR="005E60C8" w:rsidRPr="00DF7B85" w:rsidRDefault="005E60C8" w:rsidP="005E60C8">
            <w:pPr>
              <w:jc w:val="center"/>
              <w:rPr>
                <w:sz w:val="20"/>
                <w:szCs w:val="20"/>
              </w:rPr>
            </w:pPr>
          </w:p>
        </w:tc>
        <w:tc>
          <w:tcPr>
            <w:tcW w:w="993" w:type="dxa"/>
            <w:vMerge/>
            <w:vAlign w:val="center"/>
          </w:tcPr>
          <w:p w:rsidR="005E60C8" w:rsidRPr="00DF7B85" w:rsidRDefault="005E60C8" w:rsidP="005E60C8">
            <w:pPr>
              <w:jc w:val="center"/>
              <w:rPr>
                <w:sz w:val="20"/>
                <w:szCs w:val="20"/>
              </w:rPr>
            </w:pPr>
          </w:p>
        </w:tc>
        <w:tc>
          <w:tcPr>
            <w:tcW w:w="850" w:type="dxa"/>
            <w:vMerge/>
            <w:vAlign w:val="center"/>
          </w:tcPr>
          <w:p w:rsidR="005E60C8" w:rsidRPr="00DF7B85" w:rsidRDefault="005E60C8" w:rsidP="005E60C8">
            <w:pPr>
              <w:jc w:val="center"/>
              <w:rPr>
                <w:sz w:val="20"/>
                <w:szCs w:val="20"/>
              </w:rPr>
            </w:pPr>
          </w:p>
        </w:tc>
        <w:tc>
          <w:tcPr>
            <w:tcW w:w="851" w:type="dxa"/>
            <w:vMerge/>
            <w:vAlign w:val="center"/>
          </w:tcPr>
          <w:p w:rsidR="005E60C8" w:rsidRPr="00DF7B85" w:rsidRDefault="005E60C8" w:rsidP="005E60C8">
            <w:pPr>
              <w:jc w:val="center"/>
              <w:rPr>
                <w:sz w:val="20"/>
                <w:szCs w:val="20"/>
              </w:rPr>
            </w:pPr>
          </w:p>
        </w:tc>
        <w:tc>
          <w:tcPr>
            <w:tcW w:w="850" w:type="dxa"/>
            <w:vMerge/>
            <w:vAlign w:val="center"/>
          </w:tcPr>
          <w:p w:rsidR="005E60C8" w:rsidRPr="00DF7B85" w:rsidRDefault="005E60C8" w:rsidP="005E60C8">
            <w:pPr>
              <w:jc w:val="center"/>
              <w:rPr>
                <w:sz w:val="20"/>
                <w:szCs w:val="20"/>
              </w:rPr>
            </w:pPr>
          </w:p>
        </w:tc>
        <w:tc>
          <w:tcPr>
            <w:tcW w:w="851" w:type="dxa"/>
            <w:vMerge/>
            <w:vAlign w:val="center"/>
          </w:tcPr>
          <w:p w:rsidR="005E60C8" w:rsidRPr="00DF7B85" w:rsidRDefault="005E60C8" w:rsidP="005E60C8">
            <w:pPr>
              <w:jc w:val="center"/>
              <w:rPr>
                <w:sz w:val="20"/>
                <w:szCs w:val="20"/>
              </w:rPr>
            </w:pPr>
          </w:p>
        </w:tc>
        <w:tc>
          <w:tcPr>
            <w:tcW w:w="1275" w:type="dxa"/>
            <w:vMerge/>
            <w:vAlign w:val="center"/>
          </w:tcPr>
          <w:p w:rsidR="005E60C8" w:rsidRPr="00DF7B85" w:rsidRDefault="005E60C8" w:rsidP="005E60C8">
            <w:pPr>
              <w:jc w:val="center"/>
              <w:rPr>
                <w:sz w:val="20"/>
                <w:szCs w:val="20"/>
              </w:rPr>
            </w:pP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Уровень использования производственных мощностей</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42</w:t>
            </w:r>
          </w:p>
        </w:tc>
        <w:tc>
          <w:tcPr>
            <w:tcW w:w="851" w:type="dxa"/>
            <w:noWrap/>
            <w:vAlign w:val="center"/>
          </w:tcPr>
          <w:p w:rsidR="005E60C8" w:rsidRPr="009E62A4" w:rsidRDefault="005E60C8" w:rsidP="005E60C8">
            <w:pPr>
              <w:jc w:val="center"/>
              <w:rPr>
                <w:sz w:val="20"/>
                <w:szCs w:val="20"/>
              </w:rPr>
            </w:pPr>
            <w:r>
              <w:rPr>
                <w:sz w:val="20"/>
                <w:szCs w:val="20"/>
              </w:rPr>
              <w:t>54</w:t>
            </w:r>
          </w:p>
        </w:tc>
        <w:tc>
          <w:tcPr>
            <w:tcW w:w="850" w:type="dxa"/>
            <w:noWrap/>
            <w:vAlign w:val="center"/>
          </w:tcPr>
          <w:p w:rsidR="005E60C8" w:rsidRPr="009E62A4" w:rsidRDefault="005E60C8" w:rsidP="005E60C8">
            <w:pPr>
              <w:jc w:val="center"/>
              <w:rPr>
                <w:sz w:val="20"/>
                <w:szCs w:val="20"/>
              </w:rPr>
            </w:pPr>
            <w:r>
              <w:rPr>
                <w:sz w:val="20"/>
                <w:szCs w:val="20"/>
              </w:rPr>
              <w:t>54</w:t>
            </w:r>
          </w:p>
        </w:tc>
        <w:tc>
          <w:tcPr>
            <w:tcW w:w="851" w:type="dxa"/>
            <w:noWrap/>
            <w:vAlign w:val="center"/>
          </w:tcPr>
          <w:p w:rsidR="005E60C8" w:rsidRPr="009E62A4" w:rsidRDefault="005E60C8" w:rsidP="005E60C8">
            <w:pPr>
              <w:jc w:val="center"/>
              <w:rPr>
                <w:sz w:val="20"/>
                <w:szCs w:val="20"/>
              </w:rPr>
            </w:pPr>
            <w:r>
              <w:rPr>
                <w:sz w:val="20"/>
                <w:szCs w:val="20"/>
              </w:rPr>
              <w:t>54</w:t>
            </w:r>
          </w:p>
        </w:tc>
        <w:tc>
          <w:tcPr>
            <w:tcW w:w="850" w:type="dxa"/>
            <w:noWrap/>
            <w:vAlign w:val="center"/>
          </w:tcPr>
          <w:p w:rsidR="005E60C8" w:rsidRPr="009E62A4" w:rsidRDefault="005E60C8" w:rsidP="005E60C8">
            <w:pPr>
              <w:jc w:val="center"/>
              <w:rPr>
                <w:sz w:val="20"/>
                <w:szCs w:val="20"/>
              </w:rPr>
            </w:pPr>
            <w:r>
              <w:rPr>
                <w:sz w:val="20"/>
                <w:szCs w:val="20"/>
              </w:rPr>
              <w:t>54</w:t>
            </w:r>
          </w:p>
        </w:tc>
        <w:tc>
          <w:tcPr>
            <w:tcW w:w="992" w:type="dxa"/>
            <w:noWrap/>
            <w:vAlign w:val="center"/>
          </w:tcPr>
          <w:p w:rsidR="005E60C8" w:rsidRPr="009E62A4" w:rsidRDefault="005E60C8" w:rsidP="005E60C8">
            <w:pPr>
              <w:jc w:val="center"/>
              <w:rPr>
                <w:sz w:val="20"/>
                <w:szCs w:val="20"/>
              </w:rPr>
            </w:pPr>
            <w:r>
              <w:rPr>
                <w:sz w:val="20"/>
                <w:szCs w:val="20"/>
              </w:rPr>
              <w:t>54</w:t>
            </w:r>
          </w:p>
        </w:tc>
        <w:tc>
          <w:tcPr>
            <w:tcW w:w="993" w:type="dxa"/>
            <w:noWrap/>
            <w:vAlign w:val="center"/>
          </w:tcPr>
          <w:p w:rsidR="005E60C8" w:rsidRPr="009E62A4" w:rsidRDefault="005E60C8" w:rsidP="005E60C8">
            <w:pPr>
              <w:jc w:val="center"/>
              <w:rPr>
                <w:sz w:val="20"/>
                <w:szCs w:val="20"/>
              </w:rPr>
            </w:pPr>
            <w:r>
              <w:rPr>
                <w:sz w:val="20"/>
                <w:szCs w:val="20"/>
              </w:rPr>
              <w:t>54</w:t>
            </w:r>
          </w:p>
        </w:tc>
        <w:tc>
          <w:tcPr>
            <w:tcW w:w="850" w:type="dxa"/>
            <w:noWrap/>
            <w:vAlign w:val="center"/>
          </w:tcPr>
          <w:p w:rsidR="005E60C8" w:rsidRPr="009E62A4" w:rsidRDefault="005E60C8" w:rsidP="005E60C8">
            <w:pPr>
              <w:jc w:val="center"/>
              <w:rPr>
                <w:sz w:val="20"/>
                <w:szCs w:val="20"/>
              </w:rPr>
            </w:pPr>
            <w:r>
              <w:rPr>
                <w:sz w:val="20"/>
                <w:szCs w:val="20"/>
              </w:rPr>
              <w:t>54</w:t>
            </w:r>
          </w:p>
        </w:tc>
        <w:tc>
          <w:tcPr>
            <w:tcW w:w="851" w:type="dxa"/>
            <w:noWrap/>
            <w:vAlign w:val="center"/>
          </w:tcPr>
          <w:p w:rsidR="005E60C8" w:rsidRPr="009E62A4" w:rsidRDefault="005E60C8" w:rsidP="005E60C8">
            <w:pPr>
              <w:jc w:val="center"/>
              <w:rPr>
                <w:sz w:val="20"/>
                <w:szCs w:val="20"/>
              </w:rPr>
            </w:pPr>
            <w:r>
              <w:rPr>
                <w:sz w:val="20"/>
                <w:szCs w:val="20"/>
              </w:rPr>
              <w:t>54</w:t>
            </w:r>
          </w:p>
        </w:tc>
        <w:tc>
          <w:tcPr>
            <w:tcW w:w="850" w:type="dxa"/>
            <w:noWrap/>
            <w:vAlign w:val="center"/>
          </w:tcPr>
          <w:p w:rsidR="005E60C8" w:rsidRPr="009E62A4" w:rsidRDefault="005E60C8" w:rsidP="005E60C8">
            <w:pPr>
              <w:jc w:val="center"/>
              <w:rPr>
                <w:sz w:val="20"/>
                <w:szCs w:val="20"/>
              </w:rPr>
            </w:pPr>
            <w:r>
              <w:rPr>
                <w:sz w:val="20"/>
                <w:szCs w:val="20"/>
              </w:rPr>
              <w:t>54</w:t>
            </w:r>
          </w:p>
        </w:tc>
        <w:tc>
          <w:tcPr>
            <w:tcW w:w="851" w:type="dxa"/>
            <w:vAlign w:val="center"/>
          </w:tcPr>
          <w:p w:rsidR="005E60C8" w:rsidRPr="009E62A4" w:rsidRDefault="005E60C8" w:rsidP="005E60C8">
            <w:pPr>
              <w:jc w:val="center"/>
              <w:rPr>
                <w:sz w:val="20"/>
                <w:szCs w:val="20"/>
              </w:rPr>
            </w:pPr>
            <w:r>
              <w:rPr>
                <w:sz w:val="20"/>
                <w:szCs w:val="20"/>
              </w:rPr>
              <w:t>54</w:t>
            </w:r>
          </w:p>
        </w:tc>
        <w:tc>
          <w:tcPr>
            <w:tcW w:w="1275" w:type="dxa"/>
            <w:vAlign w:val="center"/>
          </w:tcPr>
          <w:p w:rsidR="005E60C8" w:rsidRPr="00DF7B85" w:rsidRDefault="005E60C8" w:rsidP="005E60C8">
            <w:pPr>
              <w:jc w:val="center"/>
              <w:rPr>
                <w:sz w:val="20"/>
                <w:szCs w:val="20"/>
              </w:rPr>
            </w:pPr>
            <w:r>
              <w:rPr>
                <w:sz w:val="20"/>
                <w:szCs w:val="20"/>
              </w:rPr>
              <w:t>54</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Соответствие качества воды установленным требованиям</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992" w:type="dxa"/>
            <w:noWrap/>
            <w:vAlign w:val="center"/>
          </w:tcPr>
          <w:p w:rsidR="005E60C8" w:rsidRPr="009E62A4" w:rsidRDefault="005E60C8" w:rsidP="005E60C8">
            <w:pPr>
              <w:jc w:val="center"/>
              <w:rPr>
                <w:sz w:val="20"/>
                <w:szCs w:val="20"/>
              </w:rPr>
            </w:pPr>
            <w:r>
              <w:rPr>
                <w:sz w:val="20"/>
                <w:szCs w:val="20"/>
              </w:rPr>
              <w:t>100</w:t>
            </w:r>
          </w:p>
        </w:tc>
        <w:tc>
          <w:tcPr>
            <w:tcW w:w="993"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vAlign w:val="center"/>
          </w:tcPr>
          <w:p w:rsidR="005E60C8" w:rsidRPr="009E62A4" w:rsidRDefault="005E60C8" w:rsidP="005E60C8">
            <w:pPr>
              <w:jc w:val="center"/>
              <w:rPr>
                <w:sz w:val="20"/>
                <w:szCs w:val="20"/>
              </w:rPr>
            </w:pPr>
            <w:r>
              <w:rPr>
                <w:sz w:val="20"/>
                <w:szCs w:val="20"/>
              </w:rPr>
              <w:t>100</w:t>
            </w:r>
          </w:p>
        </w:tc>
        <w:tc>
          <w:tcPr>
            <w:tcW w:w="1275" w:type="dxa"/>
            <w:vAlign w:val="center"/>
          </w:tcPr>
          <w:p w:rsidR="005E60C8" w:rsidRPr="00DF7B85" w:rsidRDefault="005E60C8" w:rsidP="005E60C8">
            <w:pPr>
              <w:jc w:val="center"/>
              <w:rPr>
                <w:sz w:val="20"/>
                <w:szCs w:val="20"/>
              </w:rPr>
            </w:pPr>
            <w:r>
              <w:rPr>
                <w:sz w:val="20"/>
                <w:szCs w:val="20"/>
              </w:rPr>
              <w:t>100</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 xml:space="preserve">Доля объемов воды, расчеты за которую осуществляются с использованием приборов учета (в части МКД – с использованием коллективных приборов </w:t>
            </w:r>
            <w:r w:rsidRPr="00745698">
              <w:rPr>
                <w:sz w:val="20"/>
                <w:szCs w:val="20"/>
              </w:rPr>
              <w:lastRenderedPageBreak/>
              <w:t>учета), в общем объеме воды, потребляемой на территории муниципального образования</w:t>
            </w:r>
          </w:p>
        </w:tc>
        <w:tc>
          <w:tcPr>
            <w:tcW w:w="851" w:type="dxa"/>
            <w:noWrap/>
            <w:vAlign w:val="center"/>
          </w:tcPr>
          <w:p w:rsidR="005E60C8" w:rsidRPr="00DF7B85" w:rsidRDefault="005E60C8" w:rsidP="0059055E">
            <w:pPr>
              <w:jc w:val="center"/>
              <w:rPr>
                <w:sz w:val="20"/>
                <w:szCs w:val="20"/>
              </w:rPr>
            </w:pPr>
            <w:r w:rsidRPr="00DF7B85">
              <w:rPr>
                <w:sz w:val="20"/>
                <w:szCs w:val="20"/>
              </w:rPr>
              <w:lastRenderedPageBreak/>
              <w:t>%</w:t>
            </w:r>
          </w:p>
        </w:tc>
        <w:tc>
          <w:tcPr>
            <w:tcW w:w="850" w:type="dxa"/>
            <w:noWrap/>
            <w:vAlign w:val="center"/>
          </w:tcPr>
          <w:p w:rsidR="005E60C8" w:rsidRPr="009E62A4" w:rsidRDefault="005E60C8" w:rsidP="005E60C8">
            <w:pPr>
              <w:jc w:val="center"/>
              <w:rPr>
                <w:sz w:val="20"/>
                <w:szCs w:val="20"/>
              </w:rPr>
            </w:pPr>
            <w:r>
              <w:rPr>
                <w:sz w:val="20"/>
                <w:szCs w:val="20"/>
              </w:rPr>
              <w:t>81</w:t>
            </w:r>
          </w:p>
        </w:tc>
        <w:tc>
          <w:tcPr>
            <w:tcW w:w="851" w:type="dxa"/>
            <w:noWrap/>
            <w:vAlign w:val="center"/>
          </w:tcPr>
          <w:p w:rsidR="005E60C8" w:rsidRPr="009E62A4" w:rsidRDefault="005E60C8" w:rsidP="005E60C8">
            <w:pPr>
              <w:jc w:val="center"/>
              <w:rPr>
                <w:sz w:val="20"/>
                <w:szCs w:val="20"/>
              </w:rPr>
            </w:pPr>
            <w:r>
              <w:rPr>
                <w:sz w:val="20"/>
                <w:szCs w:val="20"/>
              </w:rPr>
              <w:t>82</w:t>
            </w:r>
          </w:p>
        </w:tc>
        <w:tc>
          <w:tcPr>
            <w:tcW w:w="850" w:type="dxa"/>
            <w:noWrap/>
            <w:vAlign w:val="center"/>
          </w:tcPr>
          <w:p w:rsidR="005E60C8" w:rsidRPr="009E62A4" w:rsidRDefault="005E60C8" w:rsidP="005E60C8">
            <w:pPr>
              <w:jc w:val="center"/>
              <w:rPr>
                <w:sz w:val="20"/>
                <w:szCs w:val="20"/>
              </w:rPr>
            </w:pPr>
            <w:r>
              <w:rPr>
                <w:sz w:val="20"/>
                <w:szCs w:val="20"/>
              </w:rPr>
              <w:t>82,5</w:t>
            </w:r>
          </w:p>
        </w:tc>
        <w:tc>
          <w:tcPr>
            <w:tcW w:w="851" w:type="dxa"/>
            <w:noWrap/>
            <w:vAlign w:val="center"/>
          </w:tcPr>
          <w:p w:rsidR="005E60C8" w:rsidRPr="009E62A4" w:rsidRDefault="005E60C8" w:rsidP="005E60C8">
            <w:pPr>
              <w:jc w:val="center"/>
              <w:rPr>
                <w:sz w:val="20"/>
                <w:szCs w:val="20"/>
              </w:rPr>
            </w:pPr>
            <w:r>
              <w:rPr>
                <w:sz w:val="20"/>
                <w:szCs w:val="20"/>
              </w:rPr>
              <w:t>84</w:t>
            </w:r>
          </w:p>
        </w:tc>
        <w:tc>
          <w:tcPr>
            <w:tcW w:w="850" w:type="dxa"/>
            <w:noWrap/>
            <w:vAlign w:val="center"/>
          </w:tcPr>
          <w:p w:rsidR="005E60C8" w:rsidRPr="009E62A4" w:rsidRDefault="005E60C8" w:rsidP="005E60C8">
            <w:pPr>
              <w:jc w:val="center"/>
              <w:rPr>
                <w:sz w:val="20"/>
                <w:szCs w:val="20"/>
              </w:rPr>
            </w:pPr>
            <w:r>
              <w:rPr>
                <w:sz w:val="20"/>
                <w:szCs w:val="20"/>
              </w:rPr>
              <w:t>85</w:t>
            </w:r>
          </w:p>
        </w:tc>
        <w:tc>
          <w:tcPr>
            <w:tcW w:w="992" w:type="dxa"/>
            <w:noWrap/>
            <w:vAlign w:val="center"/>
          </w:tcPr>
          <w:p w:rsidR="005E60C8" w:rsidRPr="009E62A4" w:rsidRDefault="005E60C8" w:rsidP="005E60C8">
            <w:pPr>
              <w:jc w:val="center"/>
              <w:rPr>
                <w:sz w:val="20"/>
                <w:szCs w:val="20"/>
              </w:rPr>
            </w:pPr>
            <w:r>
              <w:rPr>
                <w:sz w:val="20"/>
                <w:szCs w:val="20"/>
              </w:rPr>
              <w:t>85</w:t>
            </w:r>
          </w:p>
        </w:tc>
        <w:tc>
          <w:tcPr>
            <w:tcW w:w="993" w:type="dxa"/>
            <w:noWrap/>
            <w:vAlign w:val="center"/>
          </w:tcPr>
          <w:p w:rsidR="005E60C8" w:rsidRPr="009E62A4" w:rsidRDefault="005E60C8" w:rsidP="005E60C8">
            <w:pPr>
              <w:jc w:val="center"/>
              <w:rPr>
                <w:sz w:val="20"/>
                <w:szCs w:val="20"/>
              </w:rPr>
            </w:pPr>
            <w:r>
              <w:rPr>
                <w:sz w:val="20"/>
                <w:szCs w:val="20"/>
              </w:rPr>
              <w:t>85</w:t>
            </w:r>
          </w:p>
        </w:tc>
        <w:tc>
          <w:tcPr>
            <w:tcW w:w="850" w:type="dxa"/>
            <w:noWrap/>
            <w:vAlign w:val="center"/>
          </w:tcPr>
          <w:p w:rsidR="005E60C8" w:rsidRPr="009E62A4" w:rsidRDefault="005E60C8" w:rsidP="005E60C8">
            <w:pPr>
              <w:jc w:val="center"/>
              <w:rPr>
                <w:sz w:val="20"/>
                <w:szCs w:val="20"/>
              </w:rPr>
            </w:pPr>
            <w:r>
              <w:rPr>
                <w:sz w:val="20"/>
                <w:szCs w:val="20"/>
              </w:rPr>
              <w:t>85</w:t>
            </w:r>
          </w:p>
        </w:tc>
        <w:tc>
          <w:tcPr>
            <w:tcW w:w="851" w:type="dxa"/>
            <w:noWrap/>
            <w:vAlign w:val="center"/>
          </w:tcPr>
          <w:p w:rsidR="005E60C8" w:rsidRPr="009E62A4" w:rsidRDefault="005E60C8" w:rsidP="005E60C8">
            <w:pPr>
              <w:jc w:val="center"/>
              <w:rPr>
                <w:sz w:val="20"/>
                <w:szCs w:val="20"/>
              </w:rPr>
            </w:pPr>
            <w:r>
              <w:rPr>
                <w:sz w:val="20"/>
                <w:szCs w:val="20"/>
              </w:rPr>
              <w:t>85</w:t>
            </w:r>
          </w:p>
        </w:tc>
        <w:tc>
          <w:tcPr>
            <w:tcW w:w="850" w:type="dxa"/>
            <w:noWrap/>
            <w:vAlign w:val="center"/>
          </w:tcPr>
          <w:p w:rsidR="005E60C8" w:rsidRPr="009E62A4" w:rsidRDefault="005E60C8" w:rsidP="005E60C8">
            <w:pPr>
              <w:jc w:val="center"/>
              <w:rPr>
                <w:sz w:val="20"/>
                <w:szCs w:val="20"/>
              </w:rPr>
            </w:pPr>
            <w:r>
              <w:rPr>
                <w:sz w:val="20"/>
                <w:szCs w:val="20"/>
              </w:rPr>
              <w:t>85</w:t>
            </w:r>
          </w:p>
        </w:tc>
        <w:tc>
          <w:tcPr>
            <w:tcW w:w="851" w:type="dxa"/>
            <w:vAlign w:val="center"/>
          </w:tcPr>
          <w:p w:rsidR="005E60C8" w:rsidRPr="009E62A4" w:rsidRDefault="005E60C8" w:rsidP="005E60C8">
            <w:pPr>
              <w:jc w:val="center"/>
              <w:rPr>
                <w:sz w:val="20"/>
                <w:szCs w:val="20"/>
              </w:rPr>
            </w:pPr>
            <w:r>
              <w:rPr>
                <w:sz w:val="20"/>
                <w:szCs w:val="20"/>
              </w:rPr>
              <w:t>85</w:t>
            </w:r>
          </w:p>
        </w:tc>
        <w:tc>
          <w:tcPr>
            <w:tcW w:w="1275" w:type="dxa"/>
            <w:vAlign w:val="center"/>
          </w:tcPr>
          <w:p w:rsidR="005E60C8" w:rsidRPr="00DF7B85" w:rsidRDefault="005E60C8" w:rsidP="005E60C8">
            <w:pPr>
              <w:jc w:val="center"/>
            </w:pPr>
            <w:r>
              <w:t>85</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lastRenderedPageBreak/>
              <w:t>Доля объемов воды, потребляемой в МКД, расчеты за которую осуществляются с использованием приборов учета, в общем объеме воды, потребляемой МКД</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91</w:t>
            </w:r>
          </w:p>
        </w:tc>
        <w:tc>
          <w:tcPr>
            <w:tcW w:w="851" w:type="dxa"/>
            <w:noWrap/>
            <w:vAlign w:val="center"/>
          </w:tcPr>
          <w:p w:rsidR="005E60C8" w:rsidRPr="009E62A4" w:rsidRDefault="005E60C8" w:rsidP="005E60C8">
            <w:pPr>
              <w:jc w:val="center"/>
              <w:rPr>
                <w:sz w:val="20"/>
                <w:szCs w:val="20"/>
              </w:rPr>
            </w:pPr>
            <w:r>
              <w:rPr>
                <w:sz w:val="20"/>
                <w:szCs w:val="20"/>
              </w:rPr>
              <w:t>92,6</w:t>
            </w:r>
          </w:p>
        </w:tc>
        <w:tc>
          <w:tcPr>
            <w:tcW w:w="850" w:type="dxa"/>
            <w:noWrap/>
            <w:vAlign w:val="center"/>
          </w:tcPr>
          <w:p w:rsidR="005E60C8" w:rsidRPr="009E62A4" w:rsidRDefault="005E60C8" w:rsidP="005E60C8">
            <w:pPr>
              <w:jc w:val="center"/>
              <w:rPr>
                <w:sz w:val="20"/>
                <w:szCs w:val="20"/>
              </w:rPr>
            </w:pPr>
            <w:r>
              <w:rPr>
                <w:sz w:val="20"/>
                <w:szCs w:val="20"/>
              </w:rPr>
              <w:t>92,8</w:t>
            </w:r>
          </w:p>
        </w:tc>
        <w:tc>
          <w:tcPr>
            <w:tcW w:w="851" w:type="dxa"/>
            <w:noWrap/>
            <w:vAlign w:val="center"/>
          </w:tcPr>
          <w:p w:rsidR="005E60C8" w:rsidRPr="009E62A4" w:rsidRDefault="005E60C8" w:rsidP="005E60C8">
            <w:pPr>
              <w:jc w:val="center"/>
              <w:rPr>
                <w:sz w:val="20"/>
                <w:szCs w:val="20"/>
              </w:rPr>
            </w:pPr>
            <w:r>
              <w:rPr>
                <w:sz w:val="20"/>
                <w:szCs w:val="20"/>
              </w:rPr>
              <w:t>94</w:t>
            </w:r>
          </w:p>
        </w:tc>
        <w:tc>
          <w:tcPr>
            <w:tcW w:w="850" w:type="dxa"/>
            <w:noWrap/>
            <w:vAlign w:val="center"/>
          </w:tcPr>
          <w:p w:rsidR="005E60C8" w:rsidRPr="009E62A4" w:rsidRDefault="005E60C8" w:rsidP="005E60C8">
            <w:pPr>
              <w:jc w:val="center"/>
              <w:rPr>
                <w:sz w:val="20"/>
                <w:szCs w:val="20"/>
              </w:rPr>
            </w:pPr>
            <w:r>
              <w:rPr>
                <w:sz w:val="20"/>
                <w:szCs w:val="20"/>
              </w:rPr>
              <w:t>95</w:t>
            </w:r>
          </w:p>
        </w:tc>
        <w:tc>
          <w:tcPr>
            <w:tcW w:w="992" w:type="dxa"/>
            <w:noWrap/>
            <w:vAlign w:val="center"/>
          </w:tcPr>
          <w:p w:rsidR="005E60C8" w:rsidRPr="009E62A4" w:rsidRDefault="005E60C8" w:rsidP="005E60C8">
            <w:pPr>
              <w:jc w:val="center"/>
              <w:rPr>
                <w:sz w:val="20"/>
                <w:szCs w:val="20"/>
              </w:rPr>
            </w:pPr>
            <w:r>
              <w:rPr>
                <w:sz w:val="20"/>
                <w:szCs w:val="20"/>
              </w:rPr>
              <w:t>95</w:t>
            </w:r>
          </w:p>
        </w:tc>
        <w:tc>
          <w:tcPr>
            <w:tcW w:w="993" w:type="dxa"/>
            <w:noWrap/>
            <w:vAlign w:val="center"/>
          </w:tcPr>
          <w:p w:rsidR="005E60C8" w:rsidRPr="009E62A4" w:rsidRDefault="005E60C8" w:rsidP="005E60C8">
            <w:pPr>
              <w:jc w:val="center"/>
              <w:rPr>
                <w:sz w:val="20"/>
                <w:szCs w:val="20"/>
              </w:rPr>
            </w:pPr>
            <w:r>
              <w:rPr>
                <w:sz w:val="20"/>
                <w:szCs w:val="20"/>
              </w:rPr>
              <w:t>95</w:t>
            </w:r>
          </w:p>
        </w:tc>
        <w:tc>
          <w:tcPr>
            <w:tcW w:w="850" w:type="dxa"/>
            <w:noWrap/>
            <w:vAlign w:val="center"/>
          </w:tcPr>
          <w:p w:rsidR="005E60C8" w:rsidRPr="009E62A4" w:rsidRDefault="005E60C8" w:rsidP="005E60C8">
            <w:pPr>
              <w:jc w:val="center"/>
              <w:rPr>
                <w:sz w:val="20"/>
                <w:szCs w:val="20"/>
              </w:rPr>
            </w:pPr>
            <w:r>
              <w:rPr>
                <w:sz w:val="20"/>
                <w:szCs w:val="20"/>
              </w:rPr>
              <w:t>96</w:t>
            </w:r>
          </w:p>
        </w:tc>
        <w:tc>
          <w:tcPr>
            <w:tcW w:w="851" w:type="dxa"/>
            <w:noWrap/>
            <w:vAlign w:val="center"/>
          </w:tcPr>
          <w:p w:rsidR="005E60C8" w:rsidRPr="009E62A4" w:rsidRDefault="005E60C8" w:rsidP="005E60C8">
            <w:pPr>
              <w:jc w:val="center"/>
              <w:rPr>
                <w:sz w:val="20"/>
                <w:szCs w:val="20"/>
              </w:rPr>
            </w:pPr>
            <w:r>
              <w:rPr>
                <w:sz w:val="20"/>
                <w:szCs w:val="20"/>
              </w:rPr>
              <w:t>96</w:t>
            </w:r>
          </w:p>
        </w:tc>
        <w:tc>
          <w:tcPr>
            <w:tcW w:w="850" w:type="dxa"/>
            <w:noWrap/>
            <w:vAlign w:val="center"/>
          </w:tcPr>
          <w:p w:rsidR="005E60C8" w:rsidRPr="009E62A4" w:rsidRDefault="005E60C8" w:rsidP="005E60C8">
            <w:pPr>
              <w:jc w:val="center"/>
              <w:rPr>
                <w:sz w:val="20"/>
                <w:szCs w:val="20"/>
              </w:rPr>
            </w:pPr>
            <w:r>
              <w:rPr>
                <w:sz w:val="20"/>
                <w:szCs w:val="20"/>
              </w:rPr>
              <w:t>96</w:t>
            </w:r>
          </w:p>
        </w:tc>
        <w:tc>
          <w:tcPr>
            <w:tcW w:w="851" w:type="dxa"/>
            <w:vAlign w:val="center"/>
          </w:tcPr>
          <w:p w:rsidR="005E60C8" w:rsidRPr="009E62A4" w:rsidRDefault="005E60C8" w:rsidP="005E60C8">
            <w:pPr>
              <w:jc w:val="center"/>
              <w:rPr>
                <w:sz w:val="20"/>
                <w:szCs w:val="20"/>
              </w:rPr>
            </w:pPr>
            <w:r>
              <w:rPr>
                <w:sz w:val="20"/>
                <w:szCs w:val="20"/>
              </w:rPr>
              <w:t>96</w:t>
            </w:r>
          </w:p>
        </w:tc>
        <w:tc>
          <w:tcPr>
            <w:tcW w:w="1275" w:type="dxa"/>
            <w:vAlign w:val="center"/>
          </w:tcPr>
          <w:p w:rsidR="005E60C8" w:rsidRPr="00DF7B85" w:rsidRDefault="005E60C8" w:rsidP="005E60C8">
            <w:pPr>
              <w:jc w:val="center"/>
            </w:pPr>
            <w:r>
              <w:t>96</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Доля объемом воды на обеспечение бюджетных учреждений, расчеты за которую осуществляются с использованием приборов учета</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992" w:type="dxa"/>
            <w:noWrap/>
            <w:vAlign w:val="center"/>
          </w:tcPr>
          <w:p w:rsidR="005E60C8" w:rsidRPr="009E62A4" w:rsidRDefault="005E60C8" w:rsidP="005E60C8">
            <w:pPr>
              <w:jc w:val="center"/>
              <w:rPr>
                <w:sz w:val="20"/>
                <w:szCs w:val="20"/>
              </w:rPr>
            </w:pPr>
            <w:r>
              <w:rPr>
                <w:sz w:val="20"/>
                <w:szCs w:val="20"/>
              </w:rPr>
              <w:t>100</w:t>
            </w:r>
          </w:p>
        </w:tc>
        <w:tc>
          <w:tcPr>
            <w:tcW w:w="993"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vAlign w:val="center"/>
          </w:tcPr>
          <w:p w:rsidR="005E60C8" w:rsidRPr="009E62A4" w:rsidRDefault="005E60C8" w:rsidP="005E60C8">
            <w:pPr>
              <w:jc w:val="center"/>
              <w:rPr>
                <w:sz w:val="20"/>
                <w:szCs w:val="20"/>
              </w:rPr>
            </w:pPr>
            <w:r>
              <w:rPr>
                <w:sz w:val="20"/>
                <w:szCs w:val="20"/>
              </w:rPr>
              <w:t>100</w:t>
            </w:r>
          </w:p>
        </w:tc>
        <w:tc>
          <w:tcPr>
            <w:tcW w:w="1275" w:type="dxa"/>
            <w:vAlign w:val="center"/>
          </w:tcPr>
          <w:p w:rsidR="005E60C8" w:rsidRPr="00DF7B85" w:rsidRDefault="005E60C8" w:rsidP="005E60C8">
            <w:pPr>
              <w:jc w:val="center"/>
            </w:pPr>
            <w:r>
              <w:t>100</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Количество аварий и повреждений на 1 км сетей в год</w:t>
            </w:r>
          </w:p>
        </w:tc>
        <w:tc>
          <w:tcPr>
            <w:tcW w:w="851" w:type="dxa"/>
            <w:noWrap/>
            <w:vAlign w:val="center"/>
          </w:tcPr>
          <w:p w:rsidR="005E60C8" w:rsidRPr="00745698" w:rsidRDefault="005E60C8" w:rsidP="0059055E">
            <w:pPr>
              <w:jc w:val="center"/>
              <w:rPr>
                <w:sz w:val="20"/>
                <w:szCs w:val="20"/>
              </w:rPr>
            </w:pPr>
            <w:r w:rsidRPr="00745698">
              <w:rPr>
                <w:sz w:val="20"/>
                <w:szCs w:val="20"/>
              </w:rPr>
              <w:t>ед./км</w:t>
            </w:r>
          </w:p>
        </w:tc>
        <w:tc>
          <w:tcPr>
            <w:tcW w:w="850" w:type="dxa"/>
            <w:noWrap/>
            <w:vAlign w:val="center"/>
          </w:tcPr>
          <w:p w:rsidR="005E60C8" w:rsidRPr="009E62A4" w:rsidRDefault="005E60C8" w:rsidP="005E60C8">
            <w:pPr>
              <w:jc w:val="center"/>
              <w:rPr>
                <w:sz w:val="20"/>
                <w:szCs w:val="20"/>
              </w:rPr>
            </w:pPr>
            <w:r>
              <w:rPr>
                <w:sz w:val="20"/>
                <w:szCs w:val="20"/>
              </w:rPr>
              <w:t>0,59</w:t>
            </w:r>
          </w:p>
        </w:tc>
        <w:tc>
          <w:tcPr>
            <w:tcW w:w="851" w:type="dxa"/>
            <w:noWrap/>
            <w:vAlign w:val="center"/>
          </w:tcPr>
          <w:p w:rsidR="005E60C8" w:rsidRPr="009E62A4" w:rsidRDefault="005E60C8" w:rsidP="005E60C8">
            <w:pPr>
              <w:jc w:val="center"/>
              <w:rPr>
                <w:sz w:val="20"/>
                <w:szCs w:val="20"/>
              </w:rPr>
            </w:pPr>
            <w:r>
              <w:rPr>
                <w:sz w:val="20"/>
                <w:szCs w:val="20"/>
              </w:rPr>
              <w:t>1,05</w:t>
            </w:r>
          </w:p>
        </w:tc>
        <w:tc>
          <w:tcPr>
            <w:tcW w:w="850" w:type="dxa"/>
            <w:noWrap/>
            <w:vAlign w:val="center"/>
          </w:tcPr>
          <w:p w:rsidR="005E60C8" w:rsidRPr="009E62A4" w:rsidRDefault="005E60C8" w:rsidP="005E60C8">
            <w:pPr>
              <w:jc w:val="center"/>
              <w:rPr>
                <w:sz w:val="20"/>
                <w:szCs w:val="20"/>
              </w:rPr>
            </w:pPr>
            <w:r>
              <w:rPr>
                <w:sz w:val="20"/>
                <w:szCs w:val="20"/>
              </w:rPr>
              <w:t>1,12</w:t>
            </w:r>
          </w:p>
        </w:tc>
        <w:tc>
          <w:tcPr>
            <w:tcW w:w="851" w:type="dxa"/>
            <w:noWrap/>
            <w:vAlign w:val="center"/>
          </w:tcPr>
          <w:p w:rsidR="005E60C8" w:rsidRPr="009E62A4" w:rsidRDefault="005E60C8" w:rsidP="005E60C8">
            <w:pPr>
              <w:jc w:val="center"/>
              <w:rPr>
                <w:sz w:val="20"/>
                <w:szCs w:val="20"/>
              </w:rPr>
            </w:pPr>
            <w:r>
              <w:rPr>
                <w:sz w:val="20"/>
                <w:szCs w:val="20"/>
              </w:rPr>
              <w:t>0,79</w:t>
            </w:r>
          </w:p>
        </w:tc>
        <w:tc>
          <w:tcPr>
            <w:tcW w:w="850" w:type="dxa"/>
            <w:noWrap/>
            <w:vAlign w:val="center"/>
          </w:tcPr>
          <w:p w:rsidR="005E60C8" w:rsidRPr="009E62A4" w:rsidRDefault="005E60C8" w:rsidP="005E60C8">
            <w:pPr>
              <w:jc w:val="center"/>
              <w:rPr>
                <w:sz w:val="20"/>
                <w:szCs w:val="20"/>
              </w:rPr>
            </w:pPr>
            <w:r>
              <w:rPr>
                <w:sz w:val="20"/>
                <w:szCs w:val="20"/>
              </w:rPr>
              <w:t>0,8</w:t>
            </w:r>
          </w:p>
        </w:tc>
        <w:tc>
          <w:tcPr>
            <w:tcW w:w="992" w:type="dxa"/>
            <w:noWrap/>
            <w:vAlign w:val="center"/>
          </w:tcPr>
          <w:p w:rsidR="005E60C8" w:rsidRPr="009E62A4" w:rsidRDefault="005E60C8" w:rsidP="005E60C8">
            <w:pPr>
              <w:jc w:val="center"/>
              <w:rPr>
                <w:sz w:val="20"/>
                <w:szCs w:val="20"/>
              </w:rPr>
            </w:pPr>
            <w:r>
              <w:rPr>
                <w:sz w:val="20"/>
                <w:szCs w:val="20"/>
              </w:rPr>
              <w:t>0,87</w:t>
            </w:r>
          </w:p>
        </w:tc>
        <w:tc>
          <w:tcPr>
            <w:tcW w:w="993" w:type="dxa"/>
            <w:noWrap/>
            <w:vAlign w:val="center"/>
          </w:tcPr>
          <w:p w:rsidR="005E60C8" w:rsidRPr="009E62A4" w:rsidRDefault="005E60C8" w:rsidP="005E60C8">
            <w:pPr>
              <w:jc w:val="center"/>
              <w:rPr>
                <w:sz w:val="20"/>
                <w:szCs w:val="20"/>
              </w:rPr>
            </w:pPr>
            <w:r>
              <w:rPr>
                <w:sz w:val="20"/>
                <w:szCs w:val="20"/>
              </w:rPr>
              <w:t>0,92</w:t>
            </w:r>
          </w:p>
        </w:tc>
        <w:tc>
          <w:tcPr>
            <w:tcW w:w="850" w:type="dxa"/>
            <w:noWrap/>
            <w:vAlign w:val="center"/>
          </w:tcPr>
          <w:p w:rsidR="005E60C8" w:rsidRPr="009E62A4" w:rsidRDefault="005E60C8" w:rsidP="005E60C8">
            <w:pPr>
              <w:jc w:val="center"/>
              <w:rPr>
                <w:sz w:val="20"/>
                <w:szCs w:val="20"/>
              </w:rPr>
            </w:pPr>
            <w:r>
              <w:rPr>
                <w:sz w:val="20"/>
                <w:szCs w:val="20"/>
              </w:rPr>
              <w:t>0,9</w:t>
            </w:r>
          </w:p>
        </w:tc>
        <w:tc>
          <w:tcPr>
            <w:tcW w:w="851" w:type="dxa"/>
            <w:noWrap/>
            <w:vAlign w:val="center"/>
          </w:tcPr>
          <w:p w:rsidR="005E60C8" w:rsidRPr="009E62A4" w:rsidRDefault="005E60C8" w:rsidP="005E60C8">
            <w:pPr>
              <w:jc w:val="center"/>
              <w:rPr>
                <w:sz w:val="20"/>
                <w:szCs w:val="20"/>
              </w:rPr>
            </w:pPr>
            <w:r>
              <w:rPr>
                <w:sz w:val="20"/>
                <w:szCs w:val="20"/>
              </w:rPr>
              <w:t>0,85</w:t>
            </w:r>
          </w:p>
        </w:tc>
        <w:tc>
          <w:tcPr>
            <w:tcW w:w="850" w:type="dxa"/>
            <w:noWrap/>
            <w:vAlign w:val="center"/>
          </w:tcPr>
          <w:p w:rsidR="005E60C8" w:rsidRPr="009E62A4" w:rsidRDefault="005E60C8" w:rsidP="005E60C8">
            <w:pPr>
              <w:jc w:val="center"/>
              <w:rPr>
                <w:sz w:val="20"/>
                <w:szCs w:val="20"/>
              </w:rPr>
            </w:pPr>
            <w:r>
              <w:rPr>
                <w:sz w:val="20"/>
                <w:szCs w:val="20"/>
              </w:rPr>
              <w:t>0,86</w:t>
            </w:r>
          </w:p>
        </w:tc>
        <w:tc>
          <w:tcPr>
            <w:tcW w:w="851" w:type="dxa"/>
            <w:vAlign w:val="center"/>
          </w:tcPr>
          <w:p w:rsidR="005E60C8" w:rsidRPr="009E62A4" w:rsidRDefault="005E60C8" w:rsidP="005E60C8">
            <w:pPr>
              <w:jc w:val="center"/>
              <w:rPr>
                <w:sz w:val="20"/>
                <w:szCs w:val="20"/>
              </w:rPr>
            </w:pPr>
            <w:r>
              <w:rPr>
                <w:sz w:val="20"/>
                <w:szCs w:val="20"/>
              </w:rPr>
              <w:t>0,86</w:t>
            </w:r>
          </w:p>
        </w:tc>
        <w:tc>
          <w:tcPr>
            <w:tcW w:w="1275" w:type="dxa"/>
            <w:vAlign w:val="center"/>
          </w:tcPr>
          <w:p w:rsidR="005E60C8" w:rsidRPr="00745698" w:rsidRDefault="005E60C8" w:rsidP="005E60C8">
            <w:pPr>
              <w:jc w:val="center"/>
              <w:rPr>
                <w:sz w:val="20"/>
                <w:szCs w:val="20"/>
              </w:rPr>
            </w:pPr>
            <w:r>
              <w:rPr>
                <w:sz w:val="20"/>
                <w:szCs w:val="20"/>
              </w:rPr>
              <w:t>0,86</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Протяженность сетей, нуждающихся в замене</w:t>
            </w:r>
          </w:p>
        </w:tc>
        <w:tc>
          <w:tcPr>
            <w:tcW w:w="851" w:type="dxa"/>
            <w:noWrap/>
            <w:vAlign w:val="center"/>
          </w:tcPr>
          <w:p w:rsidR="005E60C8" w:rsidRPr="00745698" w:rsidRDefault="005E60C8" w:rsidP="0059055E">
            <w:pPr>
              <w:jc w:val="center"/>
              <w:rPr>
                <w:sz w:val="20"/>
                <w:szCs w:val="20"/>
              </w:rPr>
            </w:pPr>
            <w:r w:rsidRPr="00745698">
              <w:rPr>
                <w:sz w:val="20"/>
                <w:szCs w:val="20"/>
              </w:rPr>
              <w:t>км</w:t>
            </w:r>
          </w:p>
        </w:tc>
        <w:tc>
          <w:tcPr>
            <w:tcW w:w="850" w:type="dxa"/>
            <w:noWrap/>
            <w:vAlign w:val="center"/>
          </w:tcPr>
          <w:p w:rsidR="005E60C8" w:rsidRPr="009E62A4" w:rsidRDefault="005E60C8" w:rsidP="005E60C8">
            <w:pPr>
              <w:jc w:val="center"/>
              <w:rPr>
                <w:sz w:val="20"/>
                <w:szCs w:val="20"/>
              </w:rPr>
            </w:pPr>
            <w:r>
              <w:rPr>
                <w:sz w:val="20"/>
                <w:szCs w:val="20"/>
              </w:rPr>
              <w:t>472,51</w:t>
            </w:r>
          </w:p>
        </w:tc>
        <w:tc>
          <w:tcPr>
            <w:tcW w:w="851" w:type="dxa"/>
            <w:noWrap/>
            <w:vAlign w:val="center"/>
          </w:tcPr>
          <w:p w:rsidR="005E60C8" w:rsidRPr="009E62A4" w:rsidRDefault="005E60C8" w:rsidP="005E60C8">
            <w:pPr>
              <w:jc w:val="center"/>
              <w:rPr>
                <w:sz w:val="20"/>
                <w:szCs w:val="20"/>
              </w:rPr>
            </w:pPr>
            <w:r>
              <w:rPr>
                <w:sz w:val="20"/>
                <w:szCs w:val="20"/>
              </w:rPr>
              <w:t>473,62</w:t>
            </w:r>
          </w:p>
        </w:tc>
        <w:tc>
          <w:tcPr>
            <w:tcW w:w="850" w:type="dxa"/>
            <w:noWrap/>
            <w:vAlign w:val="center"/>
          </w:tcPr>
          <w:p w:rsidR="005E60C8" w:rsidRPr="009E62A4" w:rsidRDefault="005E60C8" w:rsidP="005E60C8">
            <w:pPr>
              <w:jc w:val="center"/>
              <w:rPr>
                <w:sz w:val="20"/>
                <w:szCs w:val="20"/>
              </w:rPr>
            </w:pPr>
            <w:r>
              <w:rPr>
                <w:sz w:val="20"/>
                <w:szCs w:val="20"/>
              </w:rPr>
              <w:t>473,62</w:t>
            </w:r>
          </w:p>
        </w:tc>
        <w:tc>
          <w:tcPr>
            <w:tcW w:w="851" w:type="dxa"/>
            <w:noWrap/>
            <w:vAlign w:val="center"/>
          </w:tcPr>
          <w:p w:rsidR="005E60C8" w:rsidRPr="009E62A4" w:rsidRDefault="005E60C8" w:rsidP="005E60C8">
            <w:pPr>
              <w:jc w:val="center"/>
              <w:rPr>
                <w:sz w:val="20"/>
                <w:szCs w:val="20"/>
              </w:rPr>
            </w:pPr>
            <w:r>
              <w:rPr>
                <w:sz w:val="20"/>
                <w:szCs w:val="20"/>
              </w:rPr>
              <w:t>486,42</w:t>
            </w:r>
          </w:p>
        </w:tc>
        <w:tc>
          <w:tcPr>
            <w:tcW w:w="850" w:type="dxa"/>
            <w:noWrap/>
            <w:vAlign w:val="center"/>
          </w:tcPr>
          <w:p w:rsidR="005E60C8" w:rsidRPr="009E62A4" w:rsidRDefault="005E60C8" w:rsidP="005E60C8">
            <w:pPr>
              <w:jc w:val="center"/>
              <w:rPr>
                <w:sz w:val="20"/>
                <w:szCs w:val="20"/>
              </w:rPr>
            </w:pPr>
            <w:r>
              <w:rPr>
                <w:sz w:val="20"/>
                <w:szCs w:val="20"/>
              </w:rPr>
              <w:t>486,42</w:t>
            </w:r>
          </w:p>
        </w:tc>
        <w:tc>
          <w:tcPr>
            <w:tcW w:w="992" w:type="dxa"/>
            <w:noWrap/>
            <w:vAlign w:val="center"/>
          </w:tcPr>
          <w:p w:rsidR="005E60C8" w:rsidRPr="009E62A4" w:rsidRDefault="005E60C8" w:rsidP="005E60C8">
            <w:pPr>
              <w:jc w:val="center"/>
              <w:rPr>
                <w:sz w:val="20"/>
                <w:szCs w:val="20"/>
              </w:rPr>
            </w:pPr>
            <w:r>
              <w:rPr>
                <w:sz w:val="20"/>
                <w:szCs w:val="20"/>
              </w:rPr>
              <w:t>486,42</w:t>
            </w:r>
          </w:p>
        </w:tc>
        <w:tc>
          <w:tcPr>
            <w:tcW w:w="993" w:type="dxa"/>
            <w:noWrap/>
            <w:vAlign w:val="center"/>
          </w:tcPr>
          <w:p w:rsidR="005E60C8" w:rsidRPr="009E62A4" w:rsidRDefault="005E60C8" w:rsidP="005E60C8">
            <w:pPr>
              <w:jc w:val="center"/>
              <w:rPr>
                <w:sz w:val="20"/>
                <w:szCs w:val="20"/>
              </w:rPr>
            </w:pPr>
            <w:r>
              <w:rPr>
                <w:sz w:val="20"/>
                <w:szCs w:val="20"/>
              </w:rPr>
              <w:t>486,42</w:t>
            </w:r>
          </w:p>
        </w:tc>
        <w:tc>
          <w:tcPr>
            <w:tcW w:w="850" w:type="dxa"/>
            <w:noWrap/>
            <w:vAlign w:val="center"/>
          </w:tcPr>
          <w:p w:rsidR="005E60C8" w:rsidRPr="009E62A4" w:rsidRDefault="005E60C8" w:rsidP="005E60C8">
            <w:pPr>
              <w:jc w:val="center"/>
              <w:rPr>
                <w:sz w:val="20"/>
                <w:szCs w:val="20"/>
              </w:rPr>
            </w:pPr>
            <w:r>
              <w:rPr>
                <w:sz w:val="20"/>
                <w:szCs w:val="20"/>
              </w:rPr>
              <w:t>486,42</w:t>
            </w:r>
          </w:p>
        </w:tc>
        <w:tc>
          <w:tcPr>
            <w:tcW w:w="851" w:type="dxa"/>
            <w:noWrap/>
            <w:vAlign w:val="center"/>
          </w:tcPr>
          <w:p w:rsidR="005E60C8" w:rsidRPr="009E62A4" w:rsidRDefault="005E60C8" w:rsidP="005E60C8">
            <w:pPr>
              <w:jc w:val="center"/>
              <w:rPr>
                <w:sz w:val="20"/>
                <w:szCs w:val="20"/>
              </w:rPr>
            </w:pPr>
            <w:r>
              <w:rPr>
                <w:sz w:val="20"/>
                <w:szCs w:val="20"/>
              </w:rPr>
              <w:t>486,42</w:t>
            </w:r>
          </w:p>
        </w:tc>
        <w:tc>
          <w:tcPr>
            <w:tcW w:w="850" w:type="dxa"/>
            <w:noWrap/>
            <w:vAlign w:val="center"/>
          </w:tcPr>
          <w:p w:rsidR="005E60C8" w:rsidRPr="009E62A4" w:rsidRDefault="005E60C8" w:rsidP="005E60C8">
            <w:pPr>
              <w:jc w:val="center"/>
              <w:rPr>
                <w:sz w:val="20"/>
                <w:szCs w:val="20"/>
              </w:rPr>
            </w:pPr>
            <w:r>
              <w:rPr>
                <w:sz w:val="20"/>
                <w:szCs w:val="20"/>
              </w:rPr>
              <w:t>486,42</w:t>
            </w:r>
          </w:p>
        </w:tc>
        <w:tc>
          <w:tcPr>
            <w:tcW w:w="851" w:type="dxa"/>
            <w:vAlign w:val="center"/>
          </w:tcPr>
          <w:p w:rsidR="005E60C8" w:rsidRPr="009E62A4" w:rsidRDefault="005E60C8" w:rsidP="005E60C8">
            <w:pPr>
              <w:jc w:val="center"/>
              <w:rPr>
                <w:sz w:val="20"/>
                <w:szCs w:val="20"/>
              </w:rPr>
            </w:pPr>
            <w:r>
              <w:rPr>
                <w:sz w:val="20"/>
                <w:szCs w:val="20"/>
              </w:rPr>
              <w:t>486,42</w:t>
            </w:r>
          </w:p>
        </w:tc>
        <w:tc>
          <w:tcPr>
            <w:tcW w:w="1275" w:type="dxa"/>
            <w:vAlign w:val="center"/>
          </w:tcPr>
          <w:p w:rsidR="005E60C8" w:rsidRPr="00745698" w:rsidRDefault="005E60C8" w:rsidP="005E60C8">
            <w:pPr>
              <w:jc w:val="center"/>
              <w:rPr>
                <w:sz w:val="20"/>
                <w:szCs w:val="20"/>
              </w:rPr>
            </w:pPr>
            <w:r>
              <w:rPr>
                <w:sz w:val="20"/>
                <w:szCs w:val="20"/>
              </w:rPr>
              <w:t>486,42</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Уровень потерь и неучтенных расходов воды</w:t>
            </w:r>
          </w:p>
        </w:tc>
        <w:tc>
          <w:tcPr>
            <w:tcW w:w="851" w:type="dxa"/>
            <w:noWrap/>
            <w:vAlign w:val="center"/>
          </w:tcPr>
          <w:p w:rsidR="005E60C8" w:rsidRPr="00745698" w:rsidRDefault="005E60C8" w:rsidP="0059055E">
            <w:pPr>
              <w:jc w:val="center"/>
              <w:rPr>
                <w:sz w:val="20"/>
                <w:szCs w:val="20"/>
              </w:rPr>
            </w:pPr>
            <w:r w:rsidRPr="00745698">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38</w:t>
            </w:r>
          </w:p>
        </w:tc>
        <w:tc>
          <w:tcPr>
            <w:tcW w:w="851" w:type="dxa"/>
            <w:noWrap/>
            <w:vAlign w:val="center"/>
          </w:tcPr>
          <w:p w:rsidR="005E60C8" w:rsidRPr="009E62A4" w:rsidRDefault="005E60C8" w:rsidP="005E60C8">
            <w:pPr>
              <w:jc w:val="center"/>
              <w:rPr>
                <w:sz w:val="20"/>
                <w:szCs w:val="20"/>
              </w:rPr>
            </w:pPr>
            <w:r>
              <w:rPr>
                <w:sz w:val="20"/>
                <w:szCs w:val="20"/>
              </w:rPr>
              <w:t>36</w:t>
            </w:r>
          </w:p>
        </w:tc>
        <w:tc>
          <w:tcPr>
            <w:tcW w:w="850" w:type="dxa"/>
            <w:noWrap/>
            <w:vAlign w:val="center"/>
          </w:tcPr>
          <w:p w:rsidR="005E60C8" w:rsidRPr="009E62A4" w:rsidRDefault="005E60C8" w:rsidP="005E60C8">
            <w:pPr>
              <w:jc w:val="center"/>
              <w:rPr>
                <w:sz w:val="20"/>
                <w:szCs w:val="20"/>
              </w:rPr>
            </w:pPr>
            <w:r>
              <w:rPr>
                <w:sz w:val="20"/>
                <w:szCs w:val="20"/>
              </w:rPr>
              <w:t>34</w:t>
            </w:r>
          </w:p>
        </w:tc>
        <w:tc>
          <w:tcPr>
            <w:tcW w:w="851" w:type="dxa"/>
            <w:noWrap/>
            <w:vAlign w:val="center"/>
          </w:tcPr>
          <w:p w:rsidR="005E60C8" w:rsidRPr="009E62A4" w:rsidRDefault="005E60C8" w:rsidP="005E60C8">
            <w:pPr>
              <w:jc w:val="center"/>
              <w:rPr>
                <w:sz w:val="20"/>
                <w:szCs w:val="20"/>
              </w:rPr>
            </w:pPr>
            <w:r>
              <w:rPr>
                <w:sz w:val="20"/>
                <w:szCs w:val="20"/>
              </w:rPr>
              <w:t>33</w:t>
            </w:r>
          </w:p>
        </w:tc>
        <w:tc>
          <w:tcPr>
            <w:tcW w:w="850" w:type="dxa"/>
            <w:noWrap/>
            <w:vAlign w:val="center"/>
          </w:tcPr>
          <w:p w:rsidR="005E60C8" w:rsidRPr="009E62A4" w:rsidRDefault="005E60C8" w:rsidP="005E60C8">
            <w:pPr>
              <w:jc w:val="center"/>
              <w:rPr>
                <w:sz w:val="20"/>
                <w:szCs w:val="20"/>
              </w:rPr>
            </w:pPr>
            <w:r>
              <w:rPr>
                <w:sz w:val="20"/>
                <w:szCs w:val="20"/>
              </w:rPr>
              <w:t>34</w:t>
            </w:r>
          </w:p>
        </w:tc>
        <w:tc>
          <w:tcPr>
            <w:tcW w:w="992" w:type="dxa"/>
            <w:noWrap/>
            <w:vAlign w:val="center"/>
          </w:tcPr>
          <w:p w:rsidR="005E60C8" w:rsidRPr="009E62A4" w:rsidRDefault="005E60C8" w:rsidP="005E60C8">
            <w:pPr>
              <w:jc w:val="center"/>
              <w:rPr>
                <w:sz w:val="20"/>
                <w:szCs w:val="20"/>
              </w:rPr>
            </w:pPr>
            <w:r>
              <w:rPr>
                <w:sz w:val="20"/>
                <w:szCs w:val="20"/>
              </w:rPr>
              <w:t>33</w:t>
            </w:r>
          </w:p>
        </w:tc>
        <w:tc>
          <w:tcPr>
            <w:tcW w:w="993" w:type="dxa"/>
            <w:noWrap/>
            <w:vAlign w:val="center"/>
          </w:tcPr>
          <w:p w:rsidR="005E60C8" w:rsidRPr="009E62A4" w:rsidRDefault="005E60C8" w:rsidP="005E60C8">
            <w:pPr>
              <w:jc w:val="center"/>
              <w:rPr>
                <w:sz w:val="20"/>
                <w:szCs w:val="20"/>
              </w:rPr>
            </w:pPr>
            <w:r>
              <w:rPr>
                <w:sz w:val="20"/>
                <w:szCs w:val="20"/>
              </w:rPr>
              <w:t>34</w:t>
            </w:r>
          </w:p>
        </w:tc>
        <w:tc>
          <w:tcPr>
            <w:tcW w:w="850" w:type="dxa"/>
            <w:noWrap/>
            <w:vAlign w:val="center"/>
          </w:tcPr>
          <w:p w:rsidR="005E60C8" w:rsidRPr="009E62A4" w:rsidRDefault="005E60C8" w:rsidP="005E60C8">
            <w:pPr>
              <w:jc w:val="center"/>
              <w:rPr>
                <w:sz w:val="20"/>
                <w:szCs w:val="20"/>
              </w:rPr>
            </w:pPr>
            <w:r>
              <w:rPr>
                <w:sz w:val="20"/>
                <w:szCs w:val="20"/>
              </w:rPr>
              <w:t>35</w:t>
            </w:r>
          </w:p>
        </w:tc>
        <w:tc>
          <w:tcPr>
            <w:tcW w:w="851" w:type="dxa"/>
            <w:noWrap/>
            <w:vAlign w:val="center"/>
          </w:tcPr>
          <w:p w:rsidR="005E60C8" w:rsidRPr="009E62A4" w:rsidRDefault="005E60C8" w:rsidP="005E60C8">
            <w:pPr>
              <w:jc w:val="center"/>
              <w:rPr>
                <w:sz w:val="20"/>
                <w:szCs w:val="20"/>
              </w:rPr>
            </w:pPr>
            <w:r>
              <w:rPr>
                <w:sz w:val="20"/>
                <w:szCs w:val="20"/>
              </w:rPr>
              <w:t>33</w:t>
            </w:r>
          </w:p>
        </w:tc>
        <w:tc>
          <w:tcPr>
            <w:tcW w:w="850" w:type="dxa"/>
            <w:noWrap/>
            <w:vAlign w:val="center"/>
          </w:tcPr>
          <w:p w:rsidR="005E60C8" w:rsidRPr="009E62A4" w:rsidRDefault="005E60C8" w:rsidP="005E60C8">
            <w:pPr>
              <w:jc w:val="center"/>
              <w:rPr>
                <w:sz w:val="20"/>
                <w:szCs w:val="20"/>
              </w:rPr>
            </w:pPr>
            <w:r>
              <w:rPr>
                <w:sz w:val="20"/>
                <w:szCs w:val="20"/>
              </w:rPr>
              <w:t>34</w:t>
            </w:r>
          </w:p>
        </w:tc>
        <w:tc>
          <w:tcPr>
            <w:tcW w:w="851" w:type="dxa"/>
            <w:vAlign w:val="center"/>
          </w:tcPr>
          <w:p w:rsidR="005E60C8" w:rsidRPr="009E62A4" w:rsidRDefault="005E60C8" w:rsidP="005E60C8">
            <w:pPr>
              <w:jc w:val="center"/>
              <w:rPr>
                <w:sz w:val="20"/>
                <w:szCs w:val="20"/>
              </w:rPr>
            </w:pPr>
            <w:r>
              <w:rPr>
                <w:sz w:val="20"/>
                <w:szCs w:val="20"/>
              </w:rPr>
              <w:t>34</w:t>
            </w:r>
          </w:p>
        </w:tc>
        <w:tc>
          <w:tcPr>
            <w:tcW w:w="1275" w:type="dxa"/>
            <w:vAlign w:val="center"/>
          </w:tcPr>
          <w:p w:rsidR="005E60C8" w:rsidRPr="00745698" w:rsidRDefault="005E60C8" w:rsidP="005E60C8">
            <w:pPr>
              <w:jc w:val="center"/>
              <w:rPr>
                <w:sz w:val="20"/>
                <w:szCs w:val="20"/>
              </w:rPr>
            </w:pPr>
            <w:r>
              <w:rPr>
                <w:sz w:val="20"/>
                <w:szCs w:val="20"/>
              </w:rPr>
              <w:t>34</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Удельный расход электроэнергии</w:t>
            </w:r>
          </w:p>
        </w:tc>
        <w:tc>
          <w:tcPr>
            <w:tcW w:w="851" w:type="dxa"/>
            <w:noWrap/>
            <w:vAlign w:val="center"/>
          </w:tcPr>
          <w:p w:rsidR="005E60C8" w:rsidRPr="00745698" w:rsidRDefault="005E60C8" w:rsidP="0059055E">
            <w:pPr>
              <w:jc w:val="center"/>
              <w:rPr>
                <w:sz w:val="20"/>
                <w:szCs w:val="20"/>
              </w:rPr>
            </w:pPr>
            <w:r w:rsidRPr="00745698">
              <w:rPr>
                <w:sz w:val="20"/>
                <w:szCs w:val="20"/>
              </w:rPr>
              <w:t>кВт∙ч/м</w:t>
            </w:r>
            <w:r w:rsidRPr="00745698">
              <w:rPr>
                <w:sz w:val="20"/>
                <w:szCs w:val="20"/>
                <w:vertAlign w:val="superscript"/>
              </w:rPr>
              <w:t>3</w:t>
            </w:r>
          </w:p>
        </w:tc>
        <w:tc>
          <w:tcPr>
            <w:tcW w:w="850" w:type="dxa"/>
            <w:noWrap/>
            <w:vAlign w:val="center"/>
          </w:tcPr>
          <w:p w:rsidR="005E60C8" w:rsidRPr="009E62A4" w:rsidRDefault="005E60C8" w:rsidP="005E60C8">
            <w:pPr>
              <w:jc w:val="center"/>
              <w:rPr>
                <w:sz w:val="20"/>
                <w:szCs w:val="20"/>
              </w:rPr>
            </w:pPr>
            <w:r>
              <w:rPr>
                <w:sz w:val="20"/>
                <w:szCs w:val="20"/>
              </w:rPr>
              <w:t>2,6</w:t>
            </w:r>
          </w:p>
        </w:tc>
        <w:tc>
          <w:tcPr>
            <w:tcW w:w="851" w:type="dxa"/>
            <w:noWrap/>
            <w:vAlign w:val="center"/>
          </w:tcPr>
          <w:p w:rsidR="005E60C8" w:rsidRPr="009E62A4" w:rsidRDefault="005E60C8" w:rsidP="005E60C8">
            <w:pPr>
              <w:jc w:val="center"/>
              <w:rPr>
                <w:sz w:val="20"/>
                <w:szCs w:val="20"/>
              </w:rPr>
            </w:pPr>
            <w:r>
              <w:rPr>
                <w:sz w:val="20"/>
                <w:szCs w:val="20"/>
              </w:rPr>
              <w:t>3,01</w:t>
            </w:r>
          </w:p>
        </w:tc>
        <w:tc>
          <w:tcPr>
            <w:tcW w:w="850" w:type="dxa"/>
            <w:noWrap/>
            <w:vAlign w:val="center"/>
          </w:tcPr>
          <w:p w:rsidR="005E60C8" w:rsidRPr="009E62A4" w:rsidRDefault="005E60C8" w:rsidP="005E60C8">
            <w:pPr>
              <w:jc w:val="center"/>
              <w:rPr>
                <w:sz w:val="20"/>
                <w:szCs w:val="20"/>
              </w:rPr>
            </w:pPr>
            <w:r>
              <w:rPr>
                <w:sz w:val="20"/>
                <w:szCs w:val="20"/>
              </w:rPr>
              <w:t>3,07</w:t>
            </w:r>
          </w:p>
        </w:tc>
        <w:tc>
          <w:tcPr>
            <w:tcW w:w="851" w:type="dxa"/>
            <w:noWrap/>
            <w:vAlign w:val="center"/>
          </w:tcPr>
          <w:p w:rsidR="005E60C8" w:rsidRPr="009E62A4" w:rsidRDefault="005E60C8" w:rsidP="005E60C8">
            <w:pPr>
              <w:jc w:val="center"/>
              <w:rPr>
                <w:sz w:val="20"/>
                <w:szCs w:val="20"/>
              </w:rPr>
            </w:pPr>
            <w:r>
              <w:rPr>
                <w:sz w:val="20"/>
                <w:szCs w:val="20"/>
              </w:rPr>
              <w:t>3,05</w:t>
            </w:r>
          </w:p>
        </w:tc>
        <w:tc>
          <w:tcPr>
            <w:tcW w:w="850" w:type="dxa"/>
            <w:noWrap/>
            <w:vAlign w:val="center"/>
          </w:tcPr>
          <w:p w:rsidR="005E60C8" w:rsidRPr="009E62A4" w:rsidRDefault="005E60C8" w:rsidP="005E60C8">
            <w:pPr>
              <w:jc w:val="center"/>
              <w:rPr>
                <w:sz w:val="20"/>
                <w:szCs w:val="20"/>
              </w:rPr>
            </w:pPr>
            <w:r>
              <w:rPr>
                <w:sz w:val="20"/>
                <w:szCs w:val="20"/>
              </w:rPr>
              <w:t>3,04</w:t>
            </w:r>
          </w:p>
        </w:tc>
        <w:tc>
          <w:tcPr>
            <w:tcW w:w="992" w:type="dxa"/>
            <w:noWrap/>
            <w:vAlign w:val="center"/>
          </w:tcPr>
          <w:p w:rsidR="005E60C8" w:rsidRPr="009E62A4" w:rsidRDefault="005E60C8" w:rsidP="005E60C8">
            <w:pPr>
              <w:jc w:val="center"/>
              <w:rPr>
                <w:sz w:val="20"/>
                <w:szCs w:val="20"/>
              </w:rPr>
            </w:pPr>
            <w:r>
              <w:rPr>
                <w:sz w:val="20"/>
                <w:szCs w:val="20"/>
              </w:rPr>
              <w:t>3,04</w:t>
            </w:r>
          </w:p>
        </w:tc>
        <w:tc>
          <w:tcPr>
            <w:tcW w:w="993" w:type="dxa"/>
            <w:noWrap/>
            <w:vAlign w:val="center"/>
          </w:tcPr>
          <w:p w:rsidR="005E60C8" w:rsidRPr="009E62A4" w:rsidRDefault="005E60C8" w:rsidP="005E60C8">
            <w:pPr>
              <w:jc w:val="center"/>
              <w:rPr>
                <w:sz w:val="20"/>
                <w:szCs w:val="20"/>
              </w:rPr>
            </w:pPr>
            <w:r>
              <w:rPr>
                <w:sz w:val="20"/>
                <w:szCs w:val="20"/>
              </w:rPr>
              <w:t>3,04</w:t>
            </w:r>
          </w:p>
        </w:tc>
        <w:tc>
          <w:tcPr>
            <w:tcW w:w="850" w:type="dxa"/>
            <w:noWrap/>
            <w:vAlign w:val="center"/>
          </w:tcPr>
          <w:p w:rsidR="005E60C8" w:rsidRPr="009E62A4" w:rsidRDefault="005E60C8" w:rsidP="005E60C8">
            <w:pPr>
              <w:jc w:val="center"/>
              <w:rPr>
                <w:sz w:val="20"/>
                <w:szCs w:val="20"/>
              </w:rPr>
            </w:pPr>
            <w:r>
              <w:rPr>
                <w:sz w:val="20"/>
                <w:szCs w:val="20"/>
              </w:rPr>
              <w:t>3,04</w:t>
            </w:r>
          </w:p>
        </w:tc>
        <w:tc>
          <w:tcPr>
            <w:tcW w:w="851" w:type="dxa"/>
            <w:noWrap/>
            <w:vAlign w:val="center"/>
          </w:tcPr>
          <w:p w:rsidR="005E60C8" w:rsidRPr="009E62A4" w:rsidRDefault="005E60C8" w:rsidP="005E60C8">
            <w:pPr>
              <w:jc w:val="center"/>
              <w:rPr>
                <w:sz w:val="20"/>
                <w:szCs w:val="20"/>
              </w:rPr>
            </w:pPr>
            <w:r>
              <w:rPr>
                <w:sz w:val="20"/>
                <w:szCs w:val="20"/>
              </w:rPr>
              <w:t>3,04</w:t>
            </w:r>
          </w:p>
        </w:tc>
        <w:tc>
          <w:tcPr>
            <w:tcW w:w="850" w:type="dxa"/>
            <w:noWrap/>
            <w:vAlign w:val="center"/>
          </w:tcPr>
          <w:p w:rsidR="005E60C8" w:rsidRPr="009E62A4" w:rsidRDefault="005E60C8" w:rsidP="005E60C8">
            <w:pPr>
              <w:jc w:val="center"/>
              <w:rPr>
                <w:sz w:val="20"/>
                <w:szCs w:val="20"/>
              </w:rPr>
            </w:pPr>
            <w:r>
              <w:rPr>
                <w:sz w:val="20"/>
                <w:szCs w:val="20"/>
              </w:rPr>
              <w:t>3,04</w:t>
            </w:r>
          </w:p>
        </w:tc>
        <w:tc>
          <w:tcPr>
            <w:tcW w:w="851" w:type="dxa"/>
            <w:vAlign w:val="center"/>
          </w:tcPr>
          <w:p w:rsidR="005E60C8" w:rsidRPr="009E62A4" w:rsidRDefault="005E60C8" w:rsidP="005E60C8">
            <w:pPr>
              <w:jc w:val="center"/>
              <w:rPr>
                <w:sz w:val="20"/>
                <w:szCs w:val="20"/>
              </w:rPr>
            </w:pPr>
            <w:r>
              <w:rPr>
                <w:sz w:val="20"/>
                <w:szCs w:val="20"/>
              </w:rPr>
              <w:t>3,04</w:t>
            </w:r>
          </w:p>
        </w:tc>
        <w:tc>
          <w:tcPr>
            <w:tcW w:w="1275" w:type="dxa"/>
            <w:vAlign w:val="center"/>
          </w:tcPr>
          <w:p w:rsidR="005E60C8" w:rsidRPr="009E62A4" w:rsidRDefault="005E60C8" w:rsidP="005E60C8">
            <w:pPr>
              <w:jc w:val="center"/>
              <w:rPr>
                <w:sz w:val="20"/>
                <w:szCs w:val="20"/>
              </w:rPr>
            </w:pPr>
            <w:r>
              <w:rPr>
                <w:sz w:val="20"/>
                <w:szCs w:val="20"/>
              </w:rPr>
              <w:t>3,04</w:t>
            </w:r>
          </w:p>
        </w:tc>
      </w:tr>
      <w:tr w:rsidR="00A412C9" w:rsidRPr="00745698" w:rsidTr="00A412C9">
        <w:trPr>
          <w:trHeight w:val="20"/>
        </w:trPr>
        <w:tc>
          <w:tcPr>
            <w:tcW w:w="3572" w:type="dxa"/>
            <w:vAlign w:val="center"/>
          </w:tcPr>
          <w:p w:rsidR="005E60C8" w:rsidRPr="00137569" w:rsidRDefault="005E60C8" w:rsidP="0059055E">
            <w:pPr>
              <w:rPr>
                <w:sz w:val="20"/>
                <w:szCs w:val="20"/>
              </w:rPr>
            </w:pPr>
            <w:r w:rsidRPr="00137569">
              <w:rPr>
                <w:sz w:val="20"/>
                <w:szCs w:val="20"/>
              </w:rPr>
              <w:t>Численность работающих на 1000 обслуживаемых жителей</w:t>
            </w:r>
          </w:p>
        </w:tc>
        <w:tc>
          <w:tcPr>
            <w:tcW w:w="851" w:type="dxa"/>
            <w:noWrap/>
            <w:vAlign w:val="center"/>
          </w:tcPr>
          <w:p w:rsidR="005E60C8" w:rsidRPr="00137569" w:rsidRDefault="005E60C8" w:rsidP="0059055E">
            <w:pPr>
              <w:jc w:val="center"/>
              <w:rPr>
                <w:sz w:val="20"/>
                <w:szCs w:val="20"/>
              </w:rPr>
            </w:pPr>
            <w:r w:rsidRPr="00137569">
              <w:rPr>
                <w:sz w:val="20"/>
                <w:szCs w:val="20"/>
              </w:rPr>
              <w:t>чел.</w:t>
            </w:r>
          </w:p>
        </w:tc>
        <w:tc>
          <w:tcPr>
            <w:tcW w:w="850" w:type="dxa"/>
            <w:noWrap/>
            <w:vAlign w:val="center"/>
          </w:tcPr>
          <w:p w:rsidR="005E60C8" w:rsidRPr="009E62A4" w:rsidRDefault="005E60C8" w:rsidP="005E60C8">
            <w:pPr>
              <w:jc w:val="center"/>
              <w:rPr>
                <w:sz w:val="20"/>
                <w:szCs w:val="20"/>
              </w:rPr>
            </w:pPr>
            <w:r>
              <w:rPr>
                <w:sz w:val="20"/>
                <w:szCs w:val="20"/>
              </w:rPr>
              <w:t>114</w:t>
            </w:r>
          </w:p>
        </w:tc>
        <w:tc>
          <w:tcPr>
            <w:tcW w:w="851" w:type="dxa"/>
            <w:noWrap/>
            <w:vAlign w:val="center"/>
          </w:tcPr>
          <w:p w:rsidR="005E60C8" w:rsidRPr="009E62A4" w:rsidRDefault="005E60C8" w:rsidP="005E60C8">
            <w:pPr>
              <w:jc w:val="center"/>
              <w:rPr>
                <w:sz w:val="20"/>
                <w:szCs w:val="20"/>
              </w:rPr>
            </w:pPr>
            <w:r>
              <w:rPr>
                <w:sz w:val="20"/>
                <w:szCs w:val="20"/>
              </w:rPr>
              <w:t>115</w:t>
            </w:r>
          </w:p>
        </w:tc>
        <w:tc>
          <w:tcPr>
            <w:tcW w:w="850" w:type="dxa"/>
            <w:noWrap/>
            <w:vAlign w:val="center"/>
          </w:tcPr>
          <w:p w:rsidR="005E60C8" w:rsidRPr="009E62A4" w:rsidRDefault="005E60C8" w:rsidP="005E60C8">
            <w:pPr>
              <w:jc w:val="center"/>
              <w:rPr>
                <w:sz w:val="20"/>
                <w:szCs w:val="20"/>
              </w:rPr>
            </w:pPr>
            <w:r>
              <w:rPr>
                <w:sz w:val="20"/>
                <w:szCs w:val="20"/>
              </w:rPr>
              <w:t>116</w:t>
            </w:r>
          </w:p>
        </w:tc>
        <w:tc>
          <w:tcPr>
            <w:tcW w:w="851" w:type="dxa"/>
            <w:noWrap/>
            <w:vAlign w:val="center"/>
          </w:tcPr>
          <w:p w:rsidR="005E60C8" w:rsidRPr="009E62A4" w:rsidRDefault="005E60C8" w:rsidP="005E60C8">
            <w:pPr>
              <w:jc w:val="center"/>
              <w:rPr>
                <w:sz w:val="20"/>
                <w:szCs w:val="20"/>
              </w:rPr>
            </w:pPr>
            <w:r>
              <w:rPr>
                <w:sz w:val="20"/>
                <w:szCs w:val="20"/>
              </w:rPr>
              <w:t>112</w:t>
            </w:r>
          </w:p>
        </w:tc>
        <w:tc>
          <w:tcPr>
            <w:tcW w:w="850" w:type="dxa"/>
            <w:noWrap/>
            <w:vAlign w:val="center"/>
          </w:tcPr>
          <w:p w:rsidR="005E60C8" w:rsidRPr="009E62A4" w:rsidRDefault="005E60C8" w:rsidP="005E60C8">
            <w:pPr>
              <w:jc w:val="center"/>
              <w:rPr>
                <w:sz w:val="20"/>
                <w:szCs w:val="20"/>
              </w:rPr>
            </w:pPr>
            <w:r>
              <w:rPr>
                <w:sz w:val="20"/>
                <w:szCs w:val="20"/>
              </w:rPr>
              <w:t>111</w:t>
            </w:r>
          </w:p>
        </w:tc>
        <w:tc>
          <w:tcPr>
            <w:tcW w:w="992" w:type="dxa"/>
            <w:noWrap/>
            <w:vAlign w:val="center"/>
          </w:tcPr>
          <w:p w:rsidR="005E60C8" w:rsidRPr="009E62A4" w:rsidRDefault="005E60C8" w:rsidP="005E60C8">
            <w:pPr>
              <w:jc w:val="center"/>
              <w:rPr>
                <w:sz w:val="20"/>
                <w:szCs w:val="20"/>
              </w:rPr>
            </w:pPr>
            <w:r>
              <w:rPr>
                <w:sz w:val="20"/>
                <w:szCs w:val="20"/>
              </w:rPr>
              <w:t>112</w:t>
            </w:r>
          </w:p>
        </w:tc>
        <w:tc>
          <w:tcPr>
            <w:tcW w:w="993" w:type="dxa"/>
            <w:noWrap/>
            <w:vAlign w:val="center"/>
          </w:tcPr>
          <w:p w:rsidR="005E60C8" w:rsidRPr="009E62A4" w:rsidRDefault="005E60C8" w:rsidP="005E60C8">
            <w:pPr>
              <w:jc w:val="center"/>
              <w:rPr>
                <w:sz w:val="20"/>
                <w:szCs w:val="20"/>
              </w:rPr>
            </w:pPr>
            <w:r>
              <w:rPr>
                <w:sz w:val="20"/>
                <w:szCs w:val="20"/>
              </w:rPr>
              <w:t>113</w:t>
            </w:r>
          </w:p>
        </w:tc>
        <w:tc>
          <w:tcPr>
            <w:tcW w:w="850" w:type="dxa"/>
            <w:noWrap/>
            <w:vAlign w:val="center"/>
          </w:tcPr>
          <w:p w:rsidR="005E60C8" w:rsidRPr="009E62A4" w:rsidRDefault="005E60C8" w:rsidP="005E60C8">
            <w:pPr>
              <w:jc w:val="center"/>
              <w:rPr>
                <w:sz w:val="20"/>
                <w:szCs w:val="20"/>
              </w:rPr>
            </w:pPr>
            <w:r>
              <w:rPr>
                <w:sz w:val="20"/>
                <w:szCs w:val="20"/>
              </w:rPr>
              <w:t>114</w:t>
            </w:r>
          </w:p>
        </w:tc>
        <w:tc>
          <w:tcPr>
            <w:tcW w:w="851" w:type="dxa"/>
            <w:noWrap/>
            <w:vAlign w:val="center"/>
          </w:tcPr>
          <w:p w:rsidR="005E60C8" w:rsidRPr="009E62A4" w:rsidRDefault="005E60C8" w:rsidP="005E60C8">
            <w:pPr>
              <w:jc w:val="center"/>
              <w:rPr>
                <w:sz w:val="20"/>
                <w:szCs w:val="20"/>
              </w:rPr>
            </w:pPr>
            <w:r>
              <w:rPr>
                <w:sz w:val="20"/>
                <w:szCs w:val="20"/>
              </w:rPr>
              <w:t>115</w:t>
            </w:r>
          </w:p>
        </w:tc>
        <w:tc>
          <w:tcPr>
            <w:tcW w:w="850" w:type="dxa"/>
            <w:noWrap/>
            <w:vAlign w:val="center"/>
          </w:tcPr>
          <w:p w:rsidR="005E60C8" w:rsidRPr="009E62A4" w:rsidRDefault="005E60C8" w:rsidP="005E60C8">
            <w:pPr>
              <w:jc w:val="center"/>
              <w:rPr>
                <w:sz w:val="20"/>
                <w:szCs w:val="20"/>
              </w:rPr>
            </w:pPr>
            <w:r>
              <w:rPr>
                <w:sz w:val="20"/>
                <w:szCs w:val="20"/>
              </w:rPr>
              <w:t>116</w:t>
            </w:r>
          </w:p>
        </w:tc>
        <w:tc>
          <w:tcPr>
            <w:tcW w:w="851" w:type="dxa"/>
            <w:vAlign w:val="center"/>
          </w:tcPr>
          <w:p w:rsidR="005E60C8" w:rsidRPr="009E62A4" w:rsidRDefault="005E60C8" w:rsidP="005E60C8">
            <w:pPr>
              <w:jc w:val="center"/>
              <w:rPr>
                <w:sz w:val="20"/>
                <w:szCs w:val="20"/>
              </w:rPr>
            </w:pPr>
            <w:r>
              <w:rPr>
                <w:sz w:val="20"/>
                <w:szCs w:val="20"/>
              </w:rPr>
              <w:t>116</w:t>
            </w:r>
          </w:p>
        </w:tc>
        <w:tc>
          <w:tcPr>
            <w:tcW w:w="1275" w:type="dxa"/>
            <w:vAlign w:val="center"/>
          </w:tcPr>
          <w:p w:rsidR="005E60C8" w:rsidRPr="009E62A4" w:rsidRDefault="005E60C8" w:rsidP="005E60C8">
            <w:pPr>
              <w:jc w:val="center"/>
              <w:rPr>
                <w:sz w:val="20"/>
                <w:szCs w:val="20"/>
              </w:rPr>
            </w:pPr>
            <w:r>
              <w:rPr>
                <w:sz w:val="20"/>
                <w:szCs w:val="20"/>
              </w:rPr>
              <w:t>116</w:t>
            </w:r>
          </w:p>
        </w:tc>
      </w:tr>
      <w:tr w:rsidR="005E60C8" w:rsidRPr="00745698" w:rsidTr="00A412C9">
        <w:trPr>
          <w:trHeight w:val="20"/>
        </w:trPr>
        <w:tc>
          <w:tcPr>
            <w:tcW w:w="3572" w:type="dxa"/>
            <w:vAlign w:val="center"/>
          </w:tcPr>
          <w:p w:rsidR="005E60C8" w:rsidRPr="009E62A4" w:rsidRDefault="005E60C8" w:rsidP="00216745">
            <w:pPr>
              <w:rPr>
                <w:sz w:val="20"/>
                <w:szCs w:val="20"/>
              </w:rPr>
            </w:pPr>
            <w:r>
              <w:rPr>
                <w:sz w:val="20"/>
                <w:szCs w:val="20"/>
              </w:rPr>
              <w:t>Удельное водопотребление</w:t>
            </w:r>
            <w:r w:rsidRPr="009E62A4">
              <w:rPr>
                <w:sz w:val="20"/>
                <w:szCs w:val="20"/>
              </w:rPr>
              <w:t xml:space="preserve"> </w:t>
            </w:r>
          </w:p>
        </w:tc>
        <w:tc>
          <w:tcPr>
            <w:tcW w:w="851" w:type="dxa"/>
            <w:noWrap/>
            <w:vAlign w:val="center"/>
          </w:tcPr>
          <w:p w:rsidR="005E60C8" w:rsidRPr="009E62A4" w:rsidRDefault="005E60C8" w:rsidP="00216745">
            <w:pPr>
              <w:rPr>
                <w:sz w:val="20"/>
                <w:szCs w:val="20"/>
              </w:rPr>
            </w:pPr>
            <w:r w:rsidRPr="009E62A4">
              <w:rPr>
                <w:sz w:val="20"/>
                <w:szCs w:val="20"/>
              </w:rPr>
              <w:t>м</w:t>
            </w:r>
            <w:r w:rsidRPr="009E62A4">
              <w:rPr>
                <w:sz w:val="20"/>
                <w:szCs w:val="20"/>
                <w:vertAlign w:val="superscript"/>
              </w:rPr>
              <w:t>3</w:t>
            </w:r>
            <w:r w:rsidRPr="009E62A4">
              <w:rPr>
                <w:sz w:val="20"/>
                <w:szCs w:val="20"/>
              </w:rPr>
              <w:t>/ чел./ мес.</w:t>
            </w:r>
          </w:p>
        </w:tc>
        <w:tc>
          <w:tcPr>
            <w:tcW w:w="850" w:type="dxa"/>
            <w:noWrap/>
            <w:vAlign w:val="center"/>
          </w:tcPr>
          <w:p w:rsidR="005E60C8" w:rsidRDefault="005E60C8" w:rsidP="005E60C8">
            <w:pPr>
              <w:jc w:val="center"/>
              <w:rPr>
                <w:color w:val="000000"/>
                <w:sz w:val="20"/>
                <w:szCs w:val="20"/>
              </w:rPr>
            </w:pPr>
            <w:r>
              <w:rPr>
                <w:color w:val="000000"/>
                <w:sz w:val="20"/>
                <w:szCs w:val="20"/>
              </w:rPr>
              <w:t>2,31</w:t>
            </w:r>
          </w:p>
        </w:tc>
        <w:tc>
          <w:tcPr>
            <w:tcW w:w="851" w:type="dxa"/>
            <w:noWrap/>
            <w:vAlign w:val="center"/>
          </w:tcPr>
          <w:p w:rsidR="005E60C8" w:rsidRDefault="005E60C8" w:rsidP="005E60C8">
            <w:pPr>
              <w:jc w:val="center"/>
              <w:rPr>
                <w:color w:val="000000"/>
                <w:sz w:val="20"/>
                <w:szCs w:val="20"/>
              </w:rPr>
            </w:pPr>
            <w:r>
              <w:rPr>
                <w:color w:val="000000"/>
                <w:sz w:val="20"/>
                <w:szCs w:val="20"/>
              </w:rPr>
              <w:t>2,67</w:t>
            </w:r>
          </w:p>
        </w:tc>
        <w:tc>
          <w:tcPr>
            <w:tcW w:w="850" w:type="dxa"/>
            <w:noWrap/>
            <w:vAlign w:val="center"/>
          </w:tcPr>
          <w:p w:rsidR="005E60C8" w:rsidRDefault="005E60C8" w:rsidP="005E60C8">
            <w:pPr>
              <w:jc w:val="center"/>
              <w:rPr>
                <w:color w:val="000000"/>
                <w:sz w:val="20"/>
                <w:szCs w:val="20"/>
              </w:rPr>
            </w:pPr>
            <w:r>
              <w:rPr>
                <w:color w:val="000000"/>
                <w:sz w:val="20"/>
                <w:szCs w:val="20"/>
              </w:rPr>
              <w:t>2,43</w:t>
            </w:r>
          </w:p>
        </w:tc>
        <w:tc>
          <w:tcPr>
            <w:tcW w:w="851" w:type="dxa"/>
            <w:noWrap/>
            <w:vAlign w:val="center"/>
          </w:tcPr>
          <w:p w:rsidR="005E60C8" w:rsidRDefault="005E60C8" w:rsidP="005E60C8">
            <w:pPr>
              <w:jc w:val="center"/>
              <w:rPr>
                <w:color w:val="000000"/>
                <w:sz w:val="20"/>
                <w:szCs w:val="20"/>
              </w:rPr>
            </w:pPr>
            <w:r>
              <w:rPr>
                <w:color w:val="000000"/>
                <w:sz w:val="20"/>
                <w:szCs w:val="20"/>
              </w:rPr>
              <w:t>2,53</w:t>
            </w:r>
          </w:p>
        </w:tc>
        <w:tc>
          <w:tcPr>
            <w:tcW w:w="850" w:type="dxa"/>
            <w:noWrap/>
            <w:vAlign w:val="center"/>
          </w:tcPr>
          <w:p w:rsidR="005E60C8" w:rsidRDefault="005E60C8" w:rsidP="005E60C8">
            <w:pPr>
              <w:jc w:val="center"/>
              <w:rPr>
                <w:color w:val="000000"/>
                <w:sz w:val="20"/>
                <w:szCs w:val="20"/>
              </w:rPr>
            </w:pPr>
            <w:r>
              <w:rPr>
                <w:color w:val="000000"/>
                <w:sz w:val="20"/>
                <w:szCs w:val="20"/>
              </w:rPr>
              <w:t>2,49</w:t>
            </w:r>
          </w:p>
        </w:tc>
        <w:tc>
          <w:tcPr>
            <w:tcW w:w="992" w:type="dxa"/>
            <w:noWrap/>
            <w:vAlign w:val="center"/>
          </w:tcPr>
          <w:p w:rsidR="005E60C8" w:rsidRDefault="005E60C8" w:rsidP="005E60C8">
            <w:pPr>
              <w:jc w:val="center"/>
              <w:rPr>
                <w:color w:val="000000"/>
                <w:sz w:val="20"/>
                <w:szCs w:val="20"/>
              </w:rPr>
            </w:pPr>
            <w:r>
              <w:rPr>
                <w:color w:val="000000"/>
                <w:sz w:val="20"/>
                <w:szCs w:val="20"/>
              </w:rPr>
              <w:t>2,53</w:t>
            </w:r>
          </w:p>
        </w:tc>
        <w:tc>
          <w:tcPr>
            <w:tcW w:w="993" w:type="dxa"/>
            <w:noWrap/>
            <w:vAlign w:val="center"/>
          </w:tcPr>
          <w:p w:rsidR="005E60C8" w:rsidRDefault="005E60C8" w:rsidP="005E60C8">
            <w:pPr>
              <w:jc w:val="center"/>
              <w:rPr>
                <w:color w:val="000000"/>
                <w:sz w:val="20"/>
                <w:szCs w:val="20"/>
              </w:rPr>
            </w:pPr>
            <w:r>
              <w:rPr>
                <w:color w:val="000000"/>
                <w:sz w:val="20"/>
                <w:szCs w:val="20"/>
              </w:rPr>
              <w:t>2,52</w:t>
            </w:r>
          </w:p>
        </w:tc>
        <w:tc>
          <w:tcPr>
            <w:tcW w:w="850" w:type="dxa"/>
            <w:noWrap/>
            <w:vAlign w:val="center"/>
          </w:tcPr>
          <w:p w:rsidR="005E60C8" w:rsidRDefault="005E60C8" w:rsidP="005E60C8">
            <w:pPr>
              <w:jc w:val="center"/>
              <w:rPr>
                <w:color w:val="000000"/>
                <w:sz w:val="20"/>
                <w:szCs w:val="20"/>
              </w:rPr>
            </w:pPr>
            <w:r>
              <w:rPr>
                <w:color w:val="000000"/>
                <w:sz w:val="20"/>
                <w:szCs w:val="20"/>
              </w:rPr>
              <w:t>2,53</w:t>
            </w:r>
          </w:p>
        </w:tc>
        <w:tc>
          <w:tcPr>
            <w:tcW w:w="851" w:type="dxa"/>
            <w:noWrap/>
            <w:vAlign w:val="center"/>
          </w:tcPr>
          <w:p w:rsidR="005E60C8" w:rsidRPr="009E62A4" w:rsidRDefault="005E60C8" w:rsidP="005E60C8">
            <w:pPr>
              <w:jc w:val="center"/>
              <w:rPr>
                <w:sz w:val="20"/>
                <w:szCs w:val="20"/>
              </w:rPr>
            </w:pPr>
            <w:r>
              <w:rPr>
                <w:sz w:val="20"/>
                <w:szCs w:val="20"/>
              </w:rPr>
              <w:t>2,53</w:t>
            </w:r>
          </w:p>
        </w:tc>
        <w:tc>
          <w:tcPr>
            <w:tcW w:w="850" w:type="dxa"/>
            <w:noWrap/>
            <w:vAlign w:val="center"/>
          </w:tcPr>
          <w:p w:rsidR="005E60C8" w:rsidRPr="009E62A4" w:rsidRDefault="005E60C8" w:rsidP="005E60C8">
            <w:pPr>
              <w:jc w:val="center"/>
              <w:rPr>
                <w:sz w:val="20"/>
                <w:szCs w:val="20"/>
              </w:rPr>
            </w:pPr>
            <w:r>
              <w:rPr>
                <w:sz w:val="20"/>
                <w:szCs w:val="20"/>
              </w:rPr>
              <w:t>2,53</w:t>
            </w:r>
          </w:p>
        </w:tc>
        <w:tc>
          <w:tcPr>
            <w:tcW w:w="851" w:type="dxa"/>
            <w:vAlign w:val="center"/>
          </w:tcPr>
          <w:p w:rsidR="005E60C8" w:rsidRPr="009E62A4" w:rsidRDefault="005E60C8" w:rsidP="005E60C8">
            <w:pPr>
              <w:jc w:val="center"/>
              <w:rPr>
                <w:sz w:val="20"/>
                <w:szCs w:val="20"/>
              </w:rPr>
            </w:pPr>
            <w:r>
              <w:rPr>
                <w:sz w:val="20"/>
                <w:szCs w:val="20"/>
              </w:rPr>
              <w:t>2,53</w:t>
            </w:r>
          </w:p>
        </w:tc>
        <w:tc>
          <w:tcPr>
            <w:tcW w:w="1275" w:type="dxa"/>
            <w:vAlign w:val="center"/>
          </w:tcPr>
          <w:p w:rsidR="005E60C8" w:rsidRDefault="005E60C8" w:rsidP="005E60C8">
            <w:pPr>
              <w:jc w:val="center"/>
              <w:rPr>
                <w:sz w:val="20"/>
                <w:szCs w:val="20"/>
              </w:rPr>
            </w:pPr>
            <w:r>
              <w:rPr>
                <w:sz w:val="20"/>
                <w:szCs w:val="20"/>
              </w:rPr>
              <w:t>2,53</w:t>
            </w:r>
          </w:p>
        </w:tc>
      </w:tr>
      <w:tr w:rsidR="005E60C8" w:rsidRPr="00745698" w:rsidTr="00216745">
        <w:trPr>
          <w:trHeight w:val="20"/>
        </w:trPr>
        <w:tc>
          <w:tcPr>
            <w:tcW w:w="15337" w:type="dxa"/>
            <w:gridSpan w:val="14"/>
            <w:noWrap/>
            <w:vAlign w:val="center"/>
          </w:tcPr>
          <w:p w:rsidR="005E60C8" w:rsidRPr="00745698" w:rsidRDefault="005E60C8" w:rsidP="001B7B9F">
            <w:pPr>
              <w:jc w:val="center"/>
              <w:rPr>
                <w:b/>
                <w:sz w:val="20"/>
                <w:szCs w:val="20"/>
              </w:rPr>
            </w:pPr>
            <w:r w:rsidRPr="00745698">
              <w:rPr>
                <w:b/>
                <w:sz w:val="20"/>
                <w:szCs w:val="20"/>
              </w:rPr>
              <w:t>Система водоотведения</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Доля потребителей в жилых домах, обеспеченных доступом к водоотведению</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0,5</w:t>
            </w:r>
          </w:p>
        </w:tc>
        <w:tc>
          <w:tcPr>
            <w:tcW w:w="851" w:type="dxa"/>
            <w:noWrap/>
            <w:vAlign w:val="center"/>
          </w:tcPr>
          <w:p w:rsidR="005E60C8" w:rsidRPr="009E62A4" w:rsidRDefault="005E60C8" w:rsidP="005E60C8">
            <w:pPr>
              <w:jc w:val="center"/>
              <w:rPr>
                <w:sz w:val="20"/>
                <w:szCs w:val="20"/>
              </w:rPr>
            </w:pPr>
            <w:r>
              <w:rPr>
                <w:sz w:val="20"/>
                <w:szCs w:val="20"/>
              </w:rPr>
              <w:t>0,5</w:t>
            </w:r>
          </w:p>
        </w:tc>
        <w:tc>
          <w:tcPr>
            <w:tcW w:w="850" w:type="dxa"/>
            <w:noWrap/>
            <w:vAlign w:val="center"/>
          </w:tcPr>
          <w:p w:rsidR="005E60C8" w:rsidRPr="009E62A4" w:rsidRDefault="005E60C8" w:rsidP="005E60C8">
            <w:pPr>
              <w:jc w:val="center"/>
              <w:rPr>
                <w:sz w:val="20"/>
                <w:szCs w:val="20"/>
              </w:rPr>
            </w:pPr>
            <w:r>
              <w:rPr>
                <w:sz w:val="20"/>
                <w:szCs w:val="20"/>
              </w:rPr>
              <w:t>0,5</w:t>
            </w:r>
          </w:p>
        </w:tc>
        <w:tc>
          <w:tcPr>
            <w:tcW w:w="851" w:type="dxa"/>
            <w:noWrap/>
            <w:vAlign w:val="center"/>
          </w:tcPr>
          <w:p w:rsidR="005E60C8" w:rsidRPr="009E62A4" w:rsidRDefault="005E60C8" w:rsidP="005E60C8">
            <w:pPr>
              <w:jc w:val="center"/>
              <w:rPr>
                <w:sz w:val="20"/>
                <w:szCs w:val="20"/>
              </w:rPr>
            </w:pPr>
            <w:r>
              <w:rPr>
                <w:sz w:val="20"/>
                <w:szCs w:val="20"/>
              </w:rPr>
              <w:t>0,5</w:t>
            </w:r>
          </w:p>
        </w:tc>
        <w:tc>
          <w:tcPr>
            <w:tcW w:w="850" w:type="dxa"/>
            <w:noWrap/>
            <w:vAlign w:val="center"/>
          </w:tcPr>
          <w:p w:rsidR="005E60C8" w:rsidRPr="009E62A4" w:rsidRDefault="005E60C8" w:rsidP="005E60C8">
            <w:pPr>
              <w:jc w:val="center"/>
              <w:rPr>
                <w:sz w:val="20"/>
                <w:szCs w:val="20"/>
              </w:rPr>
            </w:pPr>
            <w:r>
              <w:rPr>
                <w:sz w:val="20"/>
                <w:szCs w:val="20"/>
              </w:rPr>
              <w:t>0,5</w:t>
            </w:r>
          </w:p>
        </w:tc>
        <w:tc>
          <w:tcPr>
            <w:tcW w:w="992" w:type="dxa"/>
            <w:noWrap/>
            <w:vAlign w:val="center"/>
          </w:tcPr>
          <w:p w:rsidR="005E60C8" w:rsidRPr="009E62A4" w:rsidRDefault="005E60C8" w:rsidP="005E60C8">
            <w:pPr>
              <w:jc w:val="center"/>
              <w:rPr>
                <w:sz w:val="20"/>
                <w:szCs w:val="20"/>
              </w:rPr>
            </w:pPr>
            <w:r>
              <w:rPr>
                <w:sz w:val="20"/>
                <w:szCs w:val="20"/>
              </w:rPr>
              <w:t>0,5</w:t>
            </w:r>
          </w:p>
        </w:tc>
        <w:tc>
          <w:tcPr>
            <w:tcW w:w="993" w:type="dxa"/>
            <w:noWrap/>
            <w:vAlign w:val="center"/>
          </w:tcPr>
          <w:p w:rsidR="005E60C8" w:rsidRPr="009E62A4" w:rsidRDefault="005E60C8" w:rsidP="005E60C8">
            <w:pPr>
              <w:jc w:val="center"/>
              <w:rPr>
                <w:sz w:val="20"/>
                <w:szCs w:val="20"/>
              </w:rPr>
            </w:pPr>
            <w:r>
              <w:rPr>
                <w:sz w:val="20"/>
                <w:szCs w:val="20"/>
              </w:rPr>
              <w:t>0,5</w:t>
            </w:r>
          </w:p>
        </w:tc>
        <w:tc>
          <w:tcPr>
            <w:tcW w:w="850" w:type="dxa"/>
            <w:noWrap/>
            <w:vAlign w:val="center"/>
          </w:tcPr>
          <w:p w:rsidR="005E60C8" w:rsidRPr="009E62A4" w:rsidRDefault="005E60C8" w:rsidP="005E60C8">
            <w:pPr>
              <w:jc w:val="center"/>
              <w:rPr>
                <w:sz w:val="20"/>
                <w:szCs w:val="20"/>
              </w:rPr>
            </w:pPr>
            <w:r>
              <w:rPr>
                <w:sz w:val="20"/>
                <w:szCs w:val="20"/>
              </w:rPr>
              <w:t>1</w:t>
            </w:r>
          </w:p>
        </w:tc>
        <w:tc>
          <w:tcPr>
            <w:tcW w:w="851" w:type="dxa"/>
            <w:noWrap/>
            <w:vAlign w:val="center"/>
          </w:tcPr>
          <w:p w:rsidR="005E60C8" w:rsidRPr="009E62A4" w:rsidRDefault="005E60C8" w:rsidP="005E60C8">
            <w:pPr>
              <w:jc w:val="center"/>
              <w:rPr>
                <w:sz w:val="20"/>
                <w:szCs w:val="20"/>
              </w:rPr>
            </w:pPr>
            <w:r>
              <w:rPr>
                <w:sz w:val="20"/>
                <w:szCs w:val="20"/>
              </w:rPr>
              <w:t>1</w:t>
            </w:r>
          </w:p>
        </w:tc>
        <w:tc>
          <w:tcPr>
            <w:tcW w:w="850" w:type="dxa"/>
            <w:noWrap/>
            <w:vAlign w:val="center"/>
          </w:tcPr>
          <w:p w:rsidR="005E60C8" w:rsidRPr="009E62A4" w:rsidRDefault="005E60C8" w:rsidP="005E60C8">
            <w:pPr>
              <w:jc w:val="center"/>
              <w:rPr>
                <w:sz w:val="20"/>
                <w:szCs w:val="20"/>
              </w:rPr>
            </w:pPr>
            <w:r>
              <w:rPr>
                <w:sz w:val="20"/>
                <w:szCs w:val="20"/>
              </w:rPr>
              <w:t>1</w:t>
            </w:r>
          </w:p>
        </w:tc>
        <w:tc>
          <w:tcPr>
            <w:tcW w:w="851" w:type="dxa"/>
            <w:vAlign w:val="center"/>
          </w:tcPr>
          <w:p w:rsidR="005E60C8" w:rsidRPr="009E62A4" w:rsidRDefault="005E60C8" w:rsidP="005E60C8">
            <w:pPr>
              <w:jc w:val="center"/>
              <w:rPr>
                <w:sz w:val="20"/>
                <w:szCs w:val="20"/>
              </w:rPr>
            </w:pPr>
            <w:r>
              <w:rPr>
                <w:sz w:val="20"/>
                <w:szCs w:val="20"/>
              </w:rPr>
              <w:t>1</w:t>
            </w:r>
          </w:p>
        </w:tc>
        <w:tc>
          <w:tcPr>
            <w:tcW w:w="1275" w:type="dxa"/>
            <w:vAlign w:val="center"/>
          </w:tcPr>
          <w:p w:rsidR="005E60C8" w:rsidRPr="00DF7B85" w:rsidRDefault="005E60C8" w:rsidP="005E60C8">
            <w:pPr>
              <w:jc w:val="center"/>
              <w:rPr>
                <w:sz w:val="20"/>
                <w:szCs w:val="20"/>
              </w:rPr>
            </w:pPr>
            <w:r>
              <w:rPr>
                <w:sz w:val="20"/>
                <w:szCs w:val="20"/>
              </w:rPr>
              <w:t>1</w:t>
            </w:r>
          </w:p>
        </w:tc>
      </w:tr>
      <w:tr w:rsidR="00A412C9" w:rsidRPr="00745698" w:rsidTr="00A412C9">
        <w:trPr>
          <w:trHeight w:val="20"/>
        </w:trPr>
        <w:tc>
          <w:tcPr>
            <w:tcW w:w="3572" w:type="dxa"/>
            <w:vAlign w:val="center"/>
          </w:tcPr>
          <w:p w:rsidR="005E60C8" w:rsidRPr="00137569" w:rsidRDefault="005E60C8" w:rsidP="0059055E">
            <w:pPr>
              <w:rPr>
                <w:sz w:val="20"/>
                <w:szCs w:val="20"/>
              </w:rPr>
            </w:pPr>
            <w:r w:rsidRPr="00137569">
              <w:rPr>
                <w:sz w:val="20"/>
                <w:szCs w:val="20"/>
              </w:rPr>
              <w:t>Индекс нового строительства сетей</w:t>
            </w:r>
          </w:p>
        </w:tc>
        <w:tc>
          <w:tcPr>
            <w:tcW w:w="851" w:type="dxa"/>
            <w:noWrap/>
            <w:vAlign w:val="center"/>
          </w:tcPr>
          <w:p w:rsidR="005E60C8" w:rsidRPr="00137569" w:rsidRDefault="005E60C8" w:rsidP="0059055E">
            <w:pPr>
              <w:jc w:val="center"/>
              <w:rPr>
                <w:sz w:val="20"/>
                <w:szCs w:val="20"/>
              </w:rPr>
            </w:pPr>
            <w:r w:rsidRPr="00137569">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0</w:t>
            </w:r>
          </w:p>
        </w:tc>
        <w:tc>
          <w:tcPr>
            <w:tcW w:w="851" w:type="dxa"/>
            <w:noWrap/>
            <w:vAlign w:val="center"/>
          </w:tcPr>
          <w:p w:rsidR="005E60C8" w:rsidRPr="009E62A4" w:rsidRDefault="005E60C8" w:rsidP="005E60C8">
            <w:pPr>
              <w:jc w:val="center"/>
              <w:rPr>
                <w:sz w:val="20"/>
                <w:szCs w:val="20"/>
              </w:rPr>
            </w:pPr>
            <w:r>
              <w:rPr>
                <w:sz w:val="20"/>
                <w:szCs w:val="20"/>
              </w:rPr>
              <w:t>0</w:t>
            </w:r>
          </w:p>
        </w:tc>
        <w:tc>
          <w:tcPr>
            <w:tcW w:w="850" w:type="dxa"/>
            <w:noWrap/>
            <w:vAlign w:val="center"/>
          </w:tcPr>
          <w:p w:rsidR="005E60C8" w:rsidRPr="009E62A4" w:rsidRDefault="005E60C8" w:rsidP="005E60C8">
            <w:pPr>
              <w:jc w:val="center"/>
              <w:rPr>
                <w:sz w:val="20"/>
                <w:szCs w:val="20"/>
              </w:rPr>
            </w:pPr>
            <w:r>
              <w:rPr>
                <w:sz w:val="20"/>
                <w:szCs w:val="20"/>
              </w:rPr>
              <w:t>0</w:t>
            </w:r>
          </w:p>
        </w:tc>
        <w:tc>
          <w:tcPr>
            <w:tcW w:w="851" w:type="dxa"/>
            <w:noWrap/>
            <w:vAlign w:val="center"/>
          </w:tcPr>
          <w:p w:rsidR="005E60C8" w:rsidRPr="009E62A4" w:rsidRDefault="005E60C8" w:rsidP="005E60C8">
            <w:pPr>
              <w:jc w:val="center"/>
              <w:rPr>
                <w:sz w:val="20"/>
                <w:szCs w:val="20"/>
              </w:rPr>
            </w:pPr>
            <w:r>
              <w:rPr>
                <w:sz w:val="20"/>
                <w:szCs w:val="20"/>
              </w:rPr>
              <w:t>0,2</w:t>
            </w:r>
          </w:p>
        </w:tc>
        <w:tc>
          <w:tcPr>
            <w:tcW w:w="850" w:type="dxa"/>
            <w:noWrap/>
            <w:vAlign w:val="center"/>
          </w:tcPr>
          <w:p w:rsidR="005E60C8" w:rsidRPr="009E62A4" w:rsidRDefault="005E60C8" w:rsidP="005E60C8">
            <w:pPr>
              <w:jc w:val="center"/>
              <w:rPr>
                <w:sz w:val="20"/>
                <w:szCs w:val="20"/>
              </w:rPr>
            </w:pPr>
            <w:r>
              <w:rPr>
                <w:sz w:val="20"/>
                <w:szCs w:val="20"/>
              </w:rPr>
              <w:t>0,2</w:t>
            </w:r>
          </w:p>
        </w:tc>
        <w:tc>
          <w:tcPr>
            <w:tcW w:w="992" w:type="dxa"/>
            <w:noWrap/>
            <w:vAlign w:val="center"/>
          </w:tcPr>
          <w:p w:rsidR="005E60C8" w:rsidRPr="009E62A4" w:rsidRDefault="005E60C8" w:rsidP="005E60C8">
            <w:pPr>
              <w:jc w:val="center"/>
              <w:rPr>
                <w:sz w:val="20"/>
                <w:szCs w:val="20"/>
              </w:rPr>
            </w:pPr>
            <w:r>
              <w:rPr>
                <w:sz w:val="20"/>
                <w:szCs w:val="20"/>
              </w:rPr>
              <w:t>0,2</w:t>
            </w:r>
          </w:p>
        </w:tc>
        <w:tc>
          <w:tcPr>
            <w:tcW w:w="993" w:type="dxa"/>
            <w:noWrap/>
            <w:vAlign w:val="center"/>
          </w:tcPr>
          <w:p w:rsidR="005E60C8" w:rsidRPr="009E62A4" w:rsidRDefault="005E60C8" w:rsidP="005E60C8">
            <w:pPr>
              <w:jc w:val="center"/>
              <w:rPr>
                <w:sz w:val="20"/>
                <w:szCs w:val="20"/>
              </w:rPr>
            </w:pPr>
            <w:r>
              <w:rPr>
                <w:sz w:val="20"/>
                <w:szCs w:val="20"/>
              </w:rPr>
              <w:t>0,2</w:t>
            </w:r>
          </w:p>
        </w:tc>
        <w:tc>
          <w:tcPr>
            <w:tcW w:w="850" w:type="dxa"/>
            <w:noWrap/>
            <w:vAlign w:val="center"/>
          </w:tcPr>
          <w:p w:rsidR="005E60C8" w:rsidRPr="009E62A4" w:rsidRDefault="005E60C8" w:rsidP="005E60C8">
            <w:pPr>
              <w:jc w:val="center"/>
              <w:rPr>
                <w:sz w:val="20"/>
                <w:szCs w:val="20"/>
              </w:rPr>
            </w:pPr>
            <w:r>
              <w:rPr>
                <w:sz w:val="20"/>
                <w:szCs w:val="20"/>
              </w:rPr>
              <w:t>0,2</w:t>
            </w:r>
          </w:p>
        </w:tc>
        <w:tc>
          <w:tcPr>
            <w:tcW w:w="851" w:type="dxa"/>
            <w:noWrap/>
            <w:vAlign w:val="center"/>
          </w:tcPr>
          <w:p w:rsidR="005E60C8" w:rsidRPr="009E62A4" w:rsidRDefault="005E60C8" w:rsidP="005E60C8">
            <w:pPr>
              <w:jc w:val="center"/>
              <w:rPr>
                <w:sz w:val="20"/>
                <w:szCs w:val="20"/>
              </w:rPr>
            </w:pPr>
            <w:r>
              <w:rPr>
                <w:sz w:val="20"/>
                <w:szCs w:val="20"/>
              </w:rPr>
              <w:t>0,2</w:t>
            </w:r>
          </w:p>
        </w:tc>
        <w:tc>
          <w:tcPr>
            <w:tcW w:w="850" w:type="dxa"/>
            <w:noWrap/>
            <w:vAlign w:val="center"/>
          </w:tcPr>
          <w:p w:rsidR="005E60C8" w:rsidRPr="009E62A4" w:rsidRDefault="005E60C8" w:rsidP="005E60C8">
            <w:pPr>
              <w:jc w:val="center"/>
              <w:rPr>
                <w:sz w:val="20"/>
                <w:szCs w:val="20"/>
              </w:rPr>
            </w:pPr>
            <w:r>
              <w:rPr>
                <w:sz w:val="20"/>
                <w:szCs w:val="20"/>
              </w:rPr>
              <w:t>0,2</w:t>
            </w:r>
          </w:p>
        </w:tc>
        <w:tc>
          <w:tcPr>
            <w:tcW w:w="851" w:type="dxa"/>
            <w:vAlign w:val="center"/>
          </w:tcPr>
          <w:p w:rsidR="005E60C8" w:rsidRPr="009E62A4" w:rsidRDefault="005E60C8" w:rsidP="005E60C8">
            <w:pPr>
              <w:jc w:val="center"/>
              <w:rPr>
                <w:sz w:val="20"/>
                <w:szCs w:val="20"/>
              </w:rPr>
            </w:pPr>
            <w:r>
              <w:rPr>
                <w:sz w:val="20"/>
                <w:szCs w:val="20"/>
              </w:rPr>
              <w:t>0,2</w:t>
            </w:r>
          </w:p>
        </w:tc>
        <w:tc>
          <w:tcPr>
            <w:tcW w:w="1275" w:type="dxa"/>
            <w:vAlign w:val="center"/>
          </w:tcPr>
          <w:p w:rsidR="005E60C8" w:rsidRPr="00DF7B85" w:rsidRDefault="005E60C8" w:rsidP="005E60C8">
            <w:pPr>
              <w:jc w:val="center"/>
              <w:rPr>
                <w:sz w:val="20"/>
                <w:szCs w:val="20"/>
              </w:rPr>
            </w:pPr>
            <w:r>
              <w:rPr>
                <w:sz w:val="20"/>
                <w:szCs w:val="20"/>
              </w:rPr>
              <w:t>0,2</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Объем водоотведения</w:t>
            </w:r>
          </w:p>
        </w:tc>
        <w:tc>
          <w:tcPr>
            <w:tcW w:w="851" w:type="dxa"/>
            <w:noWrap/>
            <w:vAlign w:val="center"/>
          </w:tcPr>
          <w:p w:rsidR="005E60C8" w:rsidRPr="00DF7B85" w:rsidRDefault="005E60C8" w:rsidP="0059055E">
            <w:pPr>
              <w:jc w:val="center"/>
              <w:rPr>
                <w:sz w:val="20"/>
                <w:szCs w:val="20"/>
              </w:rPr>
            </w:pPr>
            <w:r w:rsidRPr="00DF7B85">
              <w:rPr>
                <w:sz w:val="20"/>
                <w:szCs w:val="20"/>
              </w:rPr>
              <w:t>тыс. м</w:t>
            </w:r>
            <w:r w:rsidRPr="00DF7B85">
              <w:rPr>
                <w:sz w:val="20"/>
                <w:szCs w:val="20"/>
                <w:vertAlign w:val="superscript"/>
              </w:rPr>
              <w:t>3</w:t>
            </w:r>
          </w:p>
        </w:tc>
        <w:tc>
          <w:tcPr>
            <w:tcW w:w="850" w:type="dxa"/>
            <w:noWrap/>
            <w:vAlign w:val="center"/>
          </w:tcPr>
          <w:p w:rsidR="005E60C8" w:rsidRPr="009E62A4" w:rsidRDefault="005E60C8" w:rsidP="005E60C8">
            <w:pPr>
              <w:jc w:val="center"/>
              <w:rPr>
                <w:sz w:val="20"/>
                <w:szCs w:val="20"/>
              </w:rPr>
            </w:pPr>
            <w:r>
              <w:rPr>
                <w:sz w:val="20"/>
                <w:szCs w:val="20"/>
              </w:rPr>
              <w:t>41,28</w:t>
            </w:r>
          </w:p>
        </w:tc>
        <w:tc>
          <w:tcPr>
            <w:tcW w:w="851" w:type="dxa"/>
            <w:noWrap/>
            <w:vAlign w:val="center"/>
          </w:tcPr>
          <w:p w:rsidR="005E60C8" w:rsidRPr="009E62A4" w:rsidRDefault="005E60C8" w:rsidP="005E60C8">
            <w:pPr>
              <w:jc w:val="center"/>
              <w:rPr>
                <w:sz w:val="20"/>
                <w:szCs w:val="20"/>
              </w:rPr>
            </w:pPr>
            <w:r>
              <w:rPr>
                <w:sz w:val="20"/>
                <w:szCs w:val="20"/>
              </w:rPr>
              <w:t>39,87</w:t>
            </w:r>
          </w:p>
        </w:tc>
        <w:tc>
          <w:tcPr>
            <w:tcW w:w="850" w:type="dxa"/>
            <w:noWrap/>
            <w:vAlign w:val="center"/>
          </w:tcPr>
          <w:p w:rsidR="005E60C8" w:rsidRPr="009E62A4" w:rsidRDefault="005E60C8" w:rsidP="005E60C8">
            <w:pPr>
              <w:jc w:val="center"/>
              <w:rPr>
                <w:sz w:val="20"/>
                <w:szCs w:val="20"/>
              </w:rPr>
            </w:pPr>
            <w:r>
              <w:rPr>
                <w:sz w:val="20"/>
                <w:szCs w:val="20"/>
              </w:rPr>
              <w:t>41,09</w:t>
            </w:r>
          </w:p>
        </w:tc>
        <w:tc>
          <w:tcPr>
            <w:tcW w:w="851" w:type="dxa"/>
            <w:noWrap/>
            <w:vAlign w:val="center"/>
          </w:tcPr>
          <w:p w:rsidR="005E60C8" w:rsidRPr="009E62A4" w:rsidRDefault="005E60C8" w:rsidP="005E60C8">
            <w:pPr>
              <w:jc w:val="center"/>
              <w:rPr>
                <w:sz w:val="20"/>
                <w:szCs w:val="20"/>
              </w:rPr>
            </w:pPr>
            <w:r>
              <w:rPr>
                <w:sz w:val="20"/>
                <w:szCs w:val="20"/>
              </w:rPr>
              <w:t>49,94</w:t>
            </w:r>
          </w:p>
        </w:tc>
        <w:tc>
          <w:tcPr>
            <w:tcW w:w="850" w:type="dxa"/>
            <w:noWrap/>
            <w:vAlign w:val="center"/>
          </w:tcPr>
          <w:p w:rsidR="005E60C8" w:rsidRPr="009E62A4" w:rsidRDefault="005E60C8" w:rsidP="005E60C8">
            <w:pPr>
              <w:jc w:val="center"/>
              <w:rPr>
                <w:sz w:val="20"/>
                <w:szCs w:val="20"/>
              </w:rPr>
            </w:pPr>
            <w:r>
              <w:rPr>
                <w:sz w:val="20"/>
                <w:szCs w:val="20"/>
              </w:rPr>
              <w:t>50,17</w:t>
            </w:r>
          </w:p>
        </w:tc>
        <w:tc>
          <w:tcPr>
            <w:tcW w:w="992" w:type="dxa"/>
            <w:vAlign w:val="center"/>
          </w:tcPr>
          <w:p w:rsidR="005E60C8" w:rsidRPr="009E62A4" w:rsidRDefault="005E60C8" w:rsidP="005E60C8">
            <w:pPr>
              <w:jc w:val="center"/>
              <w:rPr>
                <w:sz w:val="20"/>
                <w:szCs w:val="20"/>
              </w:rPr>
            </w:pPr>
            <w:r>
              <w:rPr>
                <w:sz w:val="20"/>
                <w:szCs w:val="20"/>
              </w:rPr>
              <w:t>50,4</w:t>
            </w:r>
          </w:p>
        </w:tc>
        <w:tc>
          <w:tcPr>
            <w:tcW w:w="993" w:type="dxa"/>
            <w:vAlign w:val="center"/>
          </w:tcPr>
          <w:p w:rsidR="005E60C8" w:rsidRPr="009E62A4" w:rsidRDefault="005E60C8" w:rsidP="005E60C8">
            <w:pPr>
              <w:jc w:val="center"/>
              <w:rPr>
                <w:sz w:val="20"/>
                <w:szCs w:val="20"/>
              </w:rPr>
            </w:pPr>
            <w:r>
              <w:rPr>
                <w:sz w:val="20"/>
                <w:szCs w:val="20"/>
              </w:rPr>
              <w:t>50,63</w:t>
            </w:r>
          </w:p>
        </w:tc>
        <w:tc>
          <w:tcPr>
            <w:tcW w:w="850" w:type="dxa"/>
            <w:vAlign w:val="center"/>
          </w:tcPr>
          <w:p w:rsidR="005E60C8" w:rsidRPr="009E62A4" w:rsidRDefault="005E60C8" w:rsidP="005E60C8">
            <w:pPr>
              <w:jc w:val="center"/>
              <w:rPr>
                <w:sz w:val="20"/>
                <w:szCs w:val="20"/>
              </w:rPr>
            </w:pPr>
            <w:r>
              <w:rPr>
                <w:sz w:val="20"/>
                <w:szCs w:val="20"/>
              </w:rPr>
              <w:t>50,86</w:t>
            </w:r>
          </w:p>
        </w:tc>
        <w:tc>
          <w:tcPr>
            <w:tcW w:w="851" w:type="dxa"/>
            <w:vAlign w:val="center"/>
          </w:tcPr>
          <w:p w:rsidR="005E60C8" w:rsidRPr="009E62A4" w:rsidRDefault="005E60C8" w:rsidP="005E60C8">
            <w:pPr>
              <w:jc w:val="center"/>
              <w:rPr>
                <w:sz w:val="20"/>
                <w:szCs w:val="20"/>
              </w:rPr>
            </w:pPr>
            <w:r>
              <w:rPr>
                <w:sz w:val="20"/>
                <w:szCs w:val="20"/>
              </w:rPr>
              <w:t>51,09</w:t>
            </w:r>
          </w:p>
        </w:tc>
        <w:tc>
          <w:tcPr>
            <w:tcW w:w="850" w:type="dxa"/>
            <w:noWrap/>
            <w:vAlign w:val="center"/>
          </w:tcPr>
          <w:p w:rsidR="005E60C8" w:rsidRPr="009E62A4" w:rsidRDefault="005E60C8" w:rsidP="005E60C8">
            <w:pPr>
              <w:jc w:val="center"/>
              <w:rPr>
                <w:sz w:val="20"/>
                <w:szCs w:val="20"/>
              </w:rPr>
            </w:pPr>
            <w:r>
              <w:rPr>
                <w:sz w:val="20"/>
                <w:szCs w:val="20"/>
              </w:rPr>
              <w:t>51,32</w:t>
            </w:r>
          </w:p>
        </w:tc>
        <w:tc>
          <w:tcPr>
            <w:tcW w:w="851" w:type="dxa"/>
            <w:vAlign w:val="center"/>
          </w:tcPr>
          <w:p w:rsidR="005E60C8" w:rsidRPr="009E62A4" w:rsidRDefault="005E60C8" w:rsidP="005E60C8">
            <w:pPr>
              <w:jc w:val="center"/>
              <w:rPr>
                <w:sz w:val="20"/>
                <w:szCs w:val="20"/>
              </w:rPr>
            </w:pPr>
            <w:r>
              <w:rPr>
                <w:sz w:val="20"/>
                <w:szCs w:val="20"/>
              </w:rPr>
              <w:t>51,32</w:t>
            </w:r>
          </w:p>
        </w:tc>
        <w:tc>
          <w:tcPr>
            <w:tcW w:w="1275" w:type="dxa"/>
            <w:vAlign w:val="center"/>
          </w:tcPr>
          <w:p w:rsidR="005E60C8" w:rsidRPr="00DF7B85" w:rsidRDefault="005E60C8" w:rsidP="005E60C8">
            <w:pPr>
              <w:jc w:val="center"/>
              <w:rPr>
                <w:sz w:val="20"/>
                <w:szCs w:val="20"/>
              </w:rPr>
            </w:pPr>
            <w:r>
              <w:rPr>
                <w:sz w:val="20"/>
                <w:szCs w:val="20"/>
              </w:rPr>
              <w:t>51,32</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Присоединенная нагрузка</w:t>
            </w:r>
          </w:p>
        </w:tc>
        <w:tc>
          <w:tcPr>
            <w:tcW w:w="851" w:type="dxa"/>
            <w:noWrap/>
            <w:vAlign w:val="center"/>
          </w:tcPr>
          <w:p w:rsidR="005E60C8" w:rsidRPr="00DF7B85" w:rsidRDefault="005E60C8" w:rsidP="0059055E">
            <w:pPr>
              <w:jc w:val="center"/>
              <w:rPr>
                <w:sz w:val="20"/>
                <w:szCs w:val="20"/>
              </w:rPr>
            </w:pPr>
            <w:r w:rsidRPr="00DF7B85">
              <w:rPr>
                <w:sz w:val="20"/>
                <w:szCs w:val="20"/>
              </w:rPr>
              <w:t>м</w:t>
            </w:r>
            <w:r w:rsidRPr="00DF7B85">
              <w:rPr>
                <w:sz w:val="20"/>
                <w:szCs w:val="20"/>
                <w:vertAlign w:val="superscript"/>
              </w:rPr>
              <w:t>3</w:t>
            </w:r>
            <w:r w:rsidRPr="00DF7B85">
              <w:rPr>
                <w:sz w:val="20"/>
                <w:szCs w:val="20"/>
              </w:rPr>
              <w:t>/сут.</w:t>
            </w:r>
          </w:p>
        </w:tc>
        <w:tc>
          <w:tcPr>
            <w:tcW w:w="850" w:type="dxa"/>
            <w:noWrap/>
            <w:vAlign w:val="center"/>
          </w:tcPr>
          <w:p w:rsidR="005E60C8" w:rsidRPr="009E62A4" w:rsidRDefault="005E60C8" w:rsidP="005E60C8">
            <w:pPr>
              <w:jc w:val="center"/>
              <w:rPr>
                <w:sz w:val="20"/>
                <w:szCs w:val="20"/>
              </w:rPr>
            </w:pPr>
            <w:r>
              <w:rPr>
                <w:sz w:val="20"/>
                <w:szCs w:val="20"/>
              </w:rPr>
              <w:t>0</w:t>
            </w:r>
          </w:p>
        </w:tc>
        <w:tc>
          <w:tcPr>
            <w:tcW w:w="851" w:type="dxa"/>
            <w:noWrap/>
            <w:vAlign w:val="center"/>
          </w:tcPr>
          <w:p w:rsidR="005E60C8" w:rsidRPr="009E62A4" w:rsidRDefault="005E60C8" w:rsidP="005E60C8">
            <w:pPr>
              <w:jc w:val="center"/>
              <w:rPr>
                <w:sz w:val="20"/>
                <w:szCs w:val="20"/>
              </w:rPr>
            </w:pPr>
            <w:r>
              <w:rPr>
                <w:sz w:val="20"/>
                <w:szCs w:val="20"/>
              </w:rPr>
              <w:t>0</w:t>
            </w:r>
          </w:p>
        </w:tc>
        <w:tc>
          <w:tcPr>
            <w:tcW w:w="850" w:type="dxa"/>
            <w:noWrap/>
            <w:vAlign w:val="center"/>
          </w:tcPr>
          <w:p w:rsidR="005E60C8" w:rsidRPr="009E62A4" w:rsidRDefault="005E60C8" w:rsidP="005E60C8">
            <w:pPr>
              <w:jc w:val="center"/>
              <w:rPr>
                <w:sz w:val="20"/>
                <w:szCs w:val="20"/>
              </w:rPr>
            </w:pPr>
            <w:r>
              <w:rPr>
                <w:sz w:val="20"/>
                <w:szCs w:val="20"/>
              </w:rPr>
              <w:t>0</w:t>
            </w:r>
          </w:p>
        </w:tc>
        <w:tc>
          <w:tcPr>
            <w:tcW w:w="851" w:type="dxa"/>
            <w:noWrap/>
            <w:vAlign w:val="center"/>
          </w:tcPr>
          <w:p w:rsidR="005E60C8" w:rsidRPr="009E62A4" w:rsidRDefault="005E60C8" w:rsidP="005E60C8">
            <w:pPr>
              <w:jc w:val="center"/>
              <w:rPr>
                <w:sz w:val="20"/>
                <w:szCs w:val="20"/>
              </w:rPr>
            </w:pPr>
            <w:r>
              <w:rPr>
                <w:sz w:val="20"/>
                <w:szCs w:val="20"/>
              </w:rPr>
              <w:t>0,01</w:t>
            </w:r>
          </w:p>
        </w:tc>
        <w:tc>
          <w:tcPr>
            <w:tcW w:w="850" w:type="dxa"/>
            <w:noWrap/>
            <w:vAlign w:val="center"/>
          </w:tcPr>
          <w:p w:rsidR="005E60C8" w:rsidRPr="009E62A4" w:rsidRDefault="005E60C8" w:rsidP="005E60C8">
            <w:pPr>
              <w:jc w:val="center"/>
              <w:rPr>
                <w:sz w:val="20"/>
                <w:szCs w:val="20"/>
              </w:rPr>
            </w:pPr>
            <w:r>
              <w:rPr>
                <w:sz w:val="20"/>
                <w:szCs w:val="20"/>
              </w:rPr>
              <w:t>0,01</w:t>
            </w:r>
          </w:p>
        </w:tc>
        <w:tc>
          <w:tcPr>
            <w:tcW w:w="992" w:type="dxa"/>
            <w:noWrap/>
            <w:vAlign w:val="center"/>
          </w:tcPr>
          <w:p w:rsidR="005E60C8" w:rsidRPr="009E62A4" w:rsidRDefault="005E60C8" w:rsidP="005E60C8">
            <w:pPr>
              <w:jc w:val="center"/>
              <w:rPr>
                <w:sz w:val="20"/>
                <w:szCs w:val="20"/>
              </w:rPr>
            </w:pPr>
            <w:r>
              <w:rPr>
                <w:sz w:val="20"/>
                <w:szCs w:val="20"/>
              </w:rPr>
              <w:t>0,01</w:t>
            </w:r>
          </w:p>
        </w:tc>
        <w:tc>
          <w:tcPr>
            <w:tcW w:w="993" w:type="dxa"/>
            <w:noWrap/>
            <w:vAlign w:val="center"/>
          </w:tcPr>
          <w:p w:rsidR="005E60C8" w:rsidRPr="009E62A4" w:rsidRDefault="005E60C8" w:rsidP="005E60C8">
            <w:pPr>
              <w:jc w:val="center"/>
              <w:rPr>
                <w:sz w:val="20"/>
                <w:szCs w:val="20"/>
              </w:rPr>
            </w:pPr>
            <w:r>
              <w:rPr>
                <w:sz w:val="20"/>
                <w:szCs w:val="20"/>
              </w:rPr>
              <w:t>0,01</w:t>
            </w:r>
          </w:p>
        </w:tc>
        <w:tc>
          <w:tcPr>
            <w:tcW w:w="850" w:type="dxa"/>
            <w:noWrap/>
            <w:vAlign w:val="center"/>
          </w:tcPr>
          <w:p w:rsidR="005E60C8" w:rsidRPr="009E62A4" w:rsidRDefault="005E60C8" w:rsidP="005E60C8">
            <w:pPr>
              <w:jc w:val="center"/>
              <w:rPr>
                <w:sz w:val="20"/>
                <w:szCs w:val="20"/>
              </w:rPr>
            </w:pPr>
            <w:r>
              <w:rPr>
                <w:sz w:val="20"/>
                <w:szCs w:val="20"/>
              </w:rPr>
              <w:t>0,01</w:t>
            </w:r>
          </w:p>
        </w:tc>
        <w:tc>
          <w:tcPr>
            <w:tcW w:w="851" w:type="dxa"/>
            <w:noWrap/>
            <w:vAlign w:val="center"/>
          </w:tcPr>
          <w:p w:rsidR="005E60C8" w:rsidRPr="009E62A4" w:rsidRDefault="005E60C8" w:rsidP="005E60C8">
            <w:pPr>
              <w:jc w:val="center"/>
              <w:rPr>
                <w:sz w:val="20"/>
                <w:szCs w:val="20"/>
              </w:rPr>
            </w:pPr>
            <w:r>
              <w:rPr>
                <w:sz w:val="20"/>
                <w:szCs w:val="20"/>
              </w:rPr>
              <w:t>0,01</w:t>
            </w:r>
          </w:p>
        </w:tc>
        <w:tc>
          <w:tcPr>
            <w:tcW w:w="850" w:type="dxa"/>
            <w:noWrap/>
            <w:vAlign w:val="center"/>
          </w:tcPr>
          <w:p w:rsidR="005E60C8" w:rsidRPr="009E62A4" w:rsidRDefault="005E60C8" w:rsidP="005E60C8">
            <w:pPr>
              <w:jc w:val="center"/>
              <w:rPr>
                <w:sz w:val="20"/>
                <w:szCs w:val="20"/>
              </w:rPr>
            </w:pPr>
            <w:r>
              <w:rPr>
                <w:sz w:val="20"/>
                <w:szCs w:val="20"/>
              </w:rPr>
              <w:t>0,01</w:t>
            </w:r>
          </w:p>
        </w:tc>
        <w:tc>
          <w:tcPr>
            <w:tcW w:w="851" w:type="dxa"/>
            <w:vAlign w:val="center"/>
          </w:tcPr>
          <w:p w:rsidR="005E60C8" w:rsidRPr="009E62A4" w:rsidRDefault="005E60C8" w:rsidP="005E60C8">
            <w:pPr>
              <w:jc w:val="center"/>
              <w:rPr>
                <w:sz w:val="20"/>
                <w:szCs w:val="20"/>
              </w:rPr>
            </w:pPr>
            <w:r>
              <w:rPr>
                <w:sz w:val="20"/>
                <w:szCs w:val="20"/>
              </w:rPr>
              <w:t>0,01</w:t>
            </w:r>
          </w:p>
        </w:tc>
        <w:tc>
          <w:tcPr>
            <w:tcW w:w="1275" w:type="dxa"/>
            <w:vAlign w:val="center"/>
          </w:tcPr>
          <w:p w:rsidR="005E60C8" w:rsidRPr="00DF7B85" w:rsidRDefault="005E60C8" w:rsidP="005E60C8">
            <w:pPr>
              <w:jc w:val="center"/>
              <w:rPr>
                <w:sz w:val="20"/>
                <w:szCs w:val="20"/>
              </w:rPr>
            </w:pPr>
            <w:r>
              <w:rPr>
                <w:sz w:val="20"/>
                <w:szCs w:val="20"/>
              </w:rPr>
              <w:t>0,07</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Уровень использования производственных мощностей</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50</w:t>
            </w:r>
          </w:p>
        </w:tc>
        <w:tc>
          <w:tcPr>
            <w:tcW w:w="851" w:type="dxa"/>
            <w:noWrap/>
            <w:vAlign w:val="center"/>
          </w:tcPr>
          <w:p w:rsidR="005E60C8" w:rsidRPr="009E62A4" w:rsidRDefault="005E60C8" w:rsidP="005E60C8">
            <w:pPr>
              <w:jc w:val="center"/>
              <w:rPr>
                <w:sz w:val="20"/>
                <w:szCs w:val="20"/>
              </w:rPr>
            </w:pPr>
            <w:r>
              <w:rPr>
                <w:sz w:val="20"/>
                <w:szCs w:val="20"/>
              </w:rPr>
              <w:t>50</w:t>
            </w:r>
          </w:p>
        </w:tc>
        <w:tc>
          <w:tcPr>
            <w:tcW w:w="850" w:type="dxa"/>
            <w:noWrap/>
            <w:vAlign w:val="center"/>
          </w:tcPr>
          <w:p w:rsidR="005E60C8" w:rsidRPr="009E62A4" w:rsidRDefault="005E60C8" w:rsidP="005E60C8">
            <w:pPr>
              <w:jc w:val="center"/>
              <w:rPr>
                <w:sz w:val="20"/>
                <w:szCs w:val="20"/>
              </w:rPr>
            </w:pPr>
            <w:r>
              <w:rPr>
                <w:sz w:val="20"/>
                <w:szCs w:val="20"/>
              </w:rPr>
              <w:t>50</w:t>
            </w:r>
          </w:p>
        </w:tc>
        <w:tc>
          <w:tcPr>
            <w:tcW w:w="851" w:type="dxa"/>
            <w:noWrap/>
            <w:vAlign w:val="center"/>
          </w:tcPr>
          <w:p w:rsidR="005E60C8" w:rsidRPr="009E62A4" w:rsidRDefault="005E60C8" w:rsidP="005E60C8">
            <w:pPr>
              <w:jc w:val="center"/>
              <w:rPr>
                <w:sz w:val="20"/>
                <w:szCs w:val="20"/>
              </w:rPr>
            </w:pPr>
            <w:r>
              <w:rPr>
                <w:sz w:val="20"/>
                <w:szCs w:val="20"/>
              </w:rPr>
              <w:t>50</w:t>
            </w:r>
          </w:p>
        </w:tc>
        <w:tc>
          <w:tcPr>
            <w:tcW w:w="850" w:type="dxa"/>
            <w:noWrap/>
            <w:vAlign w:val="center"/>
          </w:tcPr>
          <w:p w:rsidR="005E60C8" w:rsidRPr="009E62A4" w:rsidRDefault="005E60C8" w:rsidP="005E60C8">
            <w:pPr>
              <w:jc w:val="center"/>
              <w:rPr>
                <w:sz w:val="20"/>
                <w:szCs w:val="20"/>
              </w:rPr>
            </w:pPr>
            <w:r>
              <w:rPr>
                <w:sz w:val="20"/>
                <w:szCs w:val="20"/>
              </w:rPr>
              <w:t>50</w:t>
            </w:r>
          </w:p>
        </w:tc>
        <w:tc>
          <w:tcPr>
            <w:tcW w:w="992" w:type="dxa"/>
            <w:noWrap/>
            <w:vAlign w:val="center"/>
          </w:tcPr>
          <w:p w:rsidR="005E60C8" w:rsidRDefault="005E60C8" w:rsidP="005E60C8">
            <w:pPr>
              <w:jc w:val="center"/>
            </w:pPr>
            <w:r w:rsidRPr="00D85C82">
              <w:rPr>
                <w:sz w:val="20"/>
                <w:szCs w:val="20"/>
              </w:rPr>
              <w:t>50</w:t>
            </w:r>
          </w:p>
        </w:tc>
        <w:tc>
          <w:tcPr>
            <w:tcW w:w="993" w:type="dxa"/>
            <w:noWrap/>
            <w:vAlign w:val="center"/>
          </w:tcPr>
          <w:p w:rsidR="005E60C8" w:rsidRDefault="005E60C8" w:rsidP="005E60C8">
            <w:pPr>
              <w:jc w:val="center"/>
            </w:pPr>
            <w:r w:rsidRPr="00D85C82">
              <w:rPr>
                <w:sz w:val="20"/>
                <w:szCs w:val="20"/>
              </w:rPr>
              <w:t>50</w:t>
            </w:r>
          </w:p>
        </w:tc>
        <w:tc>
          <w:tcPr>
            <w:tcW w:w="850" w:type="dxa"/>
            <w:noWrap/>
            <w:vAlign w:val="center"/>
          </w:tcPr>
          <w:p w:rsidR="005E60C8" w:rsidRDefault="005E60C8" w:rsidP="005E60C8">
            <w:pPr>
              <w:jc w:val="center"/>
            </w:pPr>
            <w:r w:rsidRPr="00D85C82">
              <w:rPr>
                <w:sz w:val="20"/>
                <w:szCs w:val="20"/>
              </w:rPr>
              <w:t>50</w:t>
            </w:r>
          </w:p>
        </w:tc>
        <w:tc>
          <w:tcPr>
            <w:tcW w:w="851" w:type="dxa"/>
            <w:noWrap/>
            <w:vAlign w:val="center"/>
          </w:tcPr>
          <w:p w:rsidR="005E60C8" w:rsidRDefault="005E60C8" w:rsidP="005E60C8">
            <w:pPr>
              <w:jc w:val="center"/>
            </w:pPr>
            <w:r w:rsidRPr="00D85C82">
              <w:rPr>
                <w:sz w:val="20"/>
                <w:szCs w:val="20"/>
              </w:rPr>
              <w:t>50</w:t>
            </w:r>
          </w:p>
        </w:tc>
        <w:tc>
          <w:tcPr>
            <w:tcW w:w="850" w:type="dxa"/>
            <w:noWrap/>
            <w:vAlign w:val="center"/>
          </w:tcPr>
          <w:p w:rsidR="005E60C8" w:rsidRDefault="005E60C8" w:rsidP="005E60C8">
            <w:pPr>
              <w:jc w:val="center"/>
            </w:pPr>
            <w:r w:rsidRPr="00D85C82">
              <w:rPr>
                <w:sz w:val="20"/>
                <w:szCs w:val="20"/>
              </w:rPr>
              <w:t>50</w:t>
            </w:r>
          </w:p>
        </w:tc>
        <w:tc>
          <w:tcPr>
            <w:tcW w:w="851" w:type="dxa"/>
            <w:vAlign w:val="center"/>
          </w:tcPr>
          <w:p w:rsidR="005E60C8" w:rsidRDefault="005E60C8" w:rsidP="005E60C8">
            <w:pPr>
              <w:jc w:val="center"/>
            </w:pPr>
            <w:r w:rsidRPr="00D85C82">
              <w:rPr>
                <w:sz w:val="20"/>
                <w:szCs w:val="20"/>
              </w:rPr>
              <w:t>50</w:t>
            </w:r>
          </w:p>
        </w:tc>
        <w:tc>
          <w:tcPr>
            <w:tcW w:w="1275" w:type="dxa"/>
            <w:vAlign w:val="center"/>
          </w:tcPr>
          <w:p w:rsidR="005E60C8" w:rsidRPr="00DF7B85" w:rsidRDefault="005E60C8" w:rsidP="005E60C8">
            <w:pPr>
              <w:jc w:val="center"/>
              <w:rPr>
                <w:sz w:val="20"/>
                <w:szCs w:val="20"/>
              </w:rPr>
            </w:pPr>
            <w:r>
              <w:rPr>
                <w:sz w:val="20"/>
                <w:szCs w:val="20"/>
              </w:rPr>
              <w:t>50</w:t>
            </w:r>
          </w:p>
        </w:tc>
      </w:tr>
      <w:tr w:rsidR="00A412C9" w:rsidRPr="00745698" w:rsidTr="00A412C9">
        <w:trPr>
          <w:trHeight w:val="20"/>
        </w:trPr>
        <w:tc>
          <w:tcPr>
            <w:tcW w:w="3572" w:type="dxa"/>
            <w:vAlign w:val="center"/>
          </w:tcPr>
          <w:p w:rsidR="005E60C8" w:rsidRPr="00745698" w:rsidRDefault="005E60C8" w:rsidP="0059055E">
            <w:pPr>
              <w:rPr>
                <w:sz w:val="20"/>
                <w:szCs w:val="20"/>
              </w:rPr>
            </w:pPr>
            <w:r w:rsidRPr="00745698">
              <w:rPr>
                <w:sz w:val="20"/>
                <w:szCs w:val="20"/>
              </w:rPr>
              <w:t>Соответствие качества сточных вод установленным требованиям</w:t>
            </w:r>
          </w:p>
        </w:tc>
        <w:tc>
          <w:tcPr>
            <w:tcW w:w="851" w:type="dxa"/>
            <w:noWrap/>
            <w:vAlign w:val="center"/>
          </w:tcPr>
          <w:p w:rsidR="005E60C8" w:rsidRPr="00DF7B85" w:rsidRDefault="005E60C8" w:rsidP="0059055E">
            <w:pPr>
              <w:jc w:val="center"/>
              <w:rPr>
                <w:sz w:val="20"/>
                <w:szCs w:val="20"/>
              </w:rPr>
            </w:pPr>
            <w:r w:rsidRPr="00DF7B85">
              <w:rPr>
                <w:sz w:val="20"/>
                <w:szCs w:val="20"/>
              </w:rPr>
              <w:t>%</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992" w:type="dxa"/>
            <w:noWrap/>
            <w:vAlign w:val="center"/>
          </w:tcPr>
          <w:p w:rsidR="005E60C8" w:rsidRPr="009E62A4" w:rsidRDefault="005E60C8" w:rsidP="005E60C8">
            <w:pPr>
              <w:jc w:val="center"/>
              <w:rPr>
                <w:sz w:val="20"/>
                <w:szCs w:val="20"/>
              </w:rPr>
            </w:pPr>
            <w:r>
              <w:rPr>
                <w:sz w:val="20"/>
                <w:szCs w:val="20"/>
              </w:rPr>
              <w:t>100</w:t>
            </w:r>
          </w:p>
        </w:tc>
        <w:tc>
          <w:tcPr>
            <w:tcW w:w="993"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noWrap/>
            <w:vAlign w:val="center"/>
          </w:tcPr>
          <w:p w:rsidR="005E60C8" w:rsidRPr="009E62A4" w:rsidRDefault="005E60C8" w:rsidP="005E60C8">
            <w:pPr>
              <w:jc w:val="center"/>
              <w:rPr>
                <w:sz w:val="20"/>
                <w:szCs w:val="20"/>
              </w:rPr>
            </w:pPr>
            <w:r>
              <w:rPr>
                <w:sz w:val="20"/>
                <w:szCs w:val="20"/>
              </w:rPr>
              <w:t>100</w:t>
            </w:r>
          </w:p>
        </w:tc>
        <w:tc>
          <w:tcPr>
            <w:tcW w:w="850" w:type="dxa"/>
            <w:noWrap/>
            <w:vAlign w:val="center"/>
          </w:tcPr>
          <w:p w:rsidR="005E60C8" w:rsidRPr="009E62A4" w:rsidRDefault="005E60C8" w:rsidP="005E60C8">
            <w:pPr>
              <w:jc w:val="center"/>
              <w:rPr>
                <w:sz w:val="20"/>
                <w:szCs w:val="20"/>
              </w:rPr>
            </w:pPr>
            <w:r>
              <w:rPr>
                <w:sz w:val="20"/>
                <w:szCs w:val="20"/>
              </w:rPr>
              <w:t>100</w:t>
            </w:r>
          </w:p>
        </w:tc>
        <w:tc>
          <w:tcPr>
            <w:tcW w:w="851" w:type="dxa"/>
            <w:vAlign w:val="center"/>
          </w:tcPr>
          <w:p w:rsidR="005E60C8" w:rsidRPr="009E62A4" w:rsidRDefault="005E60C8" w:rsidP="005E60C8">
            <w:pPr>
              <w:jc w:val="center"/>
              <w:rPr>
                <w:sz w:val="20"/>
                <w:szCs w:val="20"/>
              </w:rPr>
            </w:pPr>
            <w:r>
              <w:rPr>
                <w:sz w:val="20"/>
                <w:szCs w:val="20"/>
              </w:rPr>
              <w:t>100</w:t>
            </w:r>
          </w:p>
        </w:tc>
        <w:tc>
          <w:tcPr>
            <w:tcW w:w="1275" w:type="dxa"/>
            <w:vAlign w:val="center"/>
          </w:tcPr>
          <w:p w:rsidR="005E60C8" w:rsidRPr="00DF7B85" w:rsidRDefault="005E60C8" w:rsidP="005E60C8">
            <w:pPr>
              <w:jc w:val="center"/>
              <w:rPr>
                <w:sz w:val="20"/>
                <w:szCs w:val="20"/>
              </w:rPr>
            </w:pPr>
            <w:r>
              <w:rPr>
                <w:sz w:val="20"/>
                <w:szCs w:val="20"/>
              </w:rPr>
              <w:t>100</w:t>
            </w:r>
          </w:p>
        </w:tc>
      </w:tr>
      <w:tr w:rsidR="00A412C9" w:rsidRPr="00745698" w:rsidTr="00A412C9">
        <w:trPr>
          <w:trHeight w:val="20"/>
        </w:trPr>
        <w:tc>
          <w:tcPr>
            <w:tcW w:w="3572" w:type="dxa"/>
            <w:vAlign w:val="center"/>
          </w:tcPr>
          <w:p w:rsidR="006A2FA2" w:rsidRPr="00745698" w:rsidRDefault="006A2FA2" w:rsidP="0059055E">
            <w:pPr>
              <w:rPr>
                <w:sz w:val="20"/>
                <w:szCs w:val="20"/>
              </w:rPr>
            </w:pPr>
            <w:r w:rsidRPr="00745698">
              <w:rPr>
                <w:sz w:val="20"/>
                <w:szCs w:val="20"/>
              </w:rPr>
              <w:t>Количество аварий и повреждений на 1 км сетей в год</w:t>
            </w:r>
          </w:p>
        </w:tc>
        <w:tc>
          <w:tcPr>
            <w:tcW w:w="851" w:type="dxa"/>
            <w:noWrap/>
            <w:vAlign w:val="center"/>
          </w:tcPr>
          <w:p w:rsidR="006A2FA2" w:rsidRPr="00DF7B85" w:rsidRDefault="006A2FA2" w:rsidP="0059055E">
            <w:pPr>
              <w:jc w:val="center"/>
              <w:rPr>
                <w:sz w:val="20"/>
                <w:szCs w:val="20"/>
              </w:rPr>
            </w:pPr>
            <w:r w:rsidRPr="00DF7B85">
              <w:rPr>
                <w:sz w:val="20"/>
                <w:szCs w:val="20"/>
              </w:rPr>
              <w:t>ед./км</w:t>
            </w:r>
          </w:p>
        </w:tc>
        <w:tc>
          <w:tcPr>
            <w:tcW w:w="850" w:type="dxa"/>
            <w:noWrap/>
            <w:vAlign w:val="center"/>
          </w:tcPr>
          <w:p w:rsidR="006A2FA2" w:rsidRPr="009E62A4" w:rsidRDefault="006A2FA2" w:rsidP="006A2FA2">
            <w:pPr>
              <w:jc w:val="center"/>
              <w:rPr>
                <w:sz w:val="20"/>
                <w:szCs w:val="20"/>
              </w:rPr>
            </w:pPr>
            <w:r>
              <w:rPr>
                <w:sz w:val="20"/>
                <w:szCs w:val="20"/>
              </w:rPr>
              <w:t>22,6</w:t>
            </w:r>
          </w:p>
        </w:tc>
        <w:tc>
          <w:tcPr>
            <w:tcW w:w="851" w:type="dxa"/>
            <w:noWrap/>
            <w:vAlign w:val="center"/>
          </w:tcPr>
          <w:p w:rsidR="006A2FA2" w:rsidRPr="009E62A4" w:rsidRDefault="006A2FA2" w:rsidP="006A2FA2">
            <w:pPr>
              <w:jc w:val="center"/>
              <w:rPr>
                <w:sz w:val="20"/>
                <w:szCs w:val="20"/>
              </w:rPr>
            </w:pPr>
            <w:r>
              <w:rPr>
                <w:sz w:val="20"/>
                <w:szCs w:val="20"/>
              </w:rPr>
              <w:t>17,61</w:t>
            </w:r>
          </w:p>
        </w:tc>
        <w:tc>
          <w:tcPr>
            <w:tcW w:w="850" w:type="dxa"/>
            <w:noWrap/>
            <w:vAlign w:val="center"/>
          </w:tcPr>
          <w:p w:rsidR="006A2FA2" w:rsidRPr="009E62A4" w:rsidRDefault="006A2FA2" w:rsidP="006A2FA2">
            <w:pPr>
              <w:jc w:val="center"/>
              <w:rPr>
                <w:sz w:val="20"/>
                <w:szCs w:val="20"/>
              </w:rPr>
            </w:pPr>
            <w:r>
              <w:rPr>
                <w:sz w:val="20"/>
                <w:szCs w:val="20"/>
              </w:rPr>
              <w:t>10,7</w:t>
            </w:r>
          </w:p>
        </w:tc>
        <w:tc>
          <w:tcPr>
            <w:tcW w:w="851" w:type="dxa"/>
            <w:noWrap/>
            <w:vAlign w:val="center"/>
          </w:tcPr>
          <w:p w:rsidR="006A2FA2" w:rsidRPr="009E62A4" w:rsidRDefault="006A2FA2" w:rsidP="006A2FA2">
            <w:pPr>
              <w:jc w:val="center"/>
              <w:rPr>
                <w:sz w:val="20"/>
                <w:szCs w:val="20"/>
              </w:rPr>
            </w:pPr>
            <w:r>
              <w:rPr>
                <w:sz w:val="20"/>
                <w:szCs w:val="20"/>
              </w:rPr>
              <w:t>8,3</w:t>
            </w:r>
          </w:p>
        </w:tc>
        <w:tc>
          <w:tcPr>
            <w:tcW w:w="850" w:type="dxa"/>
            <w:noWrap/>
            <w:vAlign w:val="center"/>
          </w:tcPr>
          <w:p w:rsidR="006A2FA2" w:rsidRPr="009E62A4" w:rsidRDefault="006A2FA2" w:rsidP="006A2FA2">
            <w:pPr>
              <w:jc w:val="center"/>
              <w:rPr>
                <w:sz w:val="20"/>
                <w:szCs w:val="20"/>
              </w:rPr>
            </w:pPr>
            <w:r>
              <w:rPr>
                <w:sz w:val="20"/>
                <w:szCs w:val="20"/>
              </w:rPr>
              <w:t>8,3</w:t>
            </w:r>
          </w:p>
        </w:tc>
        <w:tc>
          <w:tcPr>
            <w:tcW w:w="992" w:type="dxa"/>
            <w:vAlign w:val="center"/>
          </w:tcPr>
          <w:p w:rsidR="006A2FA2" w:rsidRDefault="006A2FA2" w:rsidP="006A2FA2">
            <w:pPr>
              <w:jc w:val="center"/>
            </w:pPr>
            <w:r w:rsidRPr="007562FB">
              <w:rPr>
                <w:sz w:val="20"/>
                <w:szCs w:val="20"/>
              </w:rPr>
              <w:t>8,3</w:t>
            </w:r>
          </w:p>
        </w:tc>
        <w:tc>
          <w:tcPr>
            <w:tcW w:w="993" w:type="dxa"/>
            <w:vAlign w:val="center"/>
          </w:tcPr>
          <w:p w:rsidR="006A2FA2" w:rsidRDefault="006A2FA2" w:rsidP="006A2FA2">
            <w:pPr>
              <w:jc w:val="center"/>
            </w:pPr>
            <w:r w:rsidRPr="007562FB">
              <w:rPr>
                <w:sz w:val="20"/>
                <w:szCs w:val="20"/>
              </w:rPr>
              <w:t>8,3</w:t>
            </w:r>
          </w:p>
        </w:tc>
        <w:tc>
          <w:tcPr>
            <w:tcW w:w="850" w:type="dxa"/>
            <w:vAlign w:val="center"/>
          </w:tcPr>
          <w:p w:rsidR="006A2FA2" w:rsidRDefault="006A2FA2" w:rsidP="006A2FA2">
            <w:pPr>
              <w:jc w:val="center"/>
            </w:pPr>
            <w:r w:rsidRPr="007562FB">
              <w:rPr>
                <w:sz w:val="20"/>
                <w:szCs w:val="20"/>
              </w:rPr>
              <w:t>8,3</w:t>
            </w:r>
          </w:p>
        </w:tc>
        <w:tc>
          <w:tcPr>
            <w:tcW w:w="851" w:type="dxa"/>
            <w:vAlign w:val="center"/>
          </w:tcPr>
          <w:p w:rsidR="006A2FA2" w:rsidRDefault="006A2FA2" w:rsidP="006A2FA2">
            <w:pPr>
              <w:jc w:val="center"/>
            </w:pPr>
            <w:r w:rsidRPr="007562FB">
              <w:rPr>
                <w:sz w:val="20"/>
                <w:szCs w:val="20"/>
              </w:rPr>
              <w:t>8,3</w:t>
            </w:r>
          </w:p>
        </w:tc>
        <w:tc>
          <w:tcPr>
            <w:tcW w:w="850" w:type="dxa"/>
            <w:vAlign w:val="center"/>
          </w:tcPr>
          <w:p w:rsidR="006A2FA2" w:rsidRDefault="006A2FA2" w:rsidP="006A2FA2">
            <w:pPr>
              <w:jc w:val="center"/>
            </w:pPr>
            <w:r w:rsidRPr="007562FB">
              <w:rPr>
                <w:sz w:val="20"/>
                <w:szCs w:val="20"/>
              </w:rPr>
              <w:t>8,3</w:t>
            </w:r>
          </w:p>
        </w:tc>
        <w:tc>
          <w:tcPr>
            <w:tcW w:w="851" w:type="dxa"/>
            <w:vAlign w:val="center"/>
          </w:tcPr>
          <w:p w:rsidR="006A2FA2" w:rsidRDefault="006A2FA2" w:rsidP="006A2FA2">
            <w:pPr>
              <w:jc w:val="center"/>
            </w:pPr>
            <w:r w:rsidRPr="007562FB">
              <w:rPr>
                <w:sz w:val="20"/>
                <w:szCs w:val="20"/>
              </w:rPr>
              <w:t>8,3</w:t>
            </w:r>
          </w:p>
        </w:tc>
        <w:tc>
          <w:tcPr>
            <w:tcW w:w="1275" w:type="dxa"/>
            <w:vAlign w:val="center"/>
          </w:tcPr>
          <w:p w:rsidR="006A2FA2" w:rsidRPr="00DF7B85" w:rsidRDefault="006A2FA2" w:rsidP="006A2FA2">
            <w:pPr>
              <w:jc w:val="center"/>
              <w:rPr>
                <w:sz w:val="20"/>
                <w:szCs w:val="20"/>
              </w:rPr>
            </w:pPr>
            <w:r>
              <w:rPr>
                <w:sz w:val="20"/>
                <w:szCs w:val="20"/>
              </w:rPr>
              <w:t>8,3</w:t>
            </w:r>
          </w:p>
        </w:tc>
      </w:tr>
      <w:tr w:rsidR="00A412C9" w:rsidRPr="00745698" w:rsidTr="00A412C9">
        <w:trPr>
          <w:trHeight w:val="20"/>
        </w:trPr>
        <w:tc>
          <w:tcPr>
            <w:tcW w:w="3572" w:type="dxa"/>
            <w:vAlign w:val="center"/>
          </w:tcPr>
          <w:p w:rsidR="006A2FA2" w:rsidRPr="00745698" w:rsidRDefault="006A2FA2" w:rsidP="0059055E">
            <w:pPr>
              <w:rPr>
                <w:sz w:val="20"/>
                <w:szCs w:val="20"/>
              </w:rPr>
            </w:pPr>
            <w:r w:rsidRPr="00745698">
              <w:rPr>
                <w:sz w:val="20"/>
                <w:szCs w:val="20"/>
              </w:rPr>
              <w:t>Протяженность сетей, нуждающихся в замене</w:t>
            </w:r>
          </w:p>
        </w:tc>
        <w:tc>
          <w:tcPr>
            <w:tcW w:w="851" w:type="dxa"/>
            <w:noWrap/>
            <w:vAlign w:val="center"/>
          </w:tcPr>
          <w:p w:rsidR="006A2FA2" w:rsidRPr="00DF7B85" w:rsidRDefault="006A2FA2" w:rsidP="0059055E">
            <w:pPr>
              <w:jc w:val="center"/>
              <w:rPr>
                <w:sz w:val="20"/>
                <w:szCs w:val="20"/>
              </w:rPr>
            </w:pPr>
            <w:r w:rsidRPr="00DF7B85">
              <w:rPr>
                <w:sz w:val="20"/>
                <w:szCs w:val="20"/>
              </w:rPr>
              <w:t>км</w:t>
            </w:r>
          </w:p>
        </w:tc>
        <w:tc>
          <w:tcPr>
            <w:tcW w:w="850" w:type="dxa"/>
            <w:noWrap/>
            <w:vAlign w:val="center"/>
          </w:tcPr>
          <w:p w:rsidR="006A2FA2" w:rsidRPr="009E62A4" w:rsidRDefault="006A2FA2" w:rsidP="006A2FA2">
            <w:pPr>
              <w:jc w:val="center"/>
              <w:rPr>
                <w:sz w:val="20"/>
                <w:szCs w:val="20"/>
              </w:rPr>
            </w:pPr>
            <w:r>
              <w:rPr>
                <w:sz w:val="20"/>
                <w:szCs w:val="20"/>
              </w:rPr>
              <w:t>0,8</w:t>
            </w:r>
          </w:p>
        </w:tc>
        <w:tc>
          <w:tcPr>
            <w:tcW w:w="851" w:type="dxa"/>
            <w:noWrap/>
            <w:vAlign w:val="center"/>
          </w:tcPr>
          <w:p w:rsidR="006A2FA2" w:rsidRPr="009E62A4" w:rsidRDefault="006A2FA2" w:rsidP="006A2FA2">
            <w:pPr>
              <w:jc w:val="center"/>
              <w:rPr>
                <w:sz w:val="20"/>
                <w:szCs w:val="20"/>
              </w:rPr>
            </w:pPr>
            <w:r>
              <w:rPr>
                <w:sz w:val="20"/>
                <w:szCs w:val="20"/>
              </w:rPr>
              <w:t>0,8</w:t>
            </w:r>
          </w:p>
        </w:tc>
        <w:tc>
          <w:tcPr>
            <w:tcW w:w="850" w:type="dxa"/>
            <w:noWrap/>
            <w:vAlign w:val="center"/>
          </w:tcPr>
          <w:p w:rsidR="006A2FA2" w:rsidRPr="009E62A4" w:rsidRDefault="006A2FA2" w:rsidP="006A2FA2">
            <w:pPr>
              <w:jc w:val="center"/>
              <w:rPr>
                <w:sz w:val="20"/>
                <w:szCs w:val="20"/>
              </w:rPr>
            </w:pPr>
            <w:r>
              <w:rPr>
                <w:sz w:val="20"/>
                <w:szCs w:val="20"/>
              </w:rPr>
              <w:t>0,8</w:t>
            </w:r>
          </w:p>
        </w:tc>
        <w:tc>
          <w:tcPr>
            <w:tcW w:w="851" w:type="dxa"/>
            <w:noWrap/>
            <w:vAlign w:val="center"/>
          </w:tcPr>
          <w:p w:rsidR="006A2FA2" w:rsidRPr="009E62A4" w:rsidRDefault="006A2FA2" w:rsidP="006A2FA2">
            <w:pPr>
              <w:jc w:val="center"/>
              <w:rPr>
                <w:sz w:val="20"/>
                <w:szCs w:val="20"/>
              </w:rPr>
            </w:pPr>
            <w:r>
              <w:rPr>
                <w:sz w:val="20"/>
                <w:szCs w:val="20"/>
              </w:rPr>
              <w:t>0,8</w:t>
            </w:r>
          </w:p>
        </w:tc>
        <w:tc>
          <w:tcPr>
            <w:tcW w:w="850" w:type="dxa"/>
            <w:noWrap/>
            <w:vAlign w:val="center"/>
          </w:tcPr>
          <w:p w:rsidR="006A2FA2" w:rsidRPr="009E62A4" w:rsidRDefault="006A2FA2" w:rsidP="006A2FA2">
            <w:pPr>
              <w:jc w:val="center"/>
              <w:rPr>
                <w:sz w:val="20"/>
                <w:szCs w:val="20"/>
              </w:rPr>
            </w:pPr>
            <w:r>
              <w:rPr>
                <w:sz w:val="20"/>
                <w:szCs w:val="20"/>
              </w:rPr>
              <w:t>0,8</w:t>
            </w:r>
          </w:p>
        </w:tc>
        <w:tc>
          <w:tcPr>
            <w:tcW w:w="992" w:type="dxa"/>
            <w:noWrap/>
            <w:vAlign w:val="center"/>
          </w:tcPr>
          <w:p w:rsidR="006A2FA2" w:rsidRPr="009E62A4" w:rsidRDefault="006A2FA2" w:rsidP="006A2FA2">
            <w:pPr>
              <w:jc w:val="center"/>
              <w:rPr>
                <w:sz w:val="20"/>
                <w:szCs w:val="20"/>
              </w:rPr>
            </w:pPr>
            <w:r>
              <w:rPr>
                <w:sz w:val="20"/>
                <w:szCs w:val="20"/>
              </w:rPr>
              <w:t>0,8</w:t>
            </w:r>
          </w:p>
        </w:tc>
        <w:tc>
          <w:tcPr>
            <w:tcW w:w="993" w:type="dxa"/>
            <w:noWrap/>
            <w:vAlign w:val="center"/>
          </w:tcPr>
          <w:p w:rsidR="006A2FA2" w:rsidRPr="009E62A4" w:rsidRDefault="006A2FA2" w:rsidP="006A2FA2">
            <w:pPr>
              <w:jc w:val="center"/>
              <w:rPr>
                <w:sz w:val="20"/>
                <w:szCs w:val="20"/>
              </w:rPr>
            </w:pPr>
            <w:r>
              <w:rPr>
                <w:sz w:val="20"/>
                <w:szCs w:val="20"/>
              </w:rPr>
              <w:t>0,8</w:t>
            </w:r>
          </w:p>
        </w:tc>
        <w:tc>
          <w:tcPr>
            <w:tcW w:w="850" w:type="dxa"/>
            <w:noWrap/>
            <w:vAlign w:val="center"/>
          </w:tcPr>
          <w:p w:rsidR="006A2FA2" w:rsidRPr="009E62A4" w:rsidRDefault="006A2FA2" w:rsidP="006A2FA2">
            <w:pPr>
              <w:jc w:val="center"/>
              <w:rPr>
                <w:sz w:val="20"/>
                <w:szCs w:val="20"/>
              </w:rPr>
            </w:pPr>
            <w:r>
              <w:rPr>
                <w:sz w:val="20"/>
                <w:szCs w:val="20"/>
              </w:rPr>
              <w:t>0,8</w:t>
            </w:r>
          </w:p>
        </w:tc>
        <w:tc>
          <w:tcPr>
            <w:tcW w:w="851" w:type="dxa"/>
            <w:noWrap/>
            <w:vAlign w:val="center"/>
          </w:tcPr>
          <w:p w:rsidR="006A2FA2" w:rsidRPr="009E62A4" w:rsidRDefault="006A2FA2" w:rsidP="006A2FA2">
            <w:pPr>
              <w:jc w:val="center"/>
              <w:rPr>
                <w:sz w:val="20"/>
                <w:szCs w:val="20"/>
              </w:rPr>
            </w:pPr>
            <w:r>
              <w:rPr>
                <w:sz w:val="20"/>
                <w:szCs w:val="20"/>
              </w:rPr>
              <w:t>0,8</w:t>
            </w:r>
          </w:p>
        </w:tc>
        <w:tc>
          <w:tcPr>
            <w:tcW w:w="850" w:type="dxa"/>
            <w:noWrap/>
            <w:vAlign w:val="center"/>
          </w:tcPr>
          <w:p w:rsidR="006A2FA2" w:rsidRPr="009E62A4" w:rsidRDefault="006A2FA2" w:rsidP="006A2FA2">
            <w:pPr>
              <w:jc w:val="center"/>
              <w:rPr>
                <w:sz w:val="20"/>
                <w:szCs w:val="20"/>
              </w:rPr>
            </w:pPr>
            <w:r>
              <w:rPr>
                <w:sz w:val="20"/>
                <w:szCs w:val="20"/>
              </w:rPr>
              <w:t>0,8</w:t>
            </w:r>
          </w:p>
        </w:tc>
        <w:tc>
          <w:tcPr>
            <w:tcW w:w="851" w:type="dxa"/>
            <w:vAlign w:val="center"/>
          </w:tcPr>
          <w:p w:rsidR="006A2FA2" w:rsidRPr="009E62A4" w:rsidRDefault="006A2FA2" w:rsidP="006A2FA2">
            <w:pPr>
              <w:jc w:val="center"/>
              <w:rPr>
                <w:sz w:val="20"/>
                <w:szCs w:val="20"/>
              </w:rPr>
            </w:pPr>
            <w:r>
              <w:rPr>
                <w:sz w:val="20"/>
                <w:szCs w:val="20"/>
              </w:rPr>
              <w:t>0,8</w:t>
            </w:r>
          </w:p>
        </w:tc>
        <w:tc>
          <w:tcPr>
            <w:tcW w:w="1275" w:type="dxa"/>
            <w:vAlign w:val="center"/>
          </w:tcPr>
          <w:p w:rsidR="006A2FA2" w:rsidRPr="00DF7B85" w:rsidRDefault="006A2FA2" w:rsidP="006A2FA2">
            <w:pPr>
              <w:jc w:val="center"/>
              <w:rPr>
                <w:sz w:val="20"/>
                <w:szCs w:val="20"/>
              </w:rPr>
            </w:pPr>
            <w:r>
              <w:rPr>
                <w:sz w:val="20"/>
                <w:szCs w:val="20"/>
              </w:rPr>
              <w:t>0,8</w:t>
            </w:r>
          </w:p>
        </w:tc>
      </w:tr>
      <w:tr w:rsidR="00A412C9" w:rsidRPr="00745698" w:rsidTr="00A412C9">
        <w:trPr>
          <w:trHeight w:val="20"/>
        </w:trPr>
        <w:tc>
          <w:tcPr>
            <w:tcW w:w="3572" w:type="dxa"/>
            <w:vAlign w:val="center"/>
          </w:tcPr>
          <w:p w:rsidR="006A2FA2" w:rsidRPr="00745698" w:rsidRDefault="006A2FA2" w:rsidP="0059055E">
            <w:pPr>
              <w:rPr>
                <w:sz w:val="20"/>
                <w:szCs w:val="20"/>
              </w:rPr>
            </w:pPr>
            <w:r w:rsidRPr="00745698">
              <w:rPr>
                <w:sz w:val="20"/>
                <w:szCs w:val="20"/>
              </w:rPr>
              <w:lastRenderedPageBreak/>
              <w:t>Удельный расход электроэнергии</w:t>
            </w:r>
          </w:p>
        </w:tc>
        <w:tc>
          <w:tcPr>
            <w:tcW w:w="851" w:type="dxa"/>
            <w:noWrap/>
            <w:vAlign w:val="center"/>
          </w:tcPr>
          <w:p w:rsidR="006A2FA2" w:rsidRPr="00DF7B85" w:rsidRDefault="006A2FA2" w:rsidP="0059055E">
            <w:pPr>
              <w:jc w:val="center"/>
              <w:rPr>
                <w:sz w:val="20"/>
                <w:szCs w:val="20"/>
              </w:rPr>
            </w:pPr>
            <w:r w:rsidRPr="00DF7B85">
              <w:rPr>
                <w:sz w:val="20"/>
                <w:szCs w:val="20"/>
              </w:rPr>
              <w:t>кВт∙ч/м</w:t>
            </w:r>
            <w:r w:rsidRPr="00DF7B85">
              <w:rPr>
                <w:sz w:val="20"/>
                <w:szCs w:val="20"/>
                <w:vertAlign w:val="superscript"/>
              </w:rPr>
              <w:t>3</w:t>
            </w:r>
          </w:p>
        </w:tc>
        <w:tc>
          <w:tcPr>
            <w:tcW w:w="850" w:type="dxa"/>
            <w:noWrap/>
            <w:vAlign w:val="center"/>
          </w:tcPr>
          <w:p w:rsidR="006A2FA2" w:rsidRPr="009E62A4" w:rsidRDefault="006A2FA2" w:rsidP="006A2FA2">
            <w:pPr>
              <w:jc w:val="center"/>
              <w:rPr>
                <w:sz w:val="20"/>
                <w:szCs w:val="20"/>
              </w:rPr>
            </w:pPr>
            <w:r>
              <w:rPr>
                <w:sz w:val="20"/>
                <w:szCs w:val="20"/>
              </w:rPr>
              <w:t>1,74</w:t>
            </w:r>
          </w:p>
        </w:tc>
        <w:tc>
          <w:tcPr>
            <w:tcW w:w="851" w:type="dxa"/>
            <w:noWrap/>
            <w:vAlign w:val="center"/>
          </w:tcPr>
          <w:p w:rsidR="006A2FA2" w:rsidRPr="009E62A4" w:rsidRDefault="006A2FA2" w:rsidP="006A2FA2">
            <w:pPr>
              <w:jc w:val="center"/>
              <w:rPr>
                <w:sz w:val="20"/>
                <w:szCs w:val="20"/>
              </w:rPr>
            </w:pPr>
            <w:r>
              <w:rPr>
                <w:sz w:val="20"/>
                <w:szCs w:val="20"/>
              </w:rPr>
              <w:t>1,56</w:t>
            </w:r>
          </w:p>
        </w:tc>
        <w:tc>
          <w:tcPr>
            <w:tcW w:w="850" w:type="dxa"/>
            <w:noWrap/>
            <w:vAlign w:val="center"/>
          </w:tcPr>
          <w:p w:rsidR="006A2FA2" w:rsidRPr="009E62A4" w:rsidRDefault="006A2FA2" w:rsidP="006A2FA2">
            <w:pPr>
              <w:jc w:val="center"/>
              <w:rPr>
                <w:sz w:val="20"/>
                <w:szCs w:val="20"/>
              </w:rPr>
            </w:pPr>
            <w:r>
              <w:rPr>
                <w:sz w:val="20"/>
                <w:szCs w:val="20"/>
              </w:rPr>
              <w:t>1,51</w:t>
            </w:r>
          </w:p>
        </w:tc>
        <w:tc>
          <w:tcPr>
            <w:tcW w:w="851" w:type="dxa"/>
            <w:noWrap/>
            <w:vAlign w:val="center"/>
          </w:tcPr>
          <w:p w:rsidR="006A2FA2" w:rsidRPr="009E62A4" w:rsidRDefault="006A2FA2" w:rsidP="006A2FA2">
            <w:pPr>
              <w:jc w:val="center"/>
              <w:rPr>
                <w:sz w:val="20"/>
                <w:szCs w:val="20"/>
              </w:rPr>
            </w:pPr>
            <w:r>
              <w:rPr>
                <w:sz w:val="20"/>
                <w:szCs w:val="20"/>
              </w:rPr>
              <w:t>1,29</w:t>
            </w:r>
          </w:p>
        </w:tc>
        <w:tc>
          <w:tcPr>
            <w:tcW w:w="850" w:type="dxa"/>
            <w:noWrap/>
            <w:vAlign w:val="center"/>
          </w:tcPr>
          <w:p w:rsidR="006A2FA2" w:rsidRPr="009E62A4" w:rsidRDefault="006A2FA2" w:rsidP="006A2FA2">
            <w:pPr>
              <w:jc w:val="center"/>
              <w:rPr>
                <w:sz w:val="20"/>
                <w:szCs w:val="20"/>
              </w:rPr>
            </w:pPr>
            <w:r>
              <w:rPr>
                <w:sz w:val="20"/>
                <w:szCs w:val="20"/>
              </w:rPr>
              <w:t>1,3</w:t>
            </w:r>
          </w:p>
        </w:tc>
        <w:tc>
          <w:tcPr>
            <w:tcW w:w="992" w:type="dxa"/>
            <w:noWrap/>
            <w:vAlign w:val="center"/>
          </w:tcPr>
          <w:p w:rsidR="006A2FA2" w:rsidRPr="009E62A4" w:rsidRDefault="006A2FA2" w:rsidP="006A2FA2">
            <w:pPr>
              <w:jc w:val="center"/>
              <w:rPr>
                <w:sz w:val="20"/>
                <w:szCs w:val="20"/>
              </w:rPr>
            </w:pPr>
            <w:r>
              <w:rPr>
                <w:sz w:val="20"/>
                <w:szCs w:val="20"/>
              </w:rPr>
              <w:t>1,3</w:t>
            </w:r>
          </w:p>
        </w:tc>
        <w:tc>
          <w:tcPr>
            <w:tcW w:w="993" w:type="dxa"/>
            <w:noWrap/>
            <w:vAlign w:val="center"/>
          </w:tcPr>
          <w:p w:rsidR="006A2FA2" w:rsidRPr="009E62A4" w:rsidRDefault="006A2FA2" w:rsidP="006A2FA2">
            <w:pPr>
              <w:jc w:val="center"/>
              <w:rPr>
                <w:sz w:val="20"/>
                <w:szCs w:val="20"/>
              </w:rPr>
            </w:pPr>
            <w:r>
              <w:rPr>
                <w:sz w:val="20"/>
                <w:szCs w:val="20"/>
              </w:rPr>
              <w:t>1,3</w:t>
            </w:r>
          </w:p>
        </w:tc>
        <w:tc>
          <w:tcPr>
            <w:tcW w:w="850" w:type="dxa"/>
            <w:noWrap/>
            <w:vAlign w:val="center"/>
          </w:tcPr>
          <w:p w:rsidR="006A2FA2" w:rsidRPr="009E62A4" w:rsidRDefault="006A2FA2" w:rsidP="006A2FA2">
            <w:pPr>
              <w:jc w:val="center"/>
              <w:rPr>
                <w:sz w:val="20"/>
                <w:szCs w:val="20"/>
              </w:rPr>
            </w:pPr>
            <w:r>
              <w:rPr>
                <w:sz w:val="20"/>
                <w:szCs w:val="20"/>
              </w:rPr>
              <w:t>1,3</w:t>
            </w:r>
          </w:p>
        </w:tc>
        <w:tc>
          <w:tcPr>
            <w:tcW w:w="851" w:type="dxa"/>
            <w:noWrap/>
            <w:vAlign w:val="center"/>
          </w:tcPr>
          <w:p w:rsidR="006A2FA2" w:rsidRPr="009E62A4" w:rsidRDefault="006A2FA2" w:rsidP="006A2FA2">
            <w:pPr>
              <w:jc w:val="center"/>
              <w:rPr>
                <w:sz w:val="20"/>
                <w:szCs w:val="20"/>
              </w:rPr>
            </w:pPr>
            <w:r>
              <w:rPr>
                <w:sz w:val="20"/>
                <w:szCs w:val="20"/>
              </w:rPr>
              <w:t>1,3</w:t>
            </w:r>
          </w:p>
        </w:tc>
        <w:tc>
          <w:tcPr>
            <w:tcW w:w="850" w:type="dxa"/>
            <w:noWrap/>
            <w:vAlign w:val="center"/>
          </w:tcPr>
          <w:p w:rsidR="006A2FA2" w:rsidRPr="009E62A4" w:rsidRDefault="006A2FA2" w:rsidP="006A2FA2">
            <w:pPr>
              <w:jc w:val="center"/>
              <w:rPr>
                <w:sz w:val="20"/>
                <w:szCs w:val="20"/>
              </w:rPr>
            </w:pPr>
            <w:r>
              <w:rPr>
                <w:sz w:val="20"/>
                <w:szCs w:val="20"/>
              </w:rPr>
              <w:t>1,3</w:t>
            </w:r>
          </w:p>
        </w:tc>
        <w:tc>
          <w:tcPr>
            <w:tcW w:w="851" w:type="dxa"/>
            <w:vAlign w:val="center"/>
          </w:tcPr>
          <w:p w:rsidR="006A2FA2" w:rsidRPr="009E62A4" w:rsidRDefault="006A2FA2" w:rsidP="006A2FA2">
            <w:pPr>
              <w:jc w:val="center"/>
              <w:rPr>
                <w:sz w:val="20"/>
                <w:szCs w:val="20"/>
              </w:rPr>
            </w:pPr>
            <w:r>
              <w:rPr>
                <w:sz w:val="20"/>
                <w:szCs w:val="20"/>
              </w:rPr>
              <w:t>1,3</w:t>
            </w:r>
          </w:p>
        </w:tc>
        <w:tc>
          <w:tcPr>
            <w:tcW w:w="1275" w:type="dxa"/>
            <w:vAlign w:val="center"/>
          </w:tcPr>
          <w:p w:rsidR="006A2FA2" w:rsidRPr="00DF7B85" w:rsidRDefault="006A2FA2" w:rsidP="006A2FA2">
            <w:pPr>
              <w:jc w:val="center"/>
              <w:rPr>
                <w:sz w:val="20"/>
                <w:szCs w:val="20"/>
              </w:rPr>
            </w:pPr>
            <w:r>
              <w:rPr>
                <w:sz w:val="20"/>
                <w:szCs w:val="20"/>
              </w:rPr>
              <w:t>1,3</w:t>
            </w:r>
          </w:p>
        </w:tc>
      </w:tr>
      <w:tr w:rsidR="00A412C9" w:rsidRPr="00745698" w:rsidTr="00A412C9">
        <w:trPr>
          <w:trHeight w:val="20"/>
        </w:trPr>
        <w:tc>
          <w:tcPr>
            <w:tcW w:w="3572" w:type="dxa"/>
            <w:vAlign w:val="center"/>
          </w:tcPr>
          <w:p w:rsidR="006A2FA2" w:rsidRPr="00137569" w:rsidRDefault="006A2FA2" w:rsidP="0059055E">
            <w:pPr>
              <w:rPr>
                <w:sz w:val="20"/>
                <w:szCs w:val="20"/>
              </w:rPr>
            </w:pPr>
            <w:r w:rsidRPr="00137569">
              <w:rPr>
                <w:sz w:val="20"/>
                <w:szCs w:val="20"/>
              </w:rPr>
              <w:t>Численность работающих на 1000 обслуживаемых жителей</w:t>
            </w:r>
          </w:p>
        </w:tc>
        <w:tc>
          <w:tcPr>
            <w:tcW w:w="851" w:type="dxa"/>
            <w:noWrap/>
            <w:vAlign w:val="center"/>
          </w:tcPr>
          <w:p w:rsidR="006A2FA2" w:rsidRPr="00137569" w:rsidRDefault="006A2FA2" w:rsidP="0059055E">
            <w:pPr>
              <w:jc w:val="center"/>
              <w:rPr>
                <w:sz w:val="20"/>
                <w:szCs w:val="20"/>
              </w:rPr>
            </w:pPr>
            <w:r w:rsidRPr="00137569">
              <w:rPr>
                <w:sz w:val="20"/>
                <w:szCs w:val="20"/>
              </w:rPr>
              <w:t>чел.</w:t>
            </w:r>
          </w:p>
        </w:tc>
        <w:tc>
          <w:tcPr>
            <w:tcW w:w="850" w:type="dxa"/>
            <w:noWrap/>
            <w:vAlign w:val="center"/>
          </w:tcPr>
          <w:p w:rsidR="006A2FA2" w:rsidRPr="009E62A4" w:rsidRDefault="006A2FA2" w:rsidP="006A2FA2">
            <w:pPr>
              <w:jc w:val="center"/>
              <w:rPr>
                <w:sz w:val="20"/>
                <w:szCs w:val="20"/>
              </w:rPr>
            </w:pPr>
            <w:r>
              <w:rPr>
                <w:sz w:val="20"/>
                <w:szCs w:val="20"/>
              </w:rPr>
              <w:t>13</w:t>
            </w:r>
          </w:p>
        </w:tc>
        <w:tc>
          <w:tcPr>
            <w:tcW w:w="851" w:type="dxa"/>
            <w:noWrap/>
            <w:vAlign w:val="center"/>
          </w:tcPr>
          <w:p w:rsidR="006A2FA2" w:rsidRDefault="006A2FA2" w:rsidP="006A2FA2">
            <w:pPr>
              <w:jc w:val="center"/>
            </w:pPr>
            <w:r w:rsidRPr="00DC0DB1">
              <w:rPr>
                <w:sz w:val="20"/>
                <w:szCs w:val="20"/>
              </w:rPr>
              <w:t>13</w:t>
            </w:r>
          </w:p>
        </w:tc>
        <w:tc>
          <w:tcPr>
            <w:tcW w:w="850" w:type="dxa"/>
            <w:noWrap/>
            <w:vAlign w:val="center"/>
          </w:tcPr>
          <w:p w:rsidR="006A2FA2" w:rsidRDefault="006A2FA2" w:rsidP="006A2FA2">
            <w:pPr>
              <w:jc w:val="center"/>
            </w:pPr>
            <w:r w:rsidRPr="00DC0DB1">
              <w:rPr>
                <w:sz w:val="20"/>
                <w:szCs w:val="20"/>
              </w:rPr>
              <w:t>13</w:t>
            </w:r>
          </w:p>
        </w:tc>
        <w:tc>
          <w:tcPr>
            <w:tcW w:w="851" w:type="dxa"/>
            <w:noWrap/>
            <w:vAlign w:val="center"/>
          </w:tcPr>
          <w:p w:rsidR="006A2FA2" w:rsidRDefault="006A2FA2" w:rsidP="006A2FA2">
            <w:pPr>
              <w:jc w:val="center"/>
            </w:pPr>
            <w:r w:rsidRPr="00DC0DB1">
              <w:rPr>
                <w:sz w:val="20"/>
                <w:szCs w:val="20"/>
              </w:rPr>
              <w:t>13</w:t>
            </w:r>
          </w:p>
        </w:tc>
        <w:tc>
          <w:tcPr>
            <w:tcW w:w="850" w:type="dxa"/>
            <w:noWrap/>
            <w:vAlign w:val="center"/>
          </w:tcPr>
          <w:p w:rsidR="006A2FA2" w:rsidRDefault="006A2FA2" w:rsidP="006A2FA2">
            <w:pPr>
              <w:jc w:val="center"/>
            </w:pPr>
            <w:r w:rsidRPr="00DC0DB1">
              <w:rPr>
                <w:sz w:val="20"/>
                <w:szCs w:val="20"/>
              </w:rPr>
              <w:t>13</w:t>
            </w:r>
          </w:p>
        </w:tc>
        <w:tc>
          <w:tcPr>
            <w:tcW w:w="992" w:type="dxa"/>
            <w:noWrap/>
            <w:vAlign w:val="center"/>
          </w:tcPr>
          <w:p w:rsidR="006A2FA2" w:rsidRDefault="006A2FA2" w:rsidP="006A2FA2">
            <w:pPr>
              <w:jc w:val="center"/>
            </w:pPr>
            <w:r w:rsidRPr="00DC0DB1">
              <w:rPr>
                <w:sz w:val="20"/>
                <w:szCs w:val="20"/>
              </w:rPr>
              <w:t>13</w:t>
            </w:r>
          </w:p>
        </w:tc>
        <w:tc>
          <w:tcPr>
            <w:tcW w:w="993" w:type="dxa"/>
            <w:noWrap/>
            <w:vAlign w:val="center"/>
          </w:tcPr>
          <w:p w:rsidR="006A2FA2" w:rsidRDefault="006A2FA2" w:rsidP="006A2FA2">
            <w:pPr>
              <w:jc w:val="center"/>
            </w:pPr>
            <w:r w:rsidRPr="00DC0DB1">
              <w:rPr>
                <w:sz w:val="20"/>
                <w:szCs w:val="20"/>
              </w:rPr>
              <w:t>13</w:t>
            </w:r>
          </w:p>
        </w:tc>
        <w:tc>
          <w:tcPr>
            <w:tcW w:w="850" w:type="dxa"/>
            <w:noWrap/>
            <w:vAlign w:val="center"/>
          </w:tcPr>
          <w:p w:rsidR="006A2FA2" w:rsidRDefault="006A2FA2" w:rsidP="006A2FA2">
            <w:pPr>
              <w:jc w:val="center"/>
            </w:pPr>
            <w:r w:rsidRPr="00DC0DB1">
              <w:rPr>
                <w:sz w:val="20"/>
                <w:szCs w:val="20"/>
              </w:rPr>
              <w:t>13</w:t>
            </w:r>
          </w:p>
        </w:tc>
        <w:tc>
          <w:tcPr>
            <w:tcW w:w="851" w:type="dxa"/>
            <w:noWrap/>
            <w:vAlign w:val="center"/>
          </w:tcPr>
          <w:p w:rsidR="006A2FA2" w:rsidRDefault="006A2FA2" w:rsidP="006A2FA2">
            <w:pPr>
              <w:jc w:val="center"/>
            </w:pPr>
            <w:r w:rsidRPr="00DC0DB1">
              <w:rPr>
                <w:sz w:val="20"/>
                <w:szCs w:val="20"/>
              </w:rPr>
              <w:t>13</w:t>
            </w:r>
          </w:p>
        </w:tc>
        <w:tc>
          <w:tcPr>
            <w:tcW w:w="850" w:type="dxa"/>
            <w:noWrap/>
            <w:vAlign w:val="center"/>
          </w:tcPr>
          <w:p w:rsidR="006A2FA2" w:rsidRDefault="006A2FA2" w:rsidP="006A2FA2">
            <w:pPr>
              <w:jc w:val="center"/>
            </w:pPr>
            <w:r w:rsidRPr="00DC0DB1">
              <w:rPr>
                <w:sz w:val="20"/>
                <w:szCs w:val="20"/>
              </w:rPr>
              <w:t>13</w:t>
            </w:r>
          </w:p>
        </w:tc>
        <w:tc>
          <w:tcPr>
            <w:tcW w:w="851" w:type="dxa"/>
            <w:vAlign w:val="center"/>
          </w:tcPr>
          <w:p w:rsidR="006A2FA2" w:rsidRDefault="006A2FA2" w:rsidP="006A2FA2">
            <w:pPr>
              <w:jc w:val="center"/>
            </w:pPr>
            <w:r w:rsidRPr="00DC0DB1">
              <w:rPr>
                <w:sz w:val="20"/>
                <w:szCs w:val="20"/>
              </w:rPr>
              <w:t>13</w:t>
            </w:r>
          </w:p>
        </w:tc>
        <w:tc>
          <w:tcPr>
            <w:tcW w:w="1275" w:type="dxa"/>
            <w:vAlign w:val="center"/>
          </w:tcPr>
          <w:p w:rsidR="006A2FA2" w:rsidRPr="00DF7B85" w:rsidRDefault="006A2FA2" w:rsidP="006A2FA2">
            <w:pPr>
              <w:jc w:val="center"/>
              <w:rPr>
                <w:sz w:val="20"/>
                <w:szCs w:val="20"/>
              </w:rPr>
            </w:pPr>
            <w:r>
              <w:rPr>
                <w:sz w:val="20"/>
                <w:szCs w:val="20"/>
              </w:rPr>
              <w:t>13</w:t>
            </w:r>
          </w:p>
        </w:tc>
      </w:tr>
      <w:tr w:rsidR="006A2FA2" w:rsidRPr="00745698" w:rsidTr="00A412C9">
        <w:trPr>
          <w:trHeight w:val="20"/>
        </w:trPr>
        <w:tc>
          <w:tcPr>
            <w:tcW w:w="3572" w:type="dxa"/>
            <w:vAlign w:val="center"/>
          </w:tcPr>
          <w:p w:rsidR="006A2FA2" w:rsidRPr="009E62A4" w:rsidRDefault="006A2FA2" w:rsidP="00216745">
            <w:pPr>
              <w:rPr>
                <w:sz w:val="20"/>
                <w:szCs w:val="20"/>
              </w:rPr>
            </w:pPr>
            <w:r w:rsidRPr="009E62A4">
              <w:rPr>
                <w:sz w:val="20"/>
                <w:szCs w:val="20"/>
              </w:rPr>
              <w:t>Удельное отведение сточных вод</w:t>
            </w:r>
          </w:p>
        </w:tc>
        <w:tc>
          <w:tcPr>
            <w:tcW w:w="851" w:type="dxa"/>
            <w:noWrap/>
            <w:vAlign w:val="center"/>
          </w:tcPr>
          <w:p w:rsidR="006A2FA2" w:rsidRPr="00137569" w:rsidRDefault="006A2FA2" w:rsidP="006A2FA2">
            <w:pPr>
              <w:jc w:val="center"/>
              <w:rPr>
                <w:sz w:val="20"/>
                <w:szCs w:val="20"/>
              </w:rPr>
            </w:pPr>
            <w:r w:rsidRPr="009E62A4">
              <w:rPr>
                <w:sz w:val="20"/>
                <w:szCs w:val="20"/>
              </w:rPr>
              <w:t>м</w:t>
            </w:r>
            <w:r w:rsidRPr="009E62A4">
              <w:rPr>
                <w:sz w:val="20"/>
                <w:szCs w:val="20"/>
                <w:vertAlign w:val="superscript"/>
              </w:rPr>
              <w:t>3</w:t>
            </w:r>
            <w:r w:rsidRPr="009E62A4">
              <w:rPr>
                <w:sz w:val="20"/>
                <w:szCs w:val="20"/>
              </w:rPr>
              <w:t>/ чел./ мес.</w:t>
            </w:r>
          </w:p>
        </w:tc>
        <w:tc>
          <w:tcPr>
            <w:tcW w:w="850" w:type="dxa"/>
            <w:noWrap/>
            <w:vAlign w:val="center"/>
          </w:tcPr>
          <w:p w:rsidR="006A2FA2" w:rsidRPr="00137569" w:rsidRDefault="006A2FA2" w:rsidP="006A2FA2">
            <w:pPr>
              <w:jc w:val="center"/>
              <w:rPr>
                <w:sz w:val="20"/>
                <w:szCs w:val="20"/>
              </w:rPr>
            </w:pPr>
            <w:r>
              <w:rPr>
                <w:sz w:val="20"/>
                <w:szCs w:val="20"/>
              </w:rPr>
              <w:t>2,9</w:t>
            </w:r>
          </w:p>
        </w:tc>
        <w:tc>
          <w:tcPr>
            <w:tcW w:w="851" w:type="dxa"/>
            <w:noWrap/>
            <w:vAlign w:val="center"/>
          </w:tcPr>
          <w:p w:rsidR="006A2FA2" w:rsidRPr="00137569" w:rsidRDefault="006A2FA2" w:rsidP="006A2FA2">
            <w:pPr>
              <w:jc w:val="center"/>
              <w:rPr>
                <w:sz w:val="20"/>
                <w:szCs w:val="20"/>
              </w:rPr>
            </w:pPr>
            <w:r>
              <w:rPr>
                <w:sz w:val="20"/>
                <w:szCs w:val="20"/>
              </w:rPr>
              <w:t>2,7</w:t>
            </w:r>
          </w:p>
        </w:tc>
        <w:tc>
          <w:tcPr>
            <w:tcW w:w="850" w:type="dxa"/>
            <w:noWrap/>
            <w:vAlign w:val="center"/>
          </w:tcPr>
          <w:p w:rsidR="006A2FA2" w:rsidRPr="00137569" w:rsidRDefault="006A2FA2" w:rsidP="006A2FA2">
            <w:pPr>
              <w:jc w:val="center"/>
              <w:rPr>
                <w:sz w:val="20"/>
                <w:szCs w:val="20"/>
              </w:rPr>
            </w:pPr>
            <w:r>
              <w:rPr>
                <w:sz w:val="20"/>
                <w:szCs w:val="20"/>
              </w:rPr>
              <w:t>2,7</w:t>
            </w:r>
          </w:p>
        </w:tc>
        <w:tc>
          <w:tcPr>
            <w:tcW w:w="851" w:type="dxa"/>
            <w:noWrap/>
            <w:vAlign w:val="center"/>
          </w:tcPr>
          <w:p w:rsidR="006A2FA2" w:rsidRPr="00137569" w:rsidRDefault="006A2FA2" w:rsidP="006A2FA2">
            <w:pPr>
              <w:jc w:val="center"/>
              <w:rPr>
                <w:sz w:val="20"/>
                <w:szCs w:val="20"/>
              </w:rPr>
            </w:pPr>
            <w:r>
              <w:rPr>
                <w:sz w:val="20"/>
                <w:szCs w:val="20"/>
              </w:rPr>
              <w:t>2,7</w:t>
            </w:r>
          </w:p>
        </w:tc>
        <w:tc>
          <w:tcPr>
            <w:tcW w:w="850" w:type="dxa"/>
            <w:noWrap/>
            <w:vAlign w:val="center"/>
          </w:tcPr>
          <w:p w:rsidR="006A2FA2" w:rsidRPr="00137569" w:rsidRDefault="006A2FA2" w:rsidP="006A2FA2">
            <w:pPr>
              <w:jc w:val="center"/>
              <w:rPr>
                <w:sz w:val="20"/>
                <w:szCs w:val="20"/>
              </w:rPr>
            </w:pPr>
            <w:r>
              <w:rPr>
                <w:sz w:val="20"/>
                <w:szCs w:val="20"/>
              </w:rPr>
              <w:t>2,7</w:t>
            </w:r>
          </w:p>
        </w:tc>
        <w:tc>
          <w:tcPr>
            <w:tcW w:w="992" w:type="dxa"/>
            <w:noWrap/>
            <w:vAlign w:val="center"/>
          </w:tcPr>
          <w:p w:rsidR="006A2FA2" w:rsidRPr="00137569" w:rsidRDefault="006A2FA2" w:rsidP="006A2FA2">
            <w:pPr>
              <w:jc w:val="center"/>
              <w:rPr>
                <w:sz w:val="20"/>
                <w:szCs w:val="20"/>
              </w:rPr>
            </w:pPr>
            <w:r>
              <w:rPr>
                <w:sz w:val="20"/>
                <w:szCs w:val="20"/>
              </w:rPr>
              <w:t>2,8</w:t>
            </w:r>
          </w:p>
        </w:tc>
        <w:tc>
          <w:tcPr>
            <w:tcW w:w="993" w:type="dxa"/>
            <w:noWrap/>
            <w:vAlign w:val="center"/>
          </w:tcPr>
          <w:p w:rsidR="006A2FA2" w:rsidRPr="00137569" w:rsidRDefault="006A2FA2" w:rsidP="006A2FA2">
            <w:pPr>
              <w:jc w:val="center"/>
              <w:rPr>
                <w:sz w:val="20"/>
                <w:szCs w:val="20"/>
              </w:rPr>
            </w:pPr>
            <w:r>
              <w:rPr>
                <w:sz w:val="20"/>
                <w:szCs w:val="20"/>
              </w:rPr>
              <w:t>2,8</w:t>
            </w:r>
          </w:p>
        </w:tc>
        <w:tc>
          <w:tcPr>
            <w:tcW w:w="850" w:type="dxa"/>
            <w:noWrap/>
            <w:vAlign w:val="center"/>
          </w:tcPr>
          <w:p w:rsidR="006A2FA2" w:rsidRPr="00137569" w:rsidRDefault="006A2FA2" w:rsidP="006A2FA2">
            <w:pPr>
              <w:jc w:val="center"/>
              <w:rPr>
                <w:sz w:val="20"/>
                <w:szCs w:val="20"/>
              </w:rPr>
            </w:pPr>
            <w:r>
              <w:rPr>
                <w:sz w:val="20"/>
                <w:szCs w:val="20"/>
              </w:rPr>
              <w:t>2,8</w:t>
            </w:r>
          </w:p>
        </w:tc>
        <w:tc>
          <w:tcPr>
            <w:tcW w:w="851" w:type="dxa"/>
            <w:noWrap/>
            <w:vAlign w:val="center"/>
          </w:tcPr>
          <w:p w:rsidR="006A2FA2" w:rsidRPr="00137569" w:rsidRDefault="006A2FA2" w:rsidP="006A2FA2">
            <w:pPr>
              <w:jc w:val="center"/>
              <w:rPr>
                <w:sz w:val="20"/>
                <w:szCs w:val="20"/>
              </w:rPr>
            </w:pPr>
            <w:r>
              <w:rPr>
                <w:sz w:val="20"/>
                <w:szCs w:val="20"/>
              </w:rPr>
              <w:t>2,8</w:t>
            </w:r>
          </w:p>
        </w:tc>
        <w:tc>
          <w:tcPr>
            <w:tcW w:w="850" w:type="dxa"/>
            <w:noWrap/>
            <w:vAlign w:val="center"/>
          </w:tcPr>
          <w:p w:rsidR="006A2FA2" w:rsidRPr="00137569" w:rsidRDefault="006A2FA2" w:rsidP="006A2FA2">
            <w:pPr>
              <w:jc w:val="center"/>
              <w:rPr>
                <w:sz w:val="20"/>
                <w:szCs w:val="20"/>
              </w:rPr>
            </w:pPr>
            <w:r>
              <w:rPr>
                <w:sz w:val="20"/>
                <w:szCs w:val="20"/>
              </w:rPr>
              <w:t>2,8</w:t>
            </w:r>
          </w:p>
        </w:tc>
        <w:tc>
          <w:tcPr>
            <w:tcW w:w="851" w:type="dxa"/>
            <w:vAlign w:val="center"/>
          </w:tcPr>
          <w:p w:rsidR="006A2FA2" w:rsidRPr="00137569" w:rsidRDefault="006A2FA2" w:rsidP="006A2FA2">
            <w:pPr>
              <w:jc w:val="center"/>
              <w:rPr>
                <w:sz w:val="20"/>
                <w:szCs w:val="20"/>
              </w:rPr>
            </w:pPr>
            <w:r>
              <w:rPr>
                <w:sz w:val="20"/>
                <w:szCs w:val="20"/>
              </w:rPr>
              <w:t>2,8</w:t>
            </w:r>
          </w:p>
        </w:tc>
        <w:tc>
          <w:tcPr>
            <w:tcW w:w="1275" w:type="dxa"/>
            <w:vAlign w:val="center"/>
          </w:tcPr>
          <w:p w:rsidR="006A2FA2" w:rsidRDefault="006A2FA2" w:rsidP="006A2FA2">
            <w:pPr>
              <w:jc w:val="center"/>
              <w:rPr>
                <w:sz w:val="20"/>
                <w:szCs w:val="20"/>
              </w:rPr>
            </w:pPr>
            <w:r>
              <w:rPr>
                <w:sz w:val="20"/>
                <w:szCs w:val="20"/>
              </w:rPr>
              <w:t>2,8</w:t>
            </w:r>
          </w:p>
        </w:tc>
      </w:tr>
      <w:tr w:rsidR="006A2FA2" w:rsidRPr="00745698" w:rsidTr="00216745">
        <w:trPr>
          <w:trHeight w:val="20"/>
        </w:trPr>
        <w:tc>
          <w:tcPr>
            <w:tcW w:w="15337" w:type="dxa"/>
            <w:gridSpan w:val="14"/>
            <w:noWrap/>
            <w:vAlign w:val="center"/>
          </w:tcPr>
          <w:p w:rsidR="006A2FA2" w:rsidRPr="00DF7B85" w:rsidRDefault="006A2FA2" w:rsidP="001B7B9F">
            <w:pPr>
              <w:jc w:val="center"/>
              <w:rPr>
                <w:b/>
                <w:sz w:val="20"/>
                <w:szCs w:val="20"/>
              </w:rPr>
            </w:pPr>
            <w:r w:rsidRPr="00DF7B85">
              <w:rPr>
                <w:b/>
                <w:sz w:val="20"/>
                <w:szCs w:val="20"/>
              </w:rPr>
              <w:t>Система газоснабжения</w:t>
            </w:r>
          </w:p>
        </w:tc>
      </w:tr>
      <w:tr w:rsidR="00415161" w:rsidRPr="00745698" w:rsidTr="00A412C9">
        <w:trPr>
          <w:trHeight w:val="20"/>
        </w:trPr>
        <w:tc>
          <w:tcPr>
            <w:tcW w:w="3572" w:type="dxa"/>
            <w:vAlign w:val="center"/>
          </w:tcPr>
          <w:p w:rsidR="00415161" w:rsidRPr="00745698" w:rsidRDefault="00415161" w:rsidP="0059055E">
            <w:pPr>
              <w:rPr>
                <w:sz w:val="20"/>
                <w:szCs w:val="20"/>
              </w:rPr>
            </w:pPr>
            <w:r w:rsidRPr="00745698">
              <w:rPr>
                <w:sz w:val="20"/>
                <w:szCs w:val="20"/>
              </w:rPr>
              <w:t>Доля потребителей в жилых домах, обеспеченных доступом к централизованному газоснабжению</w:t>
            </w:r>
          </w:p>
        </w:tc>
        <w:tc>
          <w:tcPr>
            <w:tcW w:w="851" w:type="dxa"/>
            <w:noWrap/>
            <w:vAlign w:val="center"/>
          </w:tcPr>
          <w:p w:rsidR="00415161" w:rsidRPr="00DF7B85" w:rsidRDefault="00415161" w:rsidP="0059055E">
            <w:pPr>
              <w:jc w:val="center"/>
              <w:rPr>
                <w:sz w:val="20"/>
                <w:szCs w:val="20"/>
              </w:rPr>
            </w:pPr>
            <w:r w:rsidRPr="00DF7B85">
              <w:rPr>
                <w:sz w:val="20"/>
                <w:szCs w:val="20"/>
              </w:rPr>
              <w:t>%</w:t>
            </w:r>
          </w:p>
        </w:tc>
        <w:tc>
          <w:tcPr>
            <w:tcW w:w="850" w:type="dxa"/>
            <w:noWrap/>
            <w:vAlign w:val="center"/>
          </w:tcPr>
          <w:p w:rsidR="00415161" w:rsidRDefault="00415161" w:rsidP="001D032F">
            <w:pPr>
              <w:jc w:val="center"/>
            </w:pPr>
            <w:r w:rsidRPr="00936003">
              <w:rPr>
                <w:sz w:val="20"/>
                <w:szCs w:val="20"/>
              </w:rPr>
              <w:t>н/д</w:t>
            </w:r>
          </w:p>
        </w:tc>
        <w:tc>
          <w:tcPr>
            <w:tcW w:w="851" w:type="dxa"/>
            <w:noWrap/>
            <w:vAlign w:val="center"/>
          </w:tcPr>
          <w:p w:rsidR="00415161" w:rsidRDefault="00415161" w:rsidP="001D032F">
            <w:pPr>
              <w:jc w:val="center"/>
            </w:pPr>
            <w:r w:rsidRPr="00936003">
              <w:rPr>
                <w:sz w:val="20"/>
                <w:szCs w:val="20"/>
              </w:rPr>
              <w:t>н/д</w:t>
            </w:r>
          </w:p>
        </w:tc>
        <w:tc>
          <w:tcPr>
            <w:tcW w:w="850" w:type="dxa"/>
            <w:noWrap/>
            <w:vAlign w:val="center"/>
          </w:tcPr>
          <w:p w:rsidR="00415161" w:rsidRDefault="00415161" w:rsidP="001D032F">
            <w:pPr>
              <w:jc w:val="center"/>
            </w:pPr>
            <w:r w:rsidRPr="00936003">
              <w:rPr>
                <w:sz w:val="20"/>
                <w:szCs w:val="20"/>
              </w:rPr>
              <w:t>н/д</w:t>
            </w:r>
          </w:p>
        </w:tc>
        <w:tc>
          <w:tcPr>
            <w:tcW w:w="851" w:type="dxa"/>
            <w:noWrap/>
            <w:vAlign w:val="center"/>
          </w:tcPr>
          <w:p w:rsidR="00415161" w:rsidRDefault="00415161" w:rsidP="001D032F">
            <w:pPr>
              <w:jc w:val="center"/>
            </w:pPr>
            <w:r w:rsidRPr="00936003">
              <w:rPr>
                <w:sz w:val="20"/>
                <w:szCs w:val="20"/>
              </w:rPr>
              <w:t>н/д</w:t>
            </w:r>
          </w:p>
        </w:tc>
        <w:tc>
          <w:tcPr>
            <w:tcW w:w="850" w:type="dxa"/>
            <w:noWrap/>
            <w:vAlign w:val="center"/>
          </w:tcPr>
          <w:p w:rsidR="00415161" w:rsidRDefault="00415161" w:rsidP="001D032F">
            <w:pPr>
              <w:jc w:val="center"/>
            </w:pPr>
            <w:r w:rsidRPr="00936003">
              <w:rPr>
                <w:sz w:val="20"/>
                <w:szCs w:val="20"/>
              </w:rPr>
              <w:t>н/д</w:t>
            </w:r>
          </w:p>
        </w:tc>
        <w:tc>
          <w:tcPr>
            <w:tcW w:w="992" w:type="dxa"/>
            <w:noWrap/>
            <w:vAlign w:val="center"/>
          </w:tcPr>
          <w:p w:rsidR="00415161" w:rsidRDefault="00415161" w:rsidP="001D032F">
            <w:pPr>
              <w:jc w:val="center"/>
            </w:pPr>
            <w:r w:rsidRPr="00936003">
              <w:rPr>
                <w:sz w:val="20"/>
                <w:szCs w:val="20"/>
              </w:rPr>
              <w:t>н/д</w:t>
            </w:r>
          </w:p>
        </w:tc>
        <w:tc>
          <w:tcPr>
            <w:tcW w:w="993" w:type="dxa"/>
            <w:noWrap/>
            <w:vAlign w:val="center"/>
          </w:tcPr>
          <w:p w:rsidR="00415161" w:rsidRDefault="00415161" w:rsidP="00DF6E3F">
            <w:pPr>
              <w:jc w:val="center"/>
            </w:pPr>
            <w:r w:rsidRPr="0020322B">
              <w:rPr>
                <w:sz w:val="20"/>
                <w:szCs w:val="20"/>
              </w:rPr>
              <w:t>Опред. проектом</w:t>
            </w:r>
          </w:p>
        </w:tc>
        <w:tc>
          <w:tcPr>
            <w:tcW w:w="850" w:type="dxa"/>
            <w:noWrap/>
            <w:vAlign w:val="center"/>
          </w:tcPr>
          <w:p w:rsidR="00415161" w:rsidRDefault="00415161" w:rsidP="00DF6E3F">
            <w:pPr>
              <w:jc w:val="center"/>
            </w:pPr>
            <w:r w:rsidRPr="0020322B">
              <w:rPr>
                <w:sz w:val="20"/>
                <w:szCs w:val="20"/>
              </w:rPr>
              <w:t>Опред. проектом</w:t>
            </w:r>
          </w:p>
        </w:tc>
        <w:tc>
          <w:tcPr>
            <w:tcW w:w="851" w:type="dxa"/>
            <w:noWrap/>
            <w:vAlign w:val="center"/>
          </w:tcPr>
          <w:p w:rsidR="00415161" w:rsidRDefault="00415161" w:rsidP="00DF6E3F">
            <w:pPr>
              <w:jc w:val="center"/>
            </w:pPr>
            <w:r w:rsidRPr="0020322B">
              <w:rPr>
                <w:sz w:val="20"/>
                <w:szCs w:val="20"/>
              </w:rPr>
              <w:t>Опред. проектом</w:t>
            </w:r>
          </w:p>
        </w:tc>
        <w:tc>
          <w:tcPr>
            <w:tcW w:w="850" w:type="dxa"/>
            <w:noWrap/>
            <w:vAlign w:val="center"/>
          </w:tcPr>
          <w:p w:rsidR="00415161" w:rsidRDefault="00415161" w:rsidP="00DF6E3F">
            <w:pPr>
              <w:jc w:val="center"/>
            </w:pPr>
            <w:r w:rsidRPr="0020322B">
              <w:rPr>
                <w:sz w:val="20"/>
                <w:szCs w:val="20"/>
              </w:rPr>
              <w:t>Опред. проектом</w:t>
            </w:r>
          </w:p>
        </w:tc>
        <w:tc>
          <w:tcPr>
            <w:tcW w:w="851" w:type="dxa"/>
            <w:vAlign w:val="center"/>
          </w:tcPr>
          <w:p w:rsidR="00415161" w:rsidRDefault="00415161" w:rsidP="00DF6E3F">
            <w:pPr>
              <w:jc w:val="center"/>
            </w:pPr>
            <w:r w:rsidRPr="0020322B">
              <w:rPr>
                <w:sz w:val="20"/>
                <w:szCs w:val="20"/>
              </w:rPr>
              <w:t>Опред. проектом</w:t>
            </w:r>
          </w:p>
        </w:tc>
        <w:tc>
          <w:tcPr>
            <w:tcW w:w="1275" w:type="dxa"/>
            <w:vAlign w:val="center"/>
          </w:tcPr>
          <w:p w:rsidR="00415161" w:rsidRDefault="00415161" w:rsidP="00DF6E3F">
            <w:pPr>
              <w:jc w:val="center"/>
            </w:pPr>
            <w:r w:rsidRPr="0020322B">
              <w:rPr>
                <w:sz w:val="20"/>
                <w:szCs w:val="20"/>
              </w:rPr>
              <w:t>Опред. проектом</w:t>
            </w:r>
          </w:p>
        </w:tc>
      </w:tr>
      <w:tr w:rsidR="00415161" w:rsidRPr="00745698" w:rsidTr="00A412C9">
        <w:trPr>
          <w:trHeight w:val="20"/>
        </w:trPr>
        <w:tc>
          <w:tcPr>
            <w:tcW w:w="3572" w:type="dxa"/>
            <w:vAlign w:val="center"/>
          </w:tcPr>
          <w:p w:rsidR="00415161" w:rsidRPr="00745698" w:rsidRDefault="00415161" w:rsidP="0059055E">
            <w:pPr>
              <w:rPr>
                <w:sz w:val="20"/>
                <w:szCs w:val="20"/>
              </w:rPr>
            </w:pPr>
            <w:r w:rsidRPr="00745698">
              <w:rPr>
                <w:sz w:val="20"/>
                <w:szCs w:val="20"/>
              </w:rPr>
              <w:t>Индекс нового строительства сетей</w:t>
            </w:r>
          </w:p>
        </w:tc>
        <w:tc>
          <w:tcPr>
            <w:tcW w:w="851" w:type="dxa"/>
            <w:noWrap/>
            <w:vAlign w:val="center"/>
          </w:tcPr>
          <w:p w:rsidR="00415161" w:rsidRPr="00DF7B85" w:rsidRDefault="00415161" w:rsidP="0059055E">
            <w:pPr>
              <w:jc w:val="center"/>
              <w:rPr>
                <w:sz w:val="20"/>
                <w:szCs w:val="20"/>
              </w:rPr>
            </w:pPr>
            <w:r w:rsidRPr="00DF7B85">
              <w:rPr>
                <w:sz w:val="20"/>
                <w:szCs w:val="20"/>
              </w:rPr>
              <w:t>%</w:t>
            </w:r>
          </w:p>
        </w:tc>
        <w:tc>
          <w:tcPr>
            <w:tcW w:w="850" w:type="dxa"/>
            <w:noWrap/>
            <w:vAlign w:val="center"/>
          </w:tcPr>
          <w:p w:rsidR="00415161" w:rsidRDefault="00415161" w:rsidP="001D032F">
            <w:pPr>
              <w:jc w:val="center"/>
            </w:pPr>
            <w:r w:rsidRPr="00936003">
              <w:rPr>
                <w:sz w:val="20"/>
                <w:szCs w:val="20"/>
              </w:rPr>
              <w:t>н/д</w:t>
            </w:r>
          </w:p>
        </w:tc>
        <w:tc>
          <w:tcPr>
            <w:tcW w:w="851" w:type="dxa"/>
            <w:noWrap/>
            <w:vAlign w:val="center"/>
          </w:tcPr>
          <w:p w:rsidR="00415161" w:rsidRDefault="00415161" w:rsidP="001D032F">
            <w:pPr>
              <w:jc w:val="center"/>
            </w:pPr>
            <w:r w:rsidRPr="00936003">
              <w:rPr>
                <w:sz w:val="20"/>
                <w:szCs w:val="20"/>
              </w:rPr>
              <w:t>н/д</w:t>
            </w:r>
          </w:p>
        </w:tc>
        <w:tc>
          <w:tcPr>
            <w:tcW w:w="850" w:type="dxa"/>
            <w:noWrap/>
            <w:vAlign w:val="center"/>
          </w:tcPr>
          <w:p w:rsidR="00415161" w:rsidRDefault="00415161" w:rsidP="001D032F">
            <w:pPr>
              <w:jc w:val="center"/>
            </w:pPr>
            <w:r w:rsidRPr="00936003">
              <w:rPr>
                <w:sz w:val="20"/>
                <w:szCs w:val="20"/>
              </w:rPr>
              <w:t>н/д</w:t>
            </w:r>
          </w:p>
        </w:tc>
        <w:tc>
          <w:tcPr>
            <w:tcW w:w="851" w:type="dxa"/>
            <w:noWrap/>
            <w:vAlign w:val="center"/>
          </w:tcPr>
          <w:p w:rsidR="00415161" w:rsidRDefault="00415161" w:rsidP="001D032F">
            <w:pPr>
              <w:jc w:val="center"/>
            </w:pPr>
            <w:r w:rsidRPr="00936003">
              <w:rPr>
                <w:sz w:val="20"/>
                <w:szCs w:val="20"/>
              </w:rPr>
              <w:t>н/д</w:t>
            </w:r>
          </w:p>
        </w:tc>
        <w:tc>
          <w:tcPr>
            <w:tcW w:w="850" w:type="dxa"/>
            <w:noWrap/>
            <w:vAlign w:val="center"/>
          </w:tcPr>
          <w:p w:rsidR="00415161" w:rsidRDefault="00415161" w:rsidP="001D032F">
            <w:pPr>
              <w:jc w:val="center"/>
            </w:pPr>
            <w:r w:rsidRPr="00936003">
              <w:rPr>
                <w:sz w:val="20"/>
                <w:szCs w:val="20"/>
              </w:rPr>
              <w:t>н/д</w:t>
            </w:r>
          </w:p>
        </w:tc>
        <w:tc>
          <w:tcPr>
            <w:tcW w:w="992" w:type="dxa"/>
            <w:noWrap/>
            <w:vAlign w:val="center"/>
          </w:tcPr>
          <w:p w:rsidR="00415161" w:rsidRDefault="00415161" w:rsidP="001D032F">
            <w:pPr>
              <w:jc w:val="center"/>
            </w:pPr>
            <w:r w:rsidRPr="00936003">
              <w:rPr>
                <w:sz w:val="20"/>
                <w:szCs w:val="20"/>
              </w:rPr>
              <w:t>н/д</w:t>
            </w:r>
          </w:p>
        </w:tc>
        <w:tc>
          <w:tcPr>
            <w:tcW w:w="993" w:type="dxa"/>
            <w:noWrap/>
            <w:vAlign w:val="center"/>
          </w:tcPr>
          <w:p w:rsidR="00415161" w:rsidRDefault="00415161" w:rsidP="00DF6E3F">
            <w:pPr>
              <w:jc w:val="center"/>
            </w:pPr>
            <w:r w:rsidRPr="0020322B">
              <w:rPr>
                <w:sz w:val="20"/>
                <w:szCs w:val="20"/>
              </w:rPr>
              <w:t>Опред. проектом</w:t>
            </w:r>
          </w:p>
        </w:tc>
        <w:tc>
          <w:tcPr>
            <w:tcW w:w="850" w:type="dxa"/>
            <w:noWrap/>
            <w:vAlign w:val="center"/>
          </w:tcPr>
          <w:p w:rsidR="00415161" w:rsidRDefault="00415161" w:rsidP="00DF6E3F">
            <w:pPr>
              <w:jc w:val="center"/>
            </w:pPr>
            <w:r w:rsidRPr="0020322B">
              <w:rPr>
                <w:sz w:val="20"/>
                <w:szCs w:val="20"/>
              </w:rPr>
              <w:t>Опред. проектом</w:t>
            </w:r>
          </w:p>
        </w:tc>
        <w:tc>
          <w:tcPr>
            <w:tcW w:w="851" w:type="dxa"/>
            <w:noWrap/>
            <w:vAlign w:val="center"/>
          </w:tcPr>
          <w:p w:rsidR="00415161" w:rsidRDefault="00415161" w:rsidP="00DF6E3F">
            <w:pPr>
              <w:jc w:val="center"/>
            </w:pPr>
            <w:r w:rsidRPr="0020322B">
              <w:rPr>
                <w:sz w:val="20"/>
                <w:szCs w:val="20"/>
              </w:rPr>
              <w:t>Опред. проектом</w:t>
            </w:r>
          </w:p>
        </w:tc>
        <w:tc>
          <w:tcPr>
            <w:tcW w:w="850" w:type="dxa"/>
            <w:noWrap/>
            <w:vAlign w:val="center"/>
          </w:tcPr>
          <w:p w:rsidR="00415161" w:rsidRDefault="00415161" w:rsidP="00DF6E3F">
            <w:pPr>
              <w:jc w:val="center"/>
            </w:pPr>
            <w:r w:rsidRPr="0020322B">
              <w:rPr>
                <w:sz w:val="20"/>
                <w:szCs w:val="20"/>
              </w:rPr>
              <w:t>Опред. проектом</w:t>
            </w:r>
          </w:p>
        </w:tc>
        <w:tc>
          <w:tcPr>
            <w:tcW w:w="851" w:type="dxa"/>
            <w:vAlign w:val="center"/>
          </w:tcPr>
          <w:p w:rsidR="00415161" w:rsidRDefault="00415161" w:rsidP="00DF6E3F">
            <w:pPr>
              <w:jc w:val="center"/>
            </w:pPr>
            <w:r w:rsidRPr="0020322B">
              <w:rPr>
                <w:sz w:val="20"/>
                <w:szCs w:val="20"/>
              </w:rPr>
              <w:t>Опред. проектом</w:t>
            </w:r>
          </w:p>
        </w:tc>
        <w:tc>
          <w:tcPr>
            <w:tcW w:w="1275" w:type="dxa"/>
            <w:vAlign w:val="center"/>
          </w:tcPr>
          <w:p w:rsidR="00415161" w:rsidRDefault="00415161" w:rsidP="00DF6E3F">
            <w:pPr>
              <w:jc w:val="center"/>
            </w:pPr>
            <w:r w:rsidRPr="0020322B">
              <w:rPr>
                <w:sz w:val="20"/>
                <w:szCs w:val="20"/>
              </w:rPr>
              <w:t>Опред. проектом</w:t>
            </w:r>
          </w:p>
        </w:tc>
      </w:tr>
      <w:tr w:rsidR="00DF6E3F" w:rsidRPr="00745698" w:rsidTr="00A412C9">
        <w:trPr>
          <w:trHeight w:val="20"/>
        </w:trPr>
        <w:tc>
          <w:tcPr>
            <w:tcW w:w="3572" w:type="dxa"/>
            <w:vAlign w:val="center"/>
          </w:tcPr>
          <w:p w:rsidR="00DF6E3F" w:rsidRPr="00745698" w:rsidRDefault="00DF6E3F" w:rsidP="0059055E">
            <w:pPr>
              <w:rPr>
                <w:sz w:val="20"/>
                <w:szCs w:val="20"/>
              </w:rPr>
            </w:pPr>
            <w:r w:rsidRPr="00745698">
              <w:rPr>
                <w:sz w:val="20"/>
                <w:szCs w:val="20"/>
              </w:rPr>
              <w:t>Потребление газа</w:t>
            </w:r>
          </w:p>
        </w:tc>
        <w:tc>
          <w:tcPr>
            <w:tcW w:w="851" w:type="dxa"/>
            <w:noWrap/>
            <w:vAlign w:val="center"/>
          </w:tcPr>
          <w:p w:rsidR="00DF6E3F" w:rsidRPr="00DF7B85" w:rsidRDefault="00DF6E3F" w:rsidP="0059055E">
            <w:pPr>
              <w:jc w:val="center"/>
              <w:rPr>
                <w:sz w:val="20"/>
                <w:szCs w:val="20"/>
              </w:rPr>
            </w:pPr>
            <w:r w:rsidRPr="00DF7B85">
              <w:rPr>
                <w:sz w:val="20"/>
                <w:szCs w:val="20"/>
              </w:rPr>
              <w:t>млн м</w:t>
            </w:r>
            <w:r w:rsidRPr="00DF7B85">
              <w:rPr>
                <w:sz w:val="20"/>
                <w:szCs w:val="20"/>
                <w:vertAlign w:val="superscript"/>
              </w:rPr>
              <w:t>3</w:t>
            </w:r>
            <w:r w:rsidRPr="00DF7B85">
              <w:rPr>
                <w:sz w:val="20"/>
                <w:szCs w:val="20"/>
              </w:rPr>
              <w:t>/ год</w:t>
            </w:r>
          </w:p>
        </w:tc>
        <w:tc>
          <w:tcPr>
            <w:tcW w:w="850" w:type="dxa"/>
            <w:noWrap/>
            <w:vAlign w:val="center"/>
          </w:tcPr>
          <w:p w:rsidR="00DF6E3F" w:rsidRPr="00137569" w:rsidRDefault="00DF6E3F" w:rsidP="00023388">
            <w:pPr>
              <w:jc w:val="center"/>
              <w:rPr>
                <w:sz w:val="20"/>
                <w:szCs w:val="20"/>
              </w:rPr>
            </w:pPr>
            <w:r>
              <w:rPr>
                <w:sz w:val="20"/>
                <w:szCs w:val="20"/>
              </w:rPr>
              <w:t>230700</w:t>
            </w:r>
          </w:p>
        </w:tc>
        <w:tc>
          <w:tcPr>
            <w:tcW w:w="851" w:type="dxa"/>
            <w:noWrap/>
            <w:vAlign w:val="center"/>
          </w:tcPr>
          <w:p w:rsidR="00DF6E3F" w:rsidRPr="00137569" w:rsidRDefault="00DF6E3F" w:rsidP="00023388">
            <w:pPr>
              <w:jc w:val="center"/>
              <w:rPr>
                <w:sz w:val="20"/>
                <w:szCs w:val="20"/>
              </w:rPr>
            </w:pPr>
            <w:r>
              <w:rPr>
                <w:sz w:val="20"/>
                <w:szCs w:val="20"/>
              </w:rPr>
              <w:t>197034</w:t>
            </w:r>
          </w:p>
        </w:tc>
        <w:tc>
          <w:tcPr>
            <w:tcW w:w="850" w:type="dxa"/>
            <w:noWrap/>
            <w:vAlign w:val="center"/>
          </w:tcPr>
          <w:p w:rsidR="00DF6E3F" w:rsidRPr="00137569" w:rsidRDefault="00DF6E3F" w:rsidP="00023388">
            <w:pPr>
              <w:jc w:val="center"/>
              <w:rPr>
                <w:sz w:val="20"/>
                <w:szCs w:val="20"/>
              </w:rPr>
            </w:pPr>
            <w:r>
              <w:rPr>
                <w:sz w:val="20"/>
                <w:szCs w:val="20"/>
              </w:rPr>
              <w:t>203456</w:t>
            </w:r>
          </w:p>
        </w:tc>
        <w:tc>
          <w:tcPr>
            <w:tcW w:w="851" w:type="dxa"/>
            <w:noWrap/>
            <w:vAlign w:val="center"/>
          </w:tcPr>
          <w:p w:rsidR="00DF6E3F" w:rsidRPr="00137569" w:rsidRDefault="00DF6E3F" w:rsidP="00023388">
            <w:pPr>
              <w:jc w:val="center"/>
              <w:rPr>
                <w:sz w:val="20"/>
                <w:szCs w:val="20"/>
              </w:rPr>
            </w:pPr>
            <w:r>
              <w:rPr>
                <w:sz w:val="20"/>
                <w:szCs w:val="20"/>
              </w:rPr>
              <w:t>210743</w:t>
            </w:r>
          </w:p>
        </w:tc>
        <w:tc>
          <w:tcPr>
            <w:tcW w:w="850" w:type="dxa"/>
            <w:noWrap/>
            <w:vAlign w:val="center"/>
          </w:tcPr>
          <w:p w:rsidR="00DF6E3F" w:rsidRPr="00137569" w:rsidRDefault="00DF6E3F" w:rsidP="00023388">
            <w:pPr>
              <w:jc w:val="center"/>
              <w:rPr>
                <w:sz w:val="20"/>
                <w:szCs w:val="20"/>
              </w:rPr>
            </w:pPr>
            <w:r>
              <w:rPr>
                <w:sz w:val="20"/>
                <w:szCs w:val="20"/>
              </w:rPr>
              <w:t>189732</w:t>
            </w:r>
          </w:p>
        </w:tc>
        <w:tc>
          <w:tcPr>
            <w:tcW w:w="992" w:type="dxa"/>
            <w:noWrap/>
            <w:vAlign w:val="center"/>
          </w:tcPr>
          <w:p w:rsidR="00DF6E3F" w:rsidRPr="00137569" w:rsidRDefault="00DF6E3F" w:rsidP="00023388">
            <w:pPr>
              <w:jc w:val="center"/>
              <w:rPr>
                <w:sz w:val="20"/>
                <w:szCs w:val="20"/>
              </w:rPr>
            </w:pPr>
            <w:r>
              <w:rPr>
                <w:sz w:val="20"/>
                <w:szCs w:val="20"/>
              </w:rPr>
              <w:t>207645</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A412C9">
        <w:trPr>
          <w:trHeight w:val="20"/>
        </w:trPr>
        <w:tc>
          <w:tcPr>
            <w:tcW w:w="3572" w:type="dxa"/>
            <w:vAlign w:val="center"/>
          </w:tcPr>
          <w:p w:rsidR="00DF6E3F" w:rsidRPr="00137569" w:rsidRDefault="00DF6E3F" w:rsidP="00042B15">
            <w:pPr>
              <w:rPr>
                <w:sz w:val="20"/>
                <w:szCs w:val="20"/>
              </w:rPr>
            </w:pPr>
            <w:r w:rsidRPr="00137569">
              <w:rPr>
                <w:sz w:val="20"/>
                <w:szCs w:val="20"/>
              </w:rPr>
              <w:t>Охват потребителей приборами учета</w:t>
            </w:r>
          </w:p>
        </w:tc>
        <w:tc>
          <w:tcPr>
            <w:tcW w:w="851" w:type="dxa"/>
            <w:noWrap/>
            <w:vAlign w:val="center"/>
          </w:tcPr>
          <w:p w:rsidR="00DF6E3F" w:rsidRPr="00137569" w:rsidRDefault="00DF6E3F" w:rsidP="00121EFC">
            <w:pPr>
              <w:jc w:val="center"/>
              <w:rPr>
                <w:sz w:val="20"/>
                <w:szCs w:val="20"/>
              </w:rPr>
            </w:pPr>
          </w:p>
        </w:tc>
        <w:tc>
          <w:tcPr>
            <w:tcW w:w="850" w:type="dxa"/>
            <w:noWrap/>
            <w:vAlign w:val="center"/>
          </w:tcPr>
          <w:p w:rsidR="00DF6E3F" w:rsidRPr="00137569" w:rsidRDefault="00DF6E3F" w:rsidP="00023388">
            <w:pPr>
              <w:jc w:val="center"/>
              <w:rPr>
                <w:sz w:val="20"/>
                <w:szCs w:val="20"/>
              </w:rPr>
            </w:pPr>
            <w:r>
              <w:rPr>
                <w:sz w:val="20"/>
                <w:szCs w:val="20"/>
              </w:rPr>
              <w:t>10261</w:t>
            </w:r>
          </w:p>
        </w:tc>
        <w:tc>
          <w:tcPr>
            <w:tcW w:w="851" w:type="dxa"/>
            <w:noWrap/>
            <w:vAlign w:val="center"/>
          </w:tcPr>
          <w:p w:rsidR="00DF6E3F" w:rsidRPr="00137569" w:rsidRDefault="00DF6E3F" w:rsidP="00023388">
            <w:pPr>
              <w:jc w:val="center"/>
              <w:rPr>
                <w:sz w:val="20"/>
                <w:szCs w:val="20"/>
              </w:rPr>
            </w:pPr>
            <w:r>
              <w:rPr>
                <w:sz w:val="20"/>
                <w:szCs w:val="20"/>
              </w:rPr>
              <w:t>11103</w:t>
            </w:r>
          </w:p>
        </w:tc>
        <w:tc>
          <w:tcPr>
            <w:tcW w:w="850" w:type="dxa"/>
            <w:noWrap/>
            <w:vAlign w:val="center"/>
          </w:tcPr>
          <w:p w:rsidR="00DF6E3F" w:rsidRPr="00137569" w:rsidRDefault="00DF6E3F" w:rsidP="00023388">
            <w:pPr>
              <w:jc w:val="center"/>
              <w:rPr>
                <w:sz w:val="20"/>
                <w:szCs w:val="20"/>
              </w:rPr>
            </w:pPr>
            <w:r>
              <w:rPr>
                <w:sz w:val="20"/>
                <w:szCs w:val="20"/>
              </w:rPr>
              <w:t>11114</w:t>
            </w:r>
          </w:p>
        </w:tc>
        <w:tc>
          <w:tcPr>
            <w:tcW w:w="851" w:type="dxa"/>
            <w:noWrap/>
            <w:vAlign w:val="center"/>
          </w:tcPr>
          <w:p w:rsidR="00DF6E3F" w:rsidRPr="00137569" w:rsidRDefault="00DF6E3F" w:rsidP="00023388">
            <w:pPr>
              <w:jc w:val="center"/>
              <w:rPr>
                <w:sz w:val="20"/>
                <w:szCs w:val="20"/>
              </w:rPr>
            </w:pPr>
            <w:r>
              <w:rPr>
                <w:sz w:val="20"/>
                <w:szCs w:val="20"/>
              </w:rPr>
              <w:t>11670</w:t>
            </w:r>
          </w:p>
        </w:tc>
        <w:tc>
          <w:tcPr>
            <w:tcW w:w="850" w:type="dxa"/>
            <w:noWrap/>
            <w:vAlign w:val="center"/>
          </w:tcPr>
          <w:p w:rsidR="00DF6E3F" w:rsidRPr="00137569" w:rsidRDefault="00DF6E3F" w:rsidP="00023388">
            <w:pPr>
              <w:jc w:val="center"/>
              <w:rPr>
                <w:sz w:val="20"/>
                <w:szCs w:val="20"/>
              </w:rPr>
            </w:pPr>
            <w:r>
              <w:rPr>
                <w:sz w:val="20"/>
                <w:szCs w:val="20"/>
              </w:rPr>
              <w:t>11603</w:t>
            </w:r>
          </w:p>
        </w:tc>
        <w:tc>
          <w:tcPr>
            <w:tcW w:w="992" w:type="dxa"/>
            <w:noWrap/>
            <w:vAlign w:val="center"/>
          </w:tcPr>
          <w:p w:rsidR="00DF6E3F" w:rsidRPr="00137569" w:rsidRDefault="00DF6E3F" w:rsidP="00023388">
            <w:pPr>
              <w:jc w:val="center"/>
              <w:rPr>
                <w:sz w:val="20"/>
                <w:szCs w:val="20"/>
              </w:rPr>
            </w:pPr>
            <w:r>
              <w:rPr>
                <w:sz w:val="20"/>
                <w:szCs w:val="20"/>
              </w:rPr>
              <w:t>11603</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A412C9">
        <w:trPr>
          <w:trHeight w:val="20"/>
        </w:trPr>
        <w:tc>
          <w:tcPr>
            <w:tcW w:w="3572" w:type="dxa"/>
            <w:vAlign w:val="center"/>
          </w:tcPr>
          <w:p w:rsidR="00DF6E3F" w:rsidRPr="00745698" w:rsidRDefault="00DF6E3F" w:rsidP="0059055E">
            <w:pPr>
              <w:rPr>
                <w:sz w:val="20"/>
                <w:szCs w:val="20"/>
              </w:rPr>
            </w:pPr>
            <w:r w:rsidRPr="00745698">
              <w:rPr>
                <w:sz w:val="20"/>
                <w:szCs w:val="20"/>
              </w:rPr>
              <w:t>Доля объемов сжиженного углеводородного газа, потребляемого (используемого) в многоквартирных домах, расчеты за который осуществляются с использованием индивидуальных приборов учета</w:t>
            </w:r>
          </w:p>
        </w:tc>
        <w:tc>
          <w:tcPr>
            <w:tcW w:w="851" w:type="dxa"/>
            <w:noWrap/>
            <w:vAlign w:val="center"/>
          </w:tcPr>
          <w:p w:rsidR="00DF6E3F" w:rsidRPr="00DF7B85" w:rsidRDefault="00DF6E3F" w:rsidP="0059055E">
            <w:pPr>
              <w:jc w:val="center"/>
              <w:rPr>
                <w:sz w:val="20"/>
                <w:szCs w:val="20"/>
              </w:rPr>
            </w:pPr>
            <w:r w:rsidRPr="00DF7B85">
              <w:rPr>
                <w:sz w:val="20"/>
                <w:szCs w:val="20"/>
              </w:rPr>
              <w:t>%</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936003">
              <w:rPr>
                <w:sz w:val="20"/>
                <w:szCs w:val="20"/>
              </w:rPr>
              <w:t>н/д</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A412C9">
        <w:trPr>
          <w:trHeight w:val="20"/>
        </w:trPr>
        <w:tc>
          <w:tcPr>
            <w:tcW w:w="3572" w:type="dxa"/>
            <w:vAlign w:val="center"/>
          </w:tcPr>
          <w:p w:rsidR="00DF6E3F" w:rsidRPr="00745698" w:rsidRDefault="00DF6E3F" w:rsidP="0059055E">
            <w:pPr>
              <w:rPr>
                <w:sz w:val="20"/>
                <w:szCs w:val="20"/>
              </w:rPr>
            </w:pPr>
            <w:r w:rsidRPr="00745698">
              <w:rPr>
                <w:sz w:val="20"/>
                <w:szCs w:val="20"/>
              </w:rPr>
              <w:t>Количество аварий и повреждений на 1 км сети в год</w:t>
            </w:r>
          </w:p>
        </w:tc>
        <w:tc>
          <w:tcPr>
            <w:tcW w:w="851" w:type="dxa"/>
            <w:noWrap/>
            <w:vAlign w:val="center"/>
          </w:tcPr>
          <w:p w:rsidR="00DF6E3F" w:rsidRPr="00DF7B85" w:rsidRDefault="00DF6E3F" w:rsidP="0059055E">
            <w:pPr>
              <w:jc w:val="center"/>
              <w:rPr>
                <w:sz w:val="20"/>
                <w:szCs w:val="20"/>
              </w:rPr>
            </w:pPr>
            <w:r w:rsidRPr="00DF7B85">
              <w:rPr>
                <w:sz w:val="20"/>
                <w:szCs w:val="20"/>
              </w:rPr>
              <w:t>ед./км</w:t>
            </w:r>
          </w:p>
        </w:tc>
        <w:tc>
          <w:tcPr>
            <w:tcW w:w="850" w:type="dxa"/>
            <w:noWrap/>
            <w:vAlign w:val="center"/>
          </w:tcPr>
          <w:p w:rsidR="00DF6E3F" w:rsidRPr="00137569" w:rsidRDefault="00DF6E3F" w:rsidP="00023388">
            <w:pPr>
              <w:jc w:val="center"/>
              <w:rPr>
                <w:sz w:val="20"/>
                <w:szCs w:val="20"/>
              </w:rPr>
            </w:pPr>
            <w:r>
              <w:rPr>
                <w:sz w:val="20"/>
                <w:szCs w:val="20"/>
              </w:rPr>
              <w:t>0</w:t>
            </w:r>
          </w:p>
        </w:tc>
        <w:tc>
          <w:tcPr>
            <w:tcW w:w="851" w:type="dxa"/>
            <w:noWrap/>
            <w:vAlign w:val="center"/>
          </w:tcPr>
          <w:p w:rsidR="00DF6E3F" w:rsidRPr="00137569" w:rsidRDefault="00DF6E3F" w:rsidP="00023388">
            <w:pPr>
              <w:jc w:val="center"/>
              <w:rPr>
                <w:sz w:val="20"/>
                <w:szCs w:val="20"/>
              </w:rPr>
            </w:pPr>
            <w:r>
              <w:rPr>
                <w:sz w:val="20"/>
                <w:szCs w:val="20"/>
              </w:rPr>
              <w:t>0</w:t>
            </w:r>
          </w:p>
        </w:tc>
        <w:tc>
          <w:tcPr>
            <w:tcW w:w="850" w:type="dxa"/>
            <w:noWrap/>
            <w:vAlign w:val="center"/>
          </w:tcPr>
          <w:p w:rsidR="00DF6E3F" w:rsidRPr="00137569" w:rsidRDefault="00DF6E3F" w:rsidP="00023388">
            <w:pPr>
              <w:jc w:val="center"/>
              <w:rPr>
                <w:sz w:val="20"/>
                <w:szCs w:val="20"/>
              </w:rPr>
            </w:pPr>
            <w:r>
              <w:rPr>
                <w:sz w:val="20"/>
                <w:szCs w:val="20"/>
              </w:rPr>
              <w:t>0</w:t>
            </w:r>
          </w:p>
        </w:tc>
        <w:tc>
          <w:tcPr>
            <w:tcW w:w="851" w:type="dxa"/>
            <w:noWrap/>
            <w:vAlign w:val="center"/>
          </w:tcPr>
          <w:p w:rsidR="00DF6E3F" w:rsidRPr="00137569" w:rsidRDefault="00DF6E3F" w:rsidP="00023388">
            <w:pPr>
              <w:jc w:val="center"/>
              <w:rPr>
                <w:sz w:val="20"/>
                <w:szCs w:val="20"/>
              </w:rPr>
            </w:pPr>
            <w:r>
              <w:rPr>
                <w:sz w:val="20"/>
                <w:szCs w:val="20"/>
              </w:rPr>
              <w:t>0</w:t>
            </w:r>
          </w:p>
        </w:tc>
        <w:tc>
          <w:tcPr>
            <w:tcW w:w="850" w:type="dxa"/>
            <w:noWrap/>
            <w:vAlign w:val="center"/>
          </w:tcPr>
          <w:p w:rsidR="00DF6E3F" w:rsidRPr="00137569" w:rsidRDefault="00DF6E3F" w:rsidP="00023388">
            <w:pPr>
              <w:jc w:val="center"/>
              <w:rPr>
                <w:sz w:val="20"/>
                <w:szCs w:val="20"/>
              </w:rPr>
            </w:pPr>
            <w:r>
              <w:rPr>
                <w:sz w:val="20"/>
                <w:szCs w:val="20"/>
              </w:rPr>
              <w:t>0</w:t>
            </w:r>
          </w:p>
        </w:tc>
        <w:tc>
          <w:tcPr>
            <w:tcW w:w="992" w:type="dxa"/>
            <w:noWrap/>
            <w:vAlign w:val="center"/>
          </w:tcPr>
          <w:p w:rsidR="00DF6E3F" w:rsidRPr="00137569" w:rsidRDefault="00DF6E3F" w:rsidP="00023388">
            <w:pPr>
              <w:jc w:val="center"/>
              <w:rPr>
                <w:sz w:val="20"/>
                <w:szCs w:val="20"/>
              </w:rPr>
            </w:pPr>
            <w:r>
              <w:rPr>
                <w:sz w:val="20"/>
                <w:szCs w:val="20"/>
              </w:rPr>
              <w:t>0</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A412C9">
        <w:trPr>
          <w:trHeight w:val="20"/>
        </w:trPr>
        <w:tc>
          <w:tcPr>
            <w:tcW w:w="3572" w:type="dxa"/>
            <w:vAlign w:val="center"/>
          </w:tcPr>
          <w:p w:rsidR="00DF6E3F" w:rsidRPr="00745698" w:rsidRDefault="00DF6E3F" w:rsidP="0059055E">
            <w:pPr>
              <w:rPr>
                <w:sz w:val="20"/>
                <w:szCs w:val="20"/>
              </w:rPr>
            </w:pPr>
            <w:r w:rsidRPr="00745698">
              <w:rPr>
                <w:sz w:val="20"/>
                <w:szCs w:val="20"/>
              </w:rPr>
              <w:t>Протяженность сетей, нуждающихся в замене</w:t>
            </w:r>
          </w:p>
        </w:tc>
        <w:tc>
          <w:tcPr>
            <w:tcW w:w="851" w:type="dxa"/>
            <w:noWrap/>
            <w:vAlign w:val="center"/>
          </w:tcPr>
          <w:p w:rsidR="00DF6E3F" w:rsidRPr="00DF7B85" w:rsidRDefault="00DF6E3F" w:rsidP="0059055E">
            <w:pPr>
              <w:jc w:val="center"/>
              <w:rPr>
                <w:sz w:val="20"/>
                <w:szCs w:val="20"/>
              </w:rPr>
            </w:pPr>
            <w:r w:rsidRPr="00DF7B85">
              <w:rPr>
                <w:sz w:val="20"/>
                <w:szCs w:val="20"/>
              </w:rPr>
              <w:t>км</w:t>
            </w:r>
          </w:p>
        </w:tc>
        <w:tc>
          <w:tcPr>
            <w:tcW w:w="850" w:type="dxa"/>
            <w:noWrap/>
            <w:vAlign w:val="center"/>
          </w:tcPr>
          <w:p w:rsidR="00DF6E3F" w:rsidRPr="00137569" w:rsidRDefault="00DF6E3F" w:rsidP="00023388">
            <w:pPr>
              <w:jc w:val="center"/>
              <w:rPr>
                <w:sz w:val="20"/>
                <w:szCs w:val="20"/>
              </w:rPr>
            </w:pPr>
            <w:r>
              <w:rPr>
                <w:sz w:val="20"/>
                <w:szCs w:val="20"/>
              </w:rPr>
              <w:t>0</w:t>
            </w:r>
          </w:p>
        </w:tc>
        <w:tc>
          <w:tcPr>
            <w:tcW w:w="851" w:type="dxa"/>
            <w:noWrap/>
            <w:vAlign w:val="center"/>
          </w:tcPr>
          <w:p w:rsidR="00DF6E3F" w:rsidRPr="00137569" w:rsidRDefault="00DF6E3F" w:rsidP="00023388">
            <w:pPr>
              <w:jc w:val="center"/>
              <w:rPr>
                <w:sz w:val="20"/>
                <w:szCs w:val="20"/>
              </w:rPr>
            </w:pPr>
            <w:r>
              <w:rPr>
                <w:sz w:val="20"/>
                <w:szCs w:val="20"/>
              </w:rPr>
              <w:t>0</w:t>
            </w:r>
          </w:p>
        </w:tc>
        <w:tc>
          <w:tcPr>
            <w:tcW w:w="850" w:type="dxa"/>
            <w:noWrap/>
            <w:vAlign w:val="center"/>
          </w:tcPr>
          <w:p w:rsidR="00DF6E3F" w:rsidRPr="00137569" w:rsidRDefault="00DF6E3F" w:rsidP="00023388">
            <w:pPr>
              <w:jc w:val="center"/>
              <w:rPr>
                <w:sz w:val="20"/>
                <w:szCs w:val="20"/>
              </w:rPr>
            </w:pPr>
            <w:r>
              <w:rPr>
                <w:sz w:val="20"/>
                <w:szCs w:val="20"/>
              </w:rPr>
              <w:t>0</w:t>
            </w:r>
          </w:p>
        </w:tc>
        <w:tc>
          <w:tcPr>
            <w:tcW w:w="851" w:type="dxa"/>
            <w:noWrap/>
            <w:vAlign w:val="center"/>
          </w:tcPr>
          <w:p w:rsidR="00DF6E3F" w:rsidRPr="00137569" w:rsidRDefault="00DF6E3F" w:rsidP="00023388">
            <w:pPr>
              <w:jc w:val="center"/>
              <w:rPr>
                <w:sz w:val="20"/>
                <w:szCs w:val="20"/>
              </w:rPr>
            </w:pPr>
            <w:r>
              <w:rPr>
                <w:sz w:val="20"/>
                <w:szCs w:val="20"/>
              </w:rPr>
              <w:t>0</w:t>
            </w:r>
          </w:p>
        </w:tc>
        <w:tc>
          <w:tcPr>
            <w:tcW w:w="850" w:type="dxa"/>
            <w:noWrap/>
            <w:vAlign w:val="center"/>
          </w:tcPr>
          <w:p w:rsidR="00DF6E3F" w:rsidRPr="00137569" w:rsidRDefault="00DF6E3F" w:rsidP="00023388">
            <w:pPr>
              <w:jc w:val="center"/>
              <w:rPr>
                <w:sz w:val="20"/>
                <w:szCs w:val="20"/>
              </w:rPr>
            </w:pPr>
            <w:r>
              <w:rPr>
                <w:sz w:val="20"/>
                <w:szCs w:val="20"/>
              </w:rPr>
              <w:t>0</w:t>
            </w:r>
          </w:p>
        </w:tc>
        <w:tc>
          <w:tcPr>
            <w:tcW w:w="992" w:type="dxa"/>
            <w:noWrap/>
            <w:vAlign w:val="center"/>
          </w:tcPr>
          <w:p w:rsidR="00DF6E3F" w:rsidRPr="00137569" w:rsidRDefault="00DF6E3F" w:rsidP="00023388">
            <w:pPr>
              <w:jc w:val="center"/>
              <w:rPr>
                <w:sz w:val="20"/>
                <w:szCs w:val="20"/>
              </w:rPr>
            </w:pPr>
            <w:r>
              <w:rPr>
                <w:sz w:val="20"/>
                <w:szCs w:val="20"/>
              </w:rPr>
              <w:t>6,840</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r w:rsidR="00DF6E3F" w:rsidRPr="00745698" w:rsidTr="00A412C9">
        <w:trPr>
          <w:trHeight w:val="20"/>
        </w:trPr>
        <w:tc>
          <w:tcPr>
            <w:tcW w:w="3572" w:type="dxa"/>
            <w:vAlign w:val="center"/>
          </w:tcPr>
          <w:p w:rsidR="00DF6E3F" w:rsidRPr="00745698" w:rsidRDefault="00DF6E3F" w:rsidP="0059055E">
            <w:pPr>
              <w:rPr>
                <w:sz w:val="20"/>
                <w:szCs w:val="20"/>
              </w:rPr>
            </w:pPr>
            <w:r w:rsidRPr="00745698">
              <w:rPr>
                <w:sz w:val="20"/>
                <w:szCs w:val="20"/>
              </w:rPr>
              <w:t>Доля ежегодно заменяемых сетей</w:t>
            </w:r>
          </w:p>
        </w:tc>
        <w:tc>
          <w:tcPr>
            <w:tcW w:w="851" w:type="dxa"/>
            <w:noWrap/>
            <w:vAlign w:val="center"/>
          </w:tcPr>
          <w:p w:rsidR="00DF6E3F" w:rsidRPr="00DF7B85" w:rsidRDefault="00DF6E3F" w:rsidP="0059055E">
            <w:pPr>
              <w:jc w:val="center"/>
              <w:rPr>
                <w:sz w:val="20"/>
                <w:szCs w:val="20"/>
              </w:rPr>
            </w:pPr>
            <w:r w:rsidRPr="00DF7B85">
              <w:rPr>
                <w:sz w:val="20"/>
                <w:szCs w:val="20"/>
              </w:rPr>
              <w:t>%</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851" w:type="dxa"/>
            <w:noWrap/>
            <w:vAlign w:val="center"/>
          </w:tcPr>
          <w:p w:rsidR="00DF6E3F" w:rsidRDefault="00DF6E3F" w:rsidP="00DF6E3F">
            <w:pPr>
              <w:jc w:val="center"/>
            </w:pPr>
            <w:r w:rsidRPr="00936003">
              <w:rPr>
                <w:sz w:val="20"/>
                <w:szCs w:val="20"/>
              </w:rPr>
              <w:t>н/д</w:t>
            </w:r>
          </w:p>
        </w:tc>
        <w:tc>
          <w:tcPr>
            <w:tcW w:w="850" w:type="dxa"/>
            <w:noWrap/>
            <w:vAlign w:val="center"/>
          </w:tcPr>
          <w:p w:rsidR="00DF6E3F" w:rsidRDefault="00DF6E3F" w:rsidP="00DF6E3F">
            <w:pPr>
              <w:jc w:val="center"/>
            </w:pPr>
            <w:r w:rsidRPr="00936003">
              <w:rPr>
                <w:sz w:val="20"/>
                <w:szCs w:val="20"/>
              </w:rPr>
              <w:t>н/д</w:t>
            </w:r>
          </w:p>
        </w:tc>
        <w:tc>
          <w:tcPr>
            <w:tcW w:w="992" w:type="dxa"/>
            <w:noWrap/>
            <w:vAlign w:val="center"/>
          </w:tcPr>
          <w:p w:rsidR="00DF6E3F" w:rsidRDefault="00DF6E3F" w:rsidP="00DF6E3F">
            <w:pPr>
              <w:jc w:val="center"/>
            </w:pPr>
            <w:r w:rsidRPr="00936003">
              <w:rPr>
                <w:sz w:val="20"/>
                <w:szCs w:val="20"/>
              </w:rPr>
              <w:t>н/д</w:t>
            </w:r>
          </w:p>
        </w:tc>
        <w:tc>
          <w:tcPr>
            <w:tcW w:w="993"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noWrap/>
            <w:vAlign w:val="center"/>
          </w:tcPr>
          <w:p w:rsidR="00DF6E3F" w:rsidRDefault="00DF6E3F" w:rsidP="00DF6E3F">
            <w:pPr>
              <w:jc w:val="center"/>
            </w:pPr>
            <w:r w:rsidRPr="0020322B">
              <w:rPr>
                <w:sz w:val="20"/>
                <w:szCs w:val="20"/>
              </w:rPr>
              <w:t>Опред. проектом</w:t>
            </w:r>
          </w:p>
        </w:tc>
        <w:tc>
          <w:tcPr>
            <w:tcW w:w="850" w:type="dxa"/>
            <w:noWrap/>
            <w:vAlign w:val="center"/>
          </w:tcPr>
          <w:p w:rsidR="00DF6E3F" w:rsidRDefault="00DF6E3F" w:rsidP="00DF6E3F">
            <w:pPr>
              <w:jc w:val="center"/>
            </w:pPr>
            <w:r w:rsidRPr="0020322B">
              <w:rPr>
                <w:sz w:val="20"/>
                <w:szCs w:val="20"/>
              </w:rPr>
              <w:t>Опред. проектом</w:t>
            </w:r>
          </w:p>
        </w:tc>
        <w:tc>
          <w:tcPr>
            <w:tcW w:w="851" w:type="dxa"/>
            <w:vAlign w:val="center"/>
          </w:tcPr>
          <w:p w:rsidR="00DF6E3F" w:rsidRDefault="00DF6E3F" w:rsidP="00DF6E3F">
            <w:pPr>
              <w:jc w:val="center"/>
            </w:pPr>
            <w:r w:rsidRPr="0020322B">
              <w:rPr>
                <w:sz w:val="20"/>
                <w:szCs w:val="20"/>
              </w:rPr>
              <w:t>Опред. проектом</w:t>
            </w:r>
          </w:p>
        </w:tc>
        <w:tc>
          <w:tcPr>
            <w:tcW w:w="1275" w:type="dxa"/>
            <w:vAlign w:val="center"/>
          </w:tcPr>
          <w:p w:rsidR="00DF6E3F" w:rsidRDefault="00DF6E3F" w:rsidP="00DF6E3F">
            <w:pPr>
              <w:jc w:val="center"/>
            </w:pPr>
            <w:r w:rsidRPr="0020322B">
              <w:rPr>
                <w:sz w:val="20"/>
                <w:szCs w:val="20"/>
              </w:rPr>
              <w:t>Опред. проектом</w:t>
            </w:r>
          </w:p>
        </w:tc>
      </w:tr>
    </w:tbl>
    <w:p w:rsidR="00AF7722" w:rsidRPr="00745698" w:rsidRDefault="00AF7722" w:rsidP="009518E8">
      <w:pPr>
        <w:pStyle w:val="af"/>
        <w:ind w:left="0" w:firstLine="709"/>
        <w:jc w:val="both"/>
        <w:rPr>
          <w:sz w:val="28"/>
          <w:szCs w:val="28"/>
        </w:rPr>
      </w:pPr>
    </w:p>
    <w:p w:rsidR="00AF7722" w:rsidRPr="00745698" w:rsidRDefault="00AF7722" w:rsidP="009518E8">
      <w:pPr>
        <w:pStyle w:val="af"/>
        <w:ind w:left="0" w:firstLine="709"/>
        <w:jc w:val="both"/>
        <w:rPr>
          <w:sz w:val="28"/>
          <w:szCs w:val="28"/>
        </w:rPr>
      </w:pPr>
    </w:p>
    <w:p w:rsidR="00A02B62" w:rsidRPr="00745698" w:rsidRDefault="00A02B62" w:rsidP="009518E8">
      <w:pPr>
        <w:pStyle w:val="af"/>
        <w:ind w:left="0" w:firstLine="709"/>
        <w:jc w:val="both"/>
        <w:rPr>
          <w:sz w:val="28"/>
          <w:szCs w:val="28"/>
        </w:rPr>
        <w:sectPr w:rsidR="00A02B62" w:rsidRPr="00745698" w:rsidSect="00AF7722">
          <w:pgSz w:w="16838" w:h="11906" w:orient="landscape"/>
          <w:pgMar w:top="851" w:right="1134" w:bottom="1701" w:left="1134" w:header="709" w:footer="709" w:gutter="0"/>
          <w:cols w:space="708"/>
          <w:docGrid w:linePitch="360"/>
        </w:sectPr>
      </w:pPr>
    </w:p>
    <w:p w:rsidR="000D0F0A" w:rsidRPr="00745698" w:rsidRDefault="0093420E" w:rsidP="00644915">
      <w:pPr>
        <w:pStyle w:val="af"/>
        <w:ind w:left="0" w:firstLine="709"/>
        <w:jc w:val="both"/>
        <w:outlineLvl w:val="1"/>
        <w:rPr>
          <w:sz w:val="28"/>
          <w:szCs w:val="28"/>
        </w:rPr>
      </w:pPr>
      <w:bookmarkStart w:id="39" w:name="_Toc112407433"/>
      <w:r w:rsidRPr="00745698">
        <w:rPr>
          <w:sz w:val="28"/>
          <w:szCs w:val="28"/>
        </w:rPr>
        <w:lastRenderedPageBreak/>
        <w:t>7</w:t>
      </w:r>
      <w:r w:rsidR="00E96F95" w:rsidRPr="00745698">
        <w:rPr>
          <w:sz w:val="28"/>
          <w:szCs w:val="28"/>
        </w:rPr>
        <w:t>.6</w:t>
      </w:r>
      <w:r w:rsidR="00D17B6B" w:rsidRPr="00745698">
        <w:rPr>
          <w:sz w:val="28"/>
          <w:szCs w:val="28"/>
        </w:rPr>
        <w:t xml:space="preserve"> </w:t>
      </w:r>
      <w:r w:rsidR="00E96F95" w:rsidRPr="00745698">
        <w:rPr>
          <w:sz w:val="28"/>
          <w:szCs w:val="28"/>
        </w:rPr>
        <w:t>П</w:t>
      </w:r>
      <w:r w:rsidR="00D17B6B" w:rsidRPr="00745698">
        <w:rPr>
          <w:sz w:val="28"/>
          <w:szCs w:val="28"/>
        </w:rPr>
        <w:t>еречень инвестиционных проектов в отношении соответствующей системы коммунальной инфраструктуры</w:t>
      </w:r>
      <w:bookmarkEnd w:id="39"/>
      <w:r w:rsidR="00D17B6B" w:rsidRPr="00745698">
        <w:rPr>
          <w:sz w:val="28"/>
          <w:szCs w:val="28"/>
        </w:rPr>
        <w:t xml:space="preserve"> </w:t>
      </w:r>
    </w:p>
    <w:p w:rsidR="000D0F0A" w:rsidRPr="00745698" w:rsidRDefault="000D0F0A" w:rsidP="00644915">
      <w:pPr>
        <w:pStyle w:val="af"/>
        <w:ind w:left="0"/>
        <w:jc w:val="both"/>
        <w:rPr>
          <w:color w:val="FF0000"/>
          <w:sz w:val="28"/>
          <w:szCs w:val="28"/>
        </w:rPr>
      </w:pPr>
    </w:p>
    <w:p w:rsidR="000D0F0A" w:rsidRPr="00745698" w:rsidRDefault="000D0F0A" w:rsidP="00644915">
      <w:pPr>
        <w:ind w:firstLine="709"/>
        <w:jc w:val="both"/>
        <w:rPr>
          <w:sz w:val="28"/>
          <w:szCs w:val="28"/>
        </w:rPr>
      </w:pPr>
      <w:r w:rsidRPr="00745698">
        <w:rPr>
          <w:sz w:val="28"/>
          <w:szCs w:val="28"/>
        </w:rPr>
        <w:t xml:space="preserve">Данный раздел предусмотрен для размещения перечня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(далее </w:t>
      </w:r>
      <w:r w:rsidR="0024332E" w:rsidRPr="00745698">
        <w:rPr>
          <w:sz w:val="28"/>
          <w:szCs w:val="28"/>
        </w:rPr>
        <w:t>–</w:t>
      </w:r>
      <w:r w:rsidRPr="00745698">
        <w:rPr>
          <w:sz w:val="28"/>
          <w:szCs w:val="28"/>
        </w:rPr>
        <w:t xml:space="preserve"> инвестиционные проекты).</w:t>
      </w:r>
    </w:p>
    <w:p w:rsidR="008B284D" w:rsidRPr="00745698" w:rsidRDefault="008B284D" w:rsidP="00644915">
      <w:pPr>
        <w:ind w:firstLine="709"/>
        <w:jc w:val="both"/>
        <w:rPr>
          <w:sz w:val="28"/>
          <w:szCs w:val="28"/>
        </w:rPr>
      </w:pPr>
    </w:p>
    <w:p w:rsidR="008B284D" w:rsidRPr="00745698" w:rsidRDefault="0093420E" w:rsidP="00644915">
      <w:pPr>
        <w:pStyle w:val="af"/>
        <w:ind w:left="0" w:firstLine="709"/>
        <w:jc w:val="both"/>
        <w:outlineLvl w:val="1"/>
        <w:rPr>
          <w:sz w:val="28"/>
          <w:szCs w:val="28"/>
        </w:rPr>
      </w:pPr>
      <w:bookmarkStart w:id="40" w:name="_Toc112407434"/>
      <w:r w:rsidRPr="00745698">
        <w:rPr>
          <w:sz w:val="28"/>
          <w:szCs w:val="28"/>
        </w:rPr>
        <w:t>7</w:t>
      </w:r>
      <w:r w:rsidR="008B284D" w:rsidRPr="00745698">
        <w:rPr>
          <w:sz w:val="28"/>
          <w:szCs w:val="28"/>
        </w:rPr>
        <w:t>.7 Предложения по организации реализации инвестиционных проектов</w:t>
      </w:r>
      <w:bookmarkEnd w:id="40"/>
    </w:p>
    <w:p w:rsidR="008B284D" w:rsidRPr="00745698" w:rsidRDefault="008B284D" w:rsidP="00644915">
      <w:pPr>
        <w:ind w:firstLine="567"/>
        <w:jc w:val="both"/>
        <w:rPr>
          <w:sz w:val="28"/>
          <w:szCs w:val="28"/>
        </w:rPr>
      </w:pPr>
    </w:p>
    <w:p w:rsidR="003D2461" w:rsidRPr="00745698" w:rsidRDefault="003D2461" w:rsidP="00644915">
      <w:pPr>
        <w:ind w:firstLine="709"/>
        <w:jc w:val="both"/>
        <w:rPr>
          <w:sz w:val="28"/>
          <w:szCs w:val="28"/>
        </w:rPr>
      </w:pPr>
      <w:r w:rsidRPr="00745698">
        <w:rPr>
          <w:sz w:val="28"/>
          <w:szCs w:val="28"/>
        </w:rPr>
        <w:t>Инвестиционные проекты, включенные в Программу, могут быть реализованы в следующих формах:</w:t>
      </w:r>
    </w:p>
    <w:p w:rsidR="003D2461" w:rsidRPr="00745698" w:rsidRDefault="003D2461" w:rsidP="00644915">
      <w:pPr>
        <w:ind w:firstLine="709"/>
        <w:jc w:val="both"/>
        <w:rPr>
          <w:sz w:val="28"/>
          <w:szCs w:val="28"/>
        </w:rPr>
      </w:pPr>
      <w:r w:rsidRPr="00745698">
        <w:rPr>
          <w:sz w:val="28"/>
          <w:szCs w:val="28"/>
        </w:rPr>
        <w:t>–</w:t>
      </w:r>
      <w:r w:rsidRPr="00745698">
        <w:rPr>
          <w:sz w:val="28"/>
          <w:szCs w:val="28"/>
        </w:rPr>
        <w:tab/>
        <w:t>проекты, реализуемые действующими организациями;</w:t>
      </w:r>
    </w:p>
    <w:p w:rsidR="003D2461" w:rsidRPr="00745698" w:rsidRDefault="003D2461" w:rsidP="00644915">
      <w:pPr>
        <w:ind w:firstLine="709"/>
        <w:jc w:val="both"/>
        <w:rPr>
          <w:sz w:val="28"/>
          <w:szCs w:val="28"/>
        </w:rPr>
      </w:pPr>
      <w:r w:rsidRPr="00745698">
        <w:rPr>
          <w:sz w:val="28"/>
          <w:szCs w:val="28"/>
        </w:rPr>
        <w:t>–</w:t>
      </w:r>
      <w:r w:rsidRPr="00745698">
        <w:rPr>
          <w:sz w:val="28"/>
          <w:szCs w:val="28"/>
        </w:rPr>
        <w:tab/>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3D2461" w:rsidRPr="00745698" w:rsidRDefault="003D2461" w:rsidP="00644915">
      <w:pPr>
        <w:ind w:firstLine="709"/>
        <w:jc w:val="both"/>
        <w:rPr>
          <w:sz w:val="28"/>
          <w:szCs w:val="28"/>
        </w:rPr>
      </w:pPr>
      <w:r w:rsidRPr="00745698">
        <w:rPr>
          <w:sz w:val="28"/>
          <w:szCs w:val="28"/>
        </w:rPr>
        <w:t>–</w:t>
      </w:r>
      <w:r w:rsidRPr="00745698">
        <w:rPr>
          <w:sz w:val="28"/>
          <w:szCs w:val="28"/>
        </w:rPr>
        <w:tab/>
        <w:t xml:space="preserve">проекты, для реализации которых создаются организации с участием </w:t>
      </w:r>
      <w:r w:rsidR="00E66D9F">
        <w:rPr>
          <w:sz w:val="28"/>
          <w:szCs w:val="28"/>
        </w:rPr>
        <w:t>Грачевского</w:t>
      </w:r>
      <w:r w:rsidR="0024332E" w:rsidRPr="00745698">
        <w:rPr>
          <w:sz w:val="28"/>
          <w:szCs w:val="28"/>
        </w:rPr>
        <w:t xml:space="preserve"> муниципального округа</w:t>
      </w:r>
      <w:r w:rsidRPr="00745698">
        <w:rPr>
          <w:sz w:val="28"/>
          <w:szCs w:val="28"/>
        </w:rPr>
        <w:t>;</w:t>
      </w:r>
    </w:p>
    <w:p w:rsidR="003D2461" w:rsidRPr="00745698" w:rsidRDefault="003D2461" w:rsidP="00644915">
      <w:pPr>
        <w:ind w:firstLine="709"/>
        <w:jc w:val="both"/>
        <w:rPr>
          <w:sz w:val="28"/>
          <w:szCs w:val="28"/>
        </w:rPr>
      </w:pPr>
      <w:r w:rsidRPr="00745698">
        <w:rPr>
          <w:sz w:val="28"/>
          <w:szCs w:val="28"/>
        </w:rPr>
        <w:t>–</w:t>
      </w:r>
      <w:r w:rsidRPr="00745698">
        <w:rPr>
          <w:sz w:val="28"/>
          <w:szCs w:val="28"/>
        </w:rPr>
        <w:tab/>
        <w:t>проекты, для реализации которых создаются организации с участием действующих ресурсоснабжающих организаций.</w:t>
      </w:r>
    </w:p>
    <w:p w:rsidR="003D2461" w:rsidRPr="00745698" w:rsidRDefault="003D2461" w:rsidP="00644915">
      <w:pPr>
        <w:ind w:firstLine="709"/>
        <w:jc w:val="both"/>
        <w:rPr>
          <w:sz w:val="28"/>
          <w:szCs w:val="28"/>
        </w:rPr>
      </w:pPr>
      <w:r w:rsidRPr="00745698">
        <w:rPr>
          <w:sz w:val="28"/>
          <w:szCs w:val="28"/>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энергоснабжения, теплоснабжения, газоснабжения.</w:t>
      </w:r>
    </w:p>
    <w:p w:rsidR="003D2461" w:rsidRPr="00745698" w:rsidRDefault="003D2461" w:rsidP="00644915">
      <w:pPr>
        <w:ind w:firstLine="709"/>
        <w:jc w:val="both"/>
        <w:rPr>
          <w:i/>
          <w:sz w:val="28"/>
          <w:szCs w:val="28"/>
        </w:rPr>
      </w:pPr>
      <w:r w:rsidRPr="00745698">
        <w:rPr>
          <w:i/>
          <w:sz w:val="28"/>
          <w:szCs w:val="28"/>
        </w:rPr>
        <w:t>Особенности принятия инвестиционных программ организаций коммунального комплекса</w:t>
      </w:r>
    </w:p>
    <w:p w:rsidR="003D2461" w:rsidRPr="00745698" w:rsidRDefault="003D2461" w:rsidP="00644915">
      <w:pPr>
        <w:ind w:firstLine="709"/>
        <w:jc w:val="both"/>
        <w:rPr>
          <w:sz w:val="28"/>
          <w:szCs w:val="28"/>
        </w:rPr>
      </w:pPr>
      <w:r w:rsidRPr="00745698">
        <w:rPr>
          <w:sz w:val="28"/>
          <w:szCs w:val="28"/>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 (далее также </w:t>
      </w:r>
      <w:r w:rsidR="0024332E" w:rsidRPr="00745698">
        <w:rPr>
          <w:sz w:val="28"/>
          <w:szCs w:val="28"/>
        </w:rPr>
        <w:t>–</w:t>
      </w:r>
      <w:r w:rsidRPr="00745698">
        <w:rPr>
          <w:sz w:val="28"/>
          <w:szCs w:val="28"/>
        </w:rPr>
        <w:t xml:space="preserve"> инвестиционная программа).</w:t>
      </w:r>
    </w:p>
    <w:p w:rsidR="003D2461" w:rsidRPr="001F186B" w:rsidRDefault="003D2461" w:rsidP="00644915">
      <w:pPr>
        <w:ind w:firstLine="709"/>
        <w:jc w:val="both"/>
        <w:rPr>
          <w:sz w:val="28"/>
          <w:szCs w:val="28"/>
        </w:rPr>
      </w:pPr>
      <w:r w:rsidRPr="00745698">
        <w:rPr>
          <w:sz w:val="28"/>
          <w:szCs w:val="28"/>
        </w:rPr>
        <w:lastRenderedPageBreak/>
        <w:t xml:space="preserve">Инвестиционные программы организаций коммунального комплекса утверждаются органами местного </w:t>
      </w:r>
      <w:r w:rsidRPr="001F186B">
        <w:rPr>
          <w:sz w:val="28"/>
          <w:szCs w:val="28"/>
        </w:rPr>
        <w:t>самоуправления.</w:t>
      </w:r>
    </w:p>
    <w:p w:rsidR="003D2461" w:rsidRPr="00745698" w:rsidRDefault="003D2461" w:rsidP="00644915">
      <w:pPr>
        <w:ind w:firstLine="709"/>
        <w:jc w:val="both"/>
        <w:rPr>
          <w:sz w:val="28"/>
          <w:szCs w:val="28"/>
        </w:rPr>
      </w:pPr>
      <w:r w:rsidRPr="001F186B">
        <w:rPr>
          <w:sz w:val="28"/>
          <w:szCs w:val="28"/>
        </w:rPr>
        <w:t>Согласно Методических рекомендаций по подготовке технических заданий по разработке инвестиционных программ организаций коммунального комплекса, утвержденных приказом Минрегиона России от 10 октября 2007 г. № 100 на основании программы комплексного развития инженерной инфраструктуры органы местного самоуправления</w:t>
      </w:r>
      <w:r w:rsidRPr="00745698">
        <w:rPr>
          <w:sz w:val="28"/>
          <w:szCs w:val="28"/>
        </w:rPr>
        <w:t xml:space="preserve">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3D2461" w:rsidRPr="00745698" w:rsidRDefault="003D2461" w:rsidP="00644915">
      <w:pPr>
        <w:ind w:firstLine="709"/>
        <w:jc w:val="both"/>
        <w:rPr>
          <w:i/>
          <w:sz w:val="28"/>
          <w:szCs w:val="28"/>
        </w:rPr>
      </w:pPr>
      <w:r w:rsidRPr="00745698">
        <w:rPr>
          <w:i/>
          <w:sz w:val="28"/>
          <w:szCs w:val="28"/>
        </w:rPr>
        <w:t>Особенности принятия инвестиционных программ организаций, осуществляющих регулируемые виды деятельности в сфере теплоснабжения</w:t>
      </w:r>
    </w:p>
    <w:p w:rsidR="003D2461" w:rsidRPr="001F186B" w:rsidRDefault="003D2461" w:rsidP="00644915">
      <w:pPr>
        <w:ind w:firstLine="709"/>
        <w:jc w:val="both"/>
        <w:rPr>
          <w:sz w:val="28"/>
          <w:szCs w:val="28"/>
        </w:rPr>
      </w:pPr>
      <w:r w:rsidRPr="00745698">
        <w:rPr>
          <w:sz w:val="28"/>
          <w:szCs w:val="28"/>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w:t>
      </w:r>
      <w:r w:rsidRPr="001F186B">
        <w:rPr>
          <w:sz w:val="28"/>
          <w:szCs w:val="28"/>
        </w:rPr>
        <w:t>установок потребителей тепловой энергии к системе теплоснабжения.</w:t>
      </w:r>
    </w:p>
    <w:p w:rsidR="003D2461" w:rsidRPr="00745698" w:rsidRDefault="003D2461" w:rsidP="00644915">
      <w:pPr>
        <w:ind w:firstLine="709"/>
        <w:jc w:val="both"/>
        <w:rPr>
          <w:sz w:val="28"/>
          <w:szCs w:val="28"/>
        </w:rPr>
      </w:pPr>
      <w:r w:rsidRPr="001F186B">
        <w:rPr>
          <w:sz w:val="28"/>
          <w:szCs w:val="28"/>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 июля 2010 г. № 190-ФЗ «О теплоснабжении» утверждаются органами государственной власти субъектов РФ по согласованию с органами местного самоуправления.</w:t>
      </w:r>
    </w:p>
    <w:p w:rsidR="003D2461" w:rsidRPr="00745698" w:rsidRDefault="003D2461" w:rsidP="00644915">
      <w:pPr>
        <w:ind w:firstLine="709"/>
        <w:jc w:val="both"/>
        <w:rPr>
          <w:sz w:val="28"/>
          <w:szCs w:val="28"/>
        </w:rPr>
      </w:pPr>
      <w:r w:rsidRPr="00745698">
        <w:rPr>
          <w:sz w:val="28"/>
          <w:szCs w:val="28"/>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РФ. </w:t>
      </w:r>
    </w:p>
    <w:p w:rsidR="003D2461" w:rsidRPr="001F186B" w:rsidRDefault="003D2461" w:rsidP="00644915">
      <w:pPr>
        <w:ind w:firstLine="709"/>
        <w:jc w:val="both"/>
        <w:rPr>
          <w:sz w:val="28"/>
          <w:szCs w:val="28"/>
        </w:rPr>
      </w:pPr>
      <w:r w:rsidRPr="00745698">
        <w:rPr>
          <w:sz w:val="28"/>
          <w:szCs w:val="28"/>
        </w:rPr>
        <w:t xml:space="preserve">Источниками </w:t>
      </w:r>
      <w:r w:rsidRPr="001F186B">
        <w:rPr>
          <w:sz w:val="28"/>
          <w:szCs w:val="28"/>
        </w:rPr>
        <w:t>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 июля 2007 г.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3D2461" w:rsidRPr="00745698" w:rsidRDefault="003D2461" w:rsidP="00644915">
      <w:pPr>
        <w:ind w:firstLine="709"/>
        <w:jc w:val="both"/>
        <w:rPr>
          <w:i/>
          <w:sz w:val="28"/>
          <w:szCs w:val="28"/>
        </w:rPr>
      </w:pPr>
      <w:r w:rsidRPr="001F186B">
        <w:rPr>
          <w:i/>
          <w:sz w:val="28"/>
          <w:szCs w:val="28"/>
        </w:rPr>
        <w:t>Особенности принятия инвестиционных программ субъектов электроэнергетики</w:t>
      </w:r>
    </w:p>
    <w:p w:rsidR="003D2461" w:rsidRPr="00745698" w:rsidRDefault="003D2461" w:rsidP="00644915">
      <w:pPr>
        <w:ind w:firstLine="709"/>
        <w:jc w:val="both"/>
        <w:rPr>
          <w:sz w:val="28"/>
          <w:szCs w:val="28"/>
        </w:rPr>
      </w:pPr>
      <w:r w:rsidRPr="00745698">
        <w:rPr>
          <w:sz w:val="28"/>
          <w:szCs w:val="28"/>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3D2461" w:rsidRPr="00745698" w:rsidRDefault="003D2461" w:rsidP="00644915">
      <w:pPr>
        <w:ind w:firstLine="709"/>
        <w:jc w:val="both"/>
        <w:rPr>
          <w:sz w:val="28"/>
          <w:szCs w:val="28"/>
        </w:rPr>
      </w:pPr>
      <w:r w:rsidRPr="001F186B">
        <w:rPr>
          <w:sz w:val="28"/>
          <w:szCs w:val="28"/>
        </w:rPr>
        <w:lastRenderedPageBreak/>
        <w:t>Правительство РФ в соответствии с требованиями Федерального закона от 26 марта 2003 г.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w:t>
      </w:r>
      <w:r w:rsidRPr="00745698">
        <w:rPr>
          <w:sz w:val="28"/>
          <w:szCs w:val="28"/>
        </w:rPr>
        <w:t xml:space="preserve">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3D2461" w:rsidRPr="00745698" w:rsidRDefault="003D2461" w:rsidP="00644915">
      <w:pPr>
        <w:ind w:firstLine="709"/>
        <w:jc w:val="both"/>
        <w:rPr>
          <w:sz w:val="28"/>
          <w:szCs w:val="28"/>
        </w:rPr>
      </w:pPr>
      <w:r w:rsidRPr="00745698">
        <w:rPr>
          <w:sz w:val="28"/>
          <w:szCs w:val="28"/>
        </w:rPr>
        <w:t xml:space="preserve">Правила </w:t>
      </w:r>
      <w:r w:rsidRPr="001F186B">
        <w:rPr>
          <w:sz w:val="28"/>
          <w:szCs w:val="28"/>
        </w:rPr>
        <w:t>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 декабря 2009 г. № 977.</w:t>
      </w:r>
      <w:r w:rsidRPr="00745698">
        <w:rPr>
          <w:sz w:val="28"/>
          <w:szCs w:val="28"/>
        </w:rPr>
        <w:t xml:space="preserve"> </w:t>
      </w:r>
    </w:p>
    <w:p w:rsidR="00471D63" w:rsidRPr="00745698" w:rsidRDefault="00471D63" w:rsidP="00644915">
      <w:pPr>
        <w:ind w:firstLine="709"/>
        <w:jc w:val="both"/>
        <w:rPr>
          <w:sz w:val="28"/>
          <w:szCs w:val="28"/>
        </w:rPr>
      </w:pPr>
      <w:r w:rsidRPr="00745698">
        <w:rPr>
          <w:sz w:val="28"/>
          <w:szCs w:val="28"/>
        </w:rPr>
        <w:t>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471D63" w:rsidRPr="00745698" w:rsidRDefault="00471D63" w:rsidP="00644915">
      <w:pPr>
        <w:ind w:firstLine="709"/>
        <w:jc w:val="both"/>
        <w:rPr>
          <w:sz w:val="28"/>
          <w:szCs w:val="28"/>
        </w:rPr>
      </w:pPr>
      <w:r w:rsidRPr="00745698">
        <w:rPr>
          <w:sz w:val="28"/>
          <w:szCs w:val="28"/>
        </w:rPr>
        <w:t>- 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CA2E42" w:rsidRPr="00745698" w:rsidRDefault="00471D63" w:rsidP="00644915">
      <w:pPr>
        <w:ind w:firstLine="709"/>
        <w:jc w:val="both"/>
        <w:rPr>
          <w:sz w:val="28"/>
          <w:szCs w:val="28"/>
        </w:rPr>
      </w:pPr>
      <w:r w:rsidRPr="00745698">
        <w:rPr>
          <w:sz w:val="28"/>
          <w:szCs w:val="28"/>
        </w:rPr>
        <w:t>- займы и кредиты;</w:t>
      </w:r>
    </w:p>
    <w:p w:rsidR="00CA2E42" w:rsidRPr="00745698" w:rsidRDefault="00CA2E42" w:rsidP="00644915">
      <w:pPr>
        <w:ind w:firstLine="709"/>
        <w:jc w:val="both"/>
        <w:rPr>
          <w:sz w:val="28"/>
          <w:szCs w:val="28"/>
        </w:rPr>
      </w:pPr>
      <w:r w:rsidRPr="00745698">
        <w:rPr>
          <w:sz w:val="28"/>
          <w:szCs w:val="28"/>
        </w:rPr>
        <w:t>- 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471D63" w:rsidRPr="00745698" w:rsidRDefault="00471D63" w:rsidP="00644915">
      <w:pPr>
        <w:ind w:firstLine="709"/>
        <w:jc w:val="both"/>
        <w:rPr>
          <w:sz w:val="28"/>
          <w:szCs w:val="28"/>
        </w:rPr>
      </w:pPr>
      <w:r w:rsidRPr="00745698">
        <w:rPr>
          <w:sz w:val="28"/>
          <w:szCs w:val="28"/>
        </w:rPr>
        <w:t>- прочие источники;</w:t>
      </w:r>
    </w:p>
    <w:p w:rsidR="002C34EE" w:rsidRPr="00745698" w:rsidRDefault="002C34EE" w:rsidP="00644915">
      <w:pPr>
        <w:ind w:firstLine="709"/>
        <w:jc w:val="both"/>
        <w:rPr>
          <w:i/>
          <w:sz w:val="28"/>
          <w:szCs w:val="28"/>
        </w:rPr>
      </w:pPr>
      <w:r w:rsidRPr="00745698">
        <w:rPr>
          <w:i/>
          <w:sz w:val="28"/>
          <w:szCs w:val="28"/>
        </w:rPr>
        <w:t xml:space="preserve">Особенности принятия инвестиционных программ </w:t>
      </w:r>
      <w:r w:rsidR="00320BE7" w:rsidRPr="00745698">
        <w:rPr>
          <w:i/>
          <w:sz w:val="28"/>
          <w:szCs w:val="28"/>
        </w:rPr>
        <w:t xml:space="preserve">организаций, осуществляющих регулируемые виды деятельности в сфере </w:t>
      </w:r>
      <w:r w:rsidRPr="00745698">
        <w:rPr>
          <w:i/>
          <w:sz w:val="28"/>
          <w:szCs w:val="28"/>
        </w:rPr>
        <w:t>водоснабжения и водоотведения</w:t>
      </w:r>
    </w:p>
    <w:p w:rsidR="00320BE7" w:rsidRPr="00745698" w:rsidRDefault="00320BE7" w:rsidP="00644915">
      <w:pPr>
        <w:ind w:firstLine="709"/>
        <w:jc w:val="both"/>
        <w:rPr>
          <w:sz w:val="28"/>
          <w:szCs w:val="28"/>
        </w:rPr>
      </w:pPr>
      <w:r w:rsidRPr="001F186B">
        <w:rPr>
          <w:sz w:val="28"/>
          <w:szCs w:val="28"/>
        </w:rPr>
        <w:t>В соответствии с требованиями Федерального закона от 07 декабря 2011 г. № 416-ФЗ «О водоснабжении и водоотведении» инвестиционные программы утверждаются уполномоченным</w:t>
      </w:r>
      <w:r w:rsidRPr="00745698">
        <w:rPr>
          <w:sz w:val="28"/>
          <w:szCs w:val="28"/>
        </w:rPr>
        <w:t xml:space="preserve">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w:t>
      </w:r>
      <w:r w:rsidRPr="00745698">
        <w:rPr>
          <w:sz w:val="28"/>
          <w:szCs w:val="28"/>
        </w:rPr>
        <w:lastRenderedPageBreak/>
        <w:t>Федерации) инвестиционных программ и осуществления контроля за реализацией таких программ.</w:t>
      </w:r>
    </w:p>
    <w:p w:rsidR="00471D63" w:rsidRPr="001F186B" w:rsidRDefault="00471D63" w:rsidP="00644915">
      <w:pPr>
        <w:ind w:firstLine="709"/>
        <w:jc w:val="both"/>
        <w:rPr>
          <w:sz w:val="28"/>
          <w:szCs w:val="28"/>
        </w:rPr>
      </w:pPr>
      <w:r w:rsidRPr="00745698">
        <w:rPr>
          <w:sz w:val="28"/>
          <w:szCs w:val="28"/>
        </w:rPr>
        <w:t xml:space="preserve">Правила разработки, согласования, утверждения и корректировки инвестиционных программ организаций, осуществляющих горячее водоснабжение, холодное </w:t>
      </w:r>
      <w:r w:rsidRPr="001F186B">
        <w:rPr>
          <w:sz w:val="28"/>
          <w:szCs w:val="28"/>
        </w:rPr>
        <w:t>водоснабжение и (или) водоотведение утверждены Постановлением Правительства РФ от 29 июля 2013 г. № 641 «Об инвестиционных и производственных программах организаций, осуществляющих деятельность в сфере водоснабжения и водоотведения».</w:t>
      </w:r>
    </w:p>
    <w:p w:rsidR="003D2461" w:rsidRPr="001F186B" w:rsidRDefault="003D2461" w:rsidP="00644915">
      <w:pPr>
        <w:ind w:firstLine="709"/>
        <w:jc w:val="both"/>
        <w:rPr>
          <w:i/>
          <w:sz w:val="28"/>
          <w:szCs w:val="28"/>
        </w:rPr>
      </w:pPr>
      <w:r w:rsidRPr="001F186B">
        <w:rPr>
          <w:i/>
          <w:sz w:val="28"/>
          <w:szCs w:val="28"/>
        </w:rPr>
        <w:t>Особенности принятия программ газификации муниципальных</w:t>
      </w:r>
      <w:r w:rsidRPr="00745698">
        <w:rPr>
          <w:i/>
          <w:sz w:val="28"/>
          <w:szCs w:val="28"/>
        </w:rPr>
        <w:t xml:space="preserve"> образований и специальных надбавок к тарифам организаций, </w:t>
      </w:r>
      <w:r w:rsidRPr="001F186B">
        <w:rPr>
          <w:i/>
          <w:sz w:val="28"/>
          <w:szCs w:val="28"/>
        </w:rPr>
        <w:t>осуществляющих регулируемые виды деятельности в сфере газоснабжения</w:t>
      </w:r>
    </w:p>
    <w:p w:rsidR="003D2461" w:rsidRPr="00745698" w:rsidRDefault="003D2461" w:rsidP="00644915">
      <w:pPr>
        <w:ind w:firstLine="709"/>
        <w:jc w:val="both"/>
        <w:rPr>
          <w:sz w:val="28"/>
          <w:szCs w:val="28"/>
        </w:rPr>
      </w:pPr>
      <w:r w:rsidRPr="001F186B">
        <w:rPr>
          <w:sz w:val="28"/>
          <w:szCs w:val="28"/>
        </w:rPr>
        <w:t>В целях дальнейшего развития газификации регионов и в соответствии со статьей 17 Федерального закона от 31 марта 1999 г. № 69-ФЗ «О газоснабжении в Российской Федерации» Правительство Российской Федерации своим Постановлением от 03 мая 2001 г.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w:t>
      </w:r>
      <w:r w:rsidRPr="00745698">
        <w:rPr>
          <w:sz w:val="28"/>
          <w:szCs w:val="28"/>
        </w:rPr>
        <w:t>,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3D2461" w:rsidRPr="00745698" w:rsidRDefault="003D2461" w:rsidP="00644915">
      <w:pPr>
        <w:ind w:firstLine="709"/>
        <w:jc w:val="both"/>
        <w:rPr>
          <w:sz w:val="28"/>
          <w:szCs w:val="28"/>
        </w:rPr>
      </w:pPr>
      <w:r w:rsidRPr="00745698">
        <w:rPr>
          <w:sz w:val="28"/>
          <w:szCs w:val="28"/>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3D2461" w:rsidRPr="00745698" w:rsidRDefault="003D2461" w:rsidP="00644915">
      <w:pPr>
        <w:ind w:firstLine="709"/>
        <w:jc w:val="both"/>
        <w:rPr>
          <w:sz w:val="28"/>
          <w:szCs w:val="28"/>
        </w:rPr>
      </w:pPr>
      <w:r w:rsidRPr="00745698">
        <w:rPr>
          <w:sz w:val="28"/>
          <w:szCs w:val="28"/>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3D2461" w:rsidRPr="00745698" w:rsidRDefault="003D2461" w:rsidP="00644915">
      <w:pPr>
        <w:ind w:firstLine="709"/>
        <w:jc w:val="both"/>
        <w:rPr>
          <w:sz w:val="28"/>
          <w:szCs w:val="28"/>
        </w:rPr>
      </w:pPr>
      <w:r w:rsidRPr="00745698">
        <w:rPr>
          <w:sz w:val="28"/>
          <w:szCs w:val="28"/>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3D2461" w:rsidRPr="001F186B" w:rsidRDefault="003D2461" w:rsidP="00644915">
      <w:pPr>
        <w:ind w:firstLine="709"/>
        <w:jc w:val="both"/>
        <w:rPr>
          <w:sz w:val="28"/>
          <w:szCs w:val="28"/>
        </w:rPr>
      </w:pPr>
      <w:r w:rsidRPr="00745698">
        <w:rPr>
          <w:sz w:val="28"/>
          <w:szCs w:val="28"/>
        </w:rPr>
        <w:t xml:space="preserve">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w:t>
      </w:r>
      <w:r w:rsidRPr="001F186B">
        <w:rPr>
          <w:sz w:val="28"/>
          <w:szCs w:val="28"/>
        </w:rPr>
        <w:t>организации.</w:t>
      </w:r>
    </w:p>
    <w:p w:rsidR="003D2461" w:rsidRPr="00745698" w:rsidRDefault="003D2461" w:rsidP="00644915">
      <w:pPr>
        <w:ind w:firstLine="709"/>
        <w:jc w:val="both"/>
        <w:rPr>
          <w:sz w:val="28"/>
          <w:szCs w:val="28"/>
        </w:rPr>
      </w:pPr>
      <w:r w:rsidRPr="001F186B">
        <w:rPr>
          <w:sz w:val="28"/>
          <w:szCs w:val="28"/>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 марта 1999 г. № 69-ФЗ «О газоснабжении в Российской Федерации», Постановления Правительства Российской Федерации от 03 мая 2001 г.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w:t>
      </w:r>
    </w:p>
    <w:p w:rsidR="008B284D" w:rsidRPr="00745698" w:rsidRDefault="008B284D" w:rsidP="00644915">
      <w:pPr>
        <w:ind w:firstLine="709"/>
        <w:rPr>
          <w:sz w:val="28"/>
          <w:szCs w:val="28"/>
        </w:rPr>
      </w:pPr>
    </w:p>
    <w:p w:rsidR="00E96F95" w:rsidRPr="00745698" w:rsidRDefault="0093420E" w:rsidP="00644915">
      <w:pPr>
        <w:pStyle w:val="af"/>
        <w:ind w:left="0" w:firstLine="709"/>
        <w:jc w:val="both"/>
        <w:outlineLvl w:val="1"/>
        <w:rPr>
          <w:sz w:val="28"/>
          <w:szCs w:val="28"/>
        </w:rPr>
      </w:pPr>
      <w:bookmarkStart w:id="41" w:name="_Toc112407435"/>
      <w:r w:rsidRPr="00745698">
        <w:rPr>
          <w:sz w:val="28"/>
          <w:szCs w:val="28"/>
        </w:rPr>
        <w:t>7</w:t>
      </w:r>
      <w:r w:rsidR="00E96F95" w:rsidRPr="00745698">
        <w:rPr>
          <w:sz w:val="28"/>
          <w:szCs w:val="28"/>
        </w:rPr>
        <w:t>.</w:t>
      </w:r>
      <w:r w:rsidR="00590CFE" w:rsidRPr="00745698">
        <w:rPr>
          <w:sz w:val="28"/>
          <w:szCs w:val="28"/>
        </w:rPr>
        <w:t>8</w:t>
      </w:r>
      <w:r w:rsidR="00E96F95" w:rsidRPr="00745698">
        <w:rPr>
          <w:sz w:val="28"/>
          <w:szCs w:val="28"/>
        </w:rPr>
        <w:t xml:space="preserve"> О</w:t>
      </w:r>
      <w:r w:rsidR="00D17B6B" w:rsidRPr="00745698">
        <w:rPr>
          <w:sz w:val="28"/>
          <w:szCs w:val="28"/>
        </w:rPr>
        <w:t>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41"/>
    </w:p>
    <w:p w:rsidR="00505609" w:rsidRPr="00745698" w:rsidRDefault="00505609" w:rsidP="00644915">
      <w:pPr>
        <w:pStyle w:val="af"/>
        <w:ind w:left="0"/>
        <w:jc w:val="both"/>
        <w:rPr>
          <w:sz w:val="28"/>
          <w:szCs w:val="28"/>
        </w:rPr>
      </w:pPr>
    </w:p>
    <w:p w:rsidR="00505609" w:rsidRPr="00745698" w:rsidRDefault="0093420E" w:rsidP="00644915">
      <w:pPr>
        <w:pStyle w:val="af"/>
        <w:ind w:left="0" w:firstLine="709"/>
        <w:jc w:val="both"/>
        <w:rPr>
          <w:sz w:val="28"/>
          <w:szCs w:val="28"/>
        </w:rPr>
      </w:pPr>
      <w:r w:rsidRPr="00745698">
        <w:rPr>
          <w:sz w:val="28"/>
          <w:szCs w:val="28"/>
        </w:rPr>
        <w:t>7</w:t>
      </w:r>
      <w:r w:rsidR="00505609" w:rsidRPr="00745698">
        <w:rPr>
          <w:sz w:val="28"/>
          <w:szCs w:val="28"/>
        </w:rPr>
        <w:t xml:space="preserve">.8.1 </w:t>
      </w:r>
      <w:bookmarkStart w:id="42" w:name="_Toc437355837"/>
      <w:bookmarkStart w:id="43" w:name="_Toc443586354"/>
      <w:bookmarkStart w:id="44" w:name="_Toc53753546"/>
      <w:r w:rsidR="00505609" w:rsidRPr="00745698">
        <w:rPr>
          <w:sz w:val="28"/>
          <w:szCs w:val="28"/>
        </w:rPr>
        <w:t>Предложения по источникам инвестиций, обеспечивающих финансовые потребности</w:t>
      </w:r>
      <w:bookmarkEnd w:id="42"/>
      <w:bookmarkEnd w:id="43"/>
      <w:bookmarkEnd w:id="44"/>
    </w:p>
    <w:p w:rsidR="00505609" w:rsidRPr="00745698" w:rsidRDefault="00505609" w:rsidP="00644915">
      <w:pPr>
        <w:pStyle w:val="af"/>
        <w:ind w:left="0"/>
        <w:jc w:val="both"/>
        <w:rPr>
          <w:sz w:val="28"/>
          <w:szCs w:val="28"/>
        </w:rPr>
      </w:pPr>
    </w:p>
    <w:p w:rsidR="00780FDB" w:rsidRPr="00745698" w:rsidRDefault="00780FDB" w:rsidP="00644915">
      <w:pPr>
        <w:pStyle w:val="af"/>
        <w:ind w:left="0" w:firstLine="709"/>
        <w:jc w:val="both"/>
        <w:rPr>
          <w:sz w:val="28"/>
          <w:szCs w:val="28"/>
        </w:rPr>
      </w:pPr>
      <w:bookmarkStart w:id="45" w:name="_Toc437355838"/>
      <w:bookmarkStart w:id="46" w:name="_Toc443586355"/>
      <w:bookmarkStart w:id="47" w:name="_Toc53753547"/>
      <w:r w:rsidRPr="00745698">
        <w:rPr>
          <w:sz w:val="28"/>
          <w:szCs w:val="28"/>
        </w:rPr>
        <w:t>Источники финансирования инвестиций по проектам Программы включают:</w:t>
      </w:r>
    </w:p>
    <w:p w:rsidR="00780FDB" w:rsidRPr="00745698" w:rsidRDefault="00780FDB" w:rsidP="00644915">
      <w:pPr>
        <w:pStyle w:val="af"/>
        <w:ind w:left="0" w:firstLine="709"/>
        <w:jc w:val="both"/>
        <w:rPr>
          <w:sz w:val="28"/>
          <w:szCs w:val="28"/>
        </w:rPr>
      </w:pPr>
      <w:r w:rsidRPr="00745698">
        <w:rPr>
          <w:sz w:val="28"/>
          <w:szCs w:val="28"/>
        </w:rPr>
        <w:t>внебюджетные источники:</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t>плата (тарифы)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t>привлеченные средства (кредиты);</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t>средства организаций и других инвесторов (прибыль, амортизационные отчисления, снижение затрат за счет реализации проектов);</w:t>
      </w:r>
    </w:p>
    <w:p w:rsidR="00780FDB" w:rsidRPr="00745698" w:rsidRDefault="00780FDB" w:rsidP="00644915">
      <w:pPr>
        <w:pStyle w:val="af"/>
        <w:tabs>
          <w:tab w:val="left" w:pos="993"/>
        </w:tabs>
        <w:ind w:left="0" w:firstLine="709"/>
        <w:jc w:val="both"/>
        <w:rPr>
          <w:sz w:val="28"/>
          <w:szCs w:val="28"/>
        </w:rPr>
      </w:pPr>
      <w:r w:rsidRPr="00745698">
        <w:rPr>
          <w:sz w:val="28"/>
          <w:szCs w:val="28"/>
        </w:rPr>
        <w:t>бюджетные средства:</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t>федеральный бюджет;</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r>
      <w:r w:rsidR="005F25A5" w:rsidRPr="00745698">
        <w:rPr>
          <w:sz w:val="28"/>
          <w:szCs w:val="28"/>
        </w:rPr>
        <w:t>краевой</w:t>
      </w:r>
      <w:r w:rsidRPr="00745698">
        <w:rPr>
          <w:sz w:val="28"/>
          <w:szCs w:val="28"/>
        </w:rPr>
        <w:t xml:space="preserve"> бюджет;</w:t>
      </w:r>
    </w:p>
    <w:p w:rsidR="00780FDB" w:rsidRPr="00745698" w:rsidRDefault="00780FDB" w:rsidP="00644915">
      <w:pPr>
        <w:pStyle w:val="af"/>
        <w:tabs>
          <w:tab w:val="left" w:pos="993"/>
        </w:tabs>
        <w:ind w:left="0" w:firstLine="709"/>
        <w:jc w:val="both"/>
        <w:rPr>
          <w:sz w:val="28"/>
          <w:szCs w:val="28"/>
        </w:rPr>
      </w:pPr>
      <w:r w:rsidRPr="00745698">
        <w:rPr>
          <w:sz w:val="28"/>
          <w:szCs w:val="28"/>
        </w:rPr>
        <w:t>–</w:t>
      </w:r>
      <w:r w:rsidRPr="00745698">
        <w:rPr>
          <w:sz w:val="28"/>
          <w:szCs w:val="28"/>
        </w:rPr>
        <w:tab/>
        <w:t>местный бюджет.</w:t>
      </w:r>
    </w:p>
    <w:p w:rsidR="00780FDB" w:rsidRPr="00745698" w:rsidRDefault="00780FDB" w:rsidP="00644915">
      <w:pPr>
        <w:pStyle w:val="af"/>
        <w:ind w:left="0" w:firstLine="709"/>
        <w:jc w:val="both"/>
        <w:rPr>
          <w:sz w:val="28"/>
          <w:szCs w:val="28"/>
        </w:rPr>
      </w:pPr>
      <w:bookmarkStart w:id="48" w:name="_Hlk517108052"/>
      <w:r w:rsidRPr="00745698">
        <w:rPr>
          <w:sz w:val="28"/>
          <w:szCs w:val="28"/>
        </w:rPr>
        <w:t xml:space="preserve">Объемы финансирования по проектам Программы носят прогнозный характер и подлежат ежегодному уточнению при формировании проекта бюджета на соответствующий год исходя из возможностей местного и </w:t>
      </w:r>
      <w:r w:rsidR="005F25A5" w:rsidRPr="00745698">
        <w:rPr>
          <w:sz w:val="28"/>
          <w:szCs w:val="28"/>
        </w:rPr>
        <w:t>краевого</w:t>
      </w:r>
      <w:r w:rsidRPr="00745698">
        <w:rPr>
          <w:sz w:val="28"/>
          <w:szCs w:val="28"/>
        </w:rPr>
        <w:t xml:space="preserve"> бюджетов и степени реализации мероприятий.</w:t>
      </w:r>
    </w:p>
    <w:p w:rsidR="00780FDB" w:rsidRPr="00745698" w:rsidRDefault="00780FDB" w:rsidP="00644915">
      <w:pPr>
        <w:pStyle w:val="af"/>
        <w:ind w:left="0" w:firstLine="709"/>
        <w:jc w:val="both"/>
        <w:rPr>
          <w:sz w:val="28"/>
          <w:szCs w:val="28"/>
        </w:rPr>
      </w:pPr>
      <w:r w:rsidRPr="00745698">
        <w:rPr>
          <w:sz w:val="28"/>
          <w:szCs w:val="28"/>
        </w:rPr>
        <w:t xml:space="preserve">Финансовое обеспечение программных инвестиционных проектов за счет средств бюджетов всех уровней осуществляется на основании нормативных правовых актов Ставропольского края, </w:t>
      </w:r>
      <w:r w:rsidR="00FE2D0F">
        <w:rPr>
          <w:sz w:val="28"/>
          <w:szCs w:val="28"/>
        </w:rPr>
        <w:t>Грачевского</w:t>
      </w:r>
      <w:r w:rsidRPr="00745698">
        <w:rPr>
          <w:sz w:val="28"/>
          <w:szCs w:val="28"/>
        </w:rPr>
        <w:t xml:space="preserve"> муниципального округа с подведомственной территорией, утверждающих бюджет.</w:t>
      </w:r>
    </w:p>
    <w:p w:rsidR="00780FDB" w:rsidRPr="00745698" w:rsidRDefault="00780FDB" w:rsidP="00644915">
      <w:pPr>
        <w:pStyle w:val="af"/>
        <w:ind w:left="0" w:firstLine="709"/>
        <w:jc w:val="both"/>
        <w:rPr>
          <w:sz w:val="28"/>
          <w:szCs w:val="28"/>
        </w:rPr>
      </w:pPr>
      <w:r w:rsidRPr="00745698">
        <w:rPr>
          <w:sz w:val="28"/>
          <w:szCs w:val="28"/>
        </w:rPr>
        <w:t xml:space="preserve">Предоставление субсидий из </w:t>
      </w:r>
      <w:r w:rsidR="00415672" w:rsidRPr="00745698">
        <w:rPr>
          <w:sz w:val="28"/>
          <w:szCs w:val="28"/>
        </w:rPr>
        <w:t>краевого</w:t>
      </w:r>
      <w:r w:rsidRPr="00745698">
        <w:rPr>
          <w:sz w:val="28"/>
          <w:szCs w:val="28"/>
        </w:rPr>
        <w:t xml:space="preserve"> бюджета осуществляется в соответствии с Правилами предоставления из </w:t>
      </w:r>
      <w:r w:rsidR="00415672" w:rsidRPr="00745698">
        <w:rPr>
          <w:sz w:val="28"/>
          <w:szCs w:val="28"/>
        </w:rPr>
        <w:t>краевого</w:t>
      </w:r>
      <w:r w:rsidRPr="00745698">
        <w:rPr>
          <w:sz w:val="28"/>
          <w:szCs w:val="28"/>
        </w:rPr>
        <w:t xml:space="preserve"> бюджета субсидий бюджетам муниципальных образований Ставропольского края, утверждаемыми Правительством Ставропольского края.</w:t>
      </w:r>
    </w:p>
    <w:p w:rsidR="00780FDB" w:rsidRPr="00745698" w:rsidRDefault="00780FDB" w:rsidP="00644915">
      <w:pPr>
        <w:pStyle w:val="af"/>
        <w:ind w:left="0" w:firstLine="709"/>
        <w:jc w:val="both"/>
        <w:rPr>
          <w:sz w:val="28"/>
          <w:szCs w:val="28"/>
        </w:rPr>
      </w:pPr>
      <w:r w:rsidRPr="00745698">
        <w:rPr>
          <w:sz w:val="28"/>
          <w:szCs w:val="28"/>
        </w:rPr>
        <w:t xml:space="preserve">Финансирование Программы осуществляется за счет средств местного бюджета при условии выделения субсидий из </w:t>
      </w:r>
      <w:r w:rsidR="00415672" w:rsidRPr="00745698">
        <w:rPr>
          <w:sz w:val="28"/>
          <w:szCs w:val="28"/>
        </w:rPr>
        <w:t>краевого</w:t>
      </w:r>
      <w:r w:rsidRPr="00745698">
        <w:rPr>
          <w:sz w:val="28"/>
          <w:szCs w:val="28"/>
        </w:rPr>
        <w:t xml:space="preserve"> бюджета на реализацию программных мероприятий.</w:t>
      </w:r>
    </w:p>
    <w:p w:rsidR="00780FDB" w:rsidRPr="00745698" w:rsidRDefault="00780FDB" w:rsidP="00644915">
      <w:pPr>
        <w:pStyle w:val="af"/>
        <w:ind w:left="0" w:firstLine="709"/>
        <w:jc w:val="both"/>
        <w:rPr>
          <w:sz w:val="28"/>
          <w:szCs w:val="28"/>
        </w:rPr>
      </w:pPr>
      <w:r w:rsidRPr="00745698">
        <w:rPr>
          <w:sz w:val="28"/>
          <w:szCs w:val="28"/>
        </w:rPr>
        <w:t>Объемы необходимых инвестиций по этапам реализации по системам коммунальной инфраструктуры составили:</w:t>
      </w:r>
    </w:p>
    <w:p w:rsidR="00780FDB" w:rsidRPr="003A0FA5" w:rsidRDefault="00780FDB" w:rsidP="00644915">
      <w:pPr>
        <w:pStyle w:val="af"/>
        <w:ind w:left="0" w:firstLine="709"/>
        <w:jc w:val="both"/>
        <w:rPr>
          <w:sz w:val="28"/>
          <w:szCs w:val="28"/>
        </w:rPr>
      </w:pPr>
      <w:r w:rsidRPr="003A0FA5">
        <w:rPr>
          <w:sz w:val="28"/>
          <w:szCs w:val="28"/>
        </w:rPr>
        <w:lastRenderedPageBreak/>
        <w:t xml:space="preserve">Электроснабжение – </w:t>
      </w:r>
      <w:r w:rsidR="009F66D6" w:rsidRPr="003A0FA5">
        <w:rPr>
          <w:sz w:val="28"/>
          <w:szCs w:val="28"/>
        </w:rPr>
        <w:t>0,00</w:t>
      </w:r>
      <w:r w:rsidRPr="003A0FA5">
        <w:rPr>
          <w:sz w:val="28"/>
          <w:szCs w:val="28"/>
        </w:rPr>
        <w:t xml:space="preserve"> </w:t>
      </w:r>
      <w:r w:rsidR="00C0233B" w:rsidRPr="003A0FA5">
        <w:rPr>
          <w:sz w:val="28"/>
          <w:szCs w:val="28"/>
        </w:rPr>
        <w:t>тыс</w:t>
      </w:r>
      <w:r w:rsidRPr="003A0FA5">
        <w:rPr>
          <w:sz w:val="28"/>
          <w:szCs w:val="28"/>
        </w:rPr>
        <w:t>. руб.;</w:t>
      </w:r>
    </w:p>
    <w:p w:rsidR="00780FDB" w:rsidRPr="003A0FA5" w:rsidRDefault="00780FDB" w:rsidP="00EB39B9">
      <w:pPr>
        <w:pStyle w:val="af"/>
        <w:ind w:left="0" w:firstLine="709"/>
        <w:jc w:val="both"/>
        <w:rPr>
          <w:sz w:val="28"/>
          <w:szCs w:val="28"/>
        </w:rPr>
      </w:pPr>
      <w:r w:rsidRPr="003A0FA5">
        <w:rPr>
          <w:sz w:val="28"/>
          <w:szCs w:val="28"/>
        </w:rPr>
        <w:t xml:space="preserve">Теплоснабжение – </w:t>
      </w:r>
      <w:r w:rsidR="009F66D6" w:rsidRPr="003A0FA5">
        <w:rPr>
          <w:sz w:val="28"/>
          <w:szCs w:val="28"/>
        </w:rPr>
        <w:t>0,00</w:t>
      </w:r>
      <w:r w:rsidR="00EB39B9" w:rsidRPr="003A0FA5">
        <w:rPr>
          <w:sz w:val="28"/>
          <w:szCs w:val="28"/>
        </w:rPr>
        <w:t xml:space="preserve"> </w:t>
      </w:r>
      <w:r w:rsidR="00C0233B" w:rsidRPr="003A0FA5">
        <w:rPr>
          <w:sz w:val="28"/>
          <w:szCs w:val="28"/>
        </w:rPr>
        <w:t>тыс</w:t>
      </w:r>
      <w:r w:rsidRPr="003A0FA5">
        <w:rPr>
          <w:sz w:val="28"/>
          <w:szCs w:val="28"/>
        </w:rPr>
        <w:t>. руб.;</w:t>
      </w:r>
    </w:p>
    <w:p w:rsidR="00780FDB" w:rsidRPr="003A0FA5" w:rsidRDefault="00780FDB" w:rsidP="00644915">
      <w:pPr>
        <w:pStyle w:val="af"/>
        <w:ind w:left="0" w:firstLine="709"/>
        <w:jc w:val="both"/>
        <w:rPr>
          <w:sz w:val="28"/>
          <w:szCs w:val="28"/>
        </w:rPr>
      </w:pPr>
      <w:r w:rsidRPr="003A0FA5">
        <w:rPr>
          <w:sz w:val="28"/>
          <w:szCs w:val="28"/>
        </w:rPr>
        <w:t xml:space="preserve">Газоснабжение – </w:t>
      </w:r>
      <w:r w:rsidR="009F66D6" w:rsidRPr="003A0FA5">
        <w:rPr>
          <w:sz w:val="28"/>
          <w:szCs w:val="28"/>
        </w:rPr>
        <w:t>0,00</w:t>
      </w:r>
      <w:r w:rsidRPr="003A0FA5">
        <w:rPr>
          <w:sz w:val="28"/>
          <w:szCs w:val="28"/>
        </w:rPr>
        <w:t xml:space="preserve"> руб.;</w:t>
      </w:r>
    </w:p>
    <w:p w:rsidR="00780FDB" w:rsidRPr="003A0FA5" w:rsidRDefault="00780FDB" w:rsidP="003A0FA5">
      <w:pPr>
        <w:ind w:firstLine="709"/>
        <w:jc w:val="both"/>
        <w:rPr>
          <w:sz w:val="28"/>
          <w:szCs w:val="28"/>
        </w:rPr>
      </w:pPr>
      <w:r w:rsidRPr="003A0FA5">
        <w:rPr>
          <w:sz w:val="28"/>
          <w:szCs w:val="28"/>
        </w:rPr>
        <w:t xml:space="preserve">Водоснабжение – </w:t>
      </w:r>
      <w:r w:rsidR="000401FB" w:rsidRPr="003A0FA5">
        <w:rPr>
          <w:sz w:val="28"/>
          <w:szCs w:val="28"/>
        </w:rPr>
        <w:t xml:space="preserve">275196,82 </w:t>
      </w:r>
      <w:r w:rsidR="00C0233B" w:rsidRPr="003A0FA5">
        <w:rPr>
          <w:sz w:val="28"/>
          <w:szCs w:val="28"/>
        </w:rPr>
        <w:t>тыс</w:t>
      </w:r>
      <w:r w:rsidRPr="003A0FA5">
        <w:rPr>
          <w:sz w:val="28"/>
          <w:szCs w:val="28"/>
        </w:rPr>
        <w:t>. руб.</w:t>
      </w:r>
    </w:p>
    <w:p w:rsidR="00780FDB" w:rsidRPr="00745698" w:rsidRDefault="00780FDB" w:rsidP="00644915">
      <w:pPr>
        <w:pStyle w:val="af"/>
        <w:ind w:left="0" w:firstLine="709"/>
        <w:jc w:val="both"/>
        <w:rPr>
          <w:sz w:val="28"/>
          <w:szCs w:val="28"/>
        </w:rPr>
      </w:pPr>
      <w:r w:rsidRPr="003A0FA5">
        <w:rPr>
          <w:sz w:val="28"/>
          <w:szCs w:val="28"/>
        </w:rPr>
        <w:t xml:space="preserve">Водоотведение – </w:t>
      </w:r>
      <w:r w:rsidR="000401FB" w:rsidRPr="003A0FA5">
        <w:rPr>
          <w:sz w:val="28"/>
          <w:szCs w:val="28"/>
        </w:rPr>
        <w:t xml:space="preserve">332217,00 </w:t>
      </w:r>
      <w:r w:rsidR="00C0233B" w:rsidRPr="003A0FA5">
        <w:rPr>
          <w:sz w:val="28"/>
          <w:szCs w:val="28"/>
        </w:rPr>
        <w:t>тыс</w:t>
      </w:r>
      <w:r w:rsidRPr="003A0FA5">
        <w:rPr>
          <w:sz w:val="28"/>
          <w:szCs w:val="28"/>
        </w:rPr>
        <w:t>. руб.;</w:t>
      </w:r>
    </w:p>
    <w:bookmarkEnd w:id="48"/>
    <w:p w:rsidR="00505609" w:rsidRDefault="00505609" w:rsidP="00644915">
      <w:pPr>
        <w:pStyle w:val="af"/>
        <w:ind w:left="0"/>
        <w:jc w:val="both"/>
        <w:rPr>
          <w:sz w:val="28"/>
          <w:szCs w:val="28"/>
        </w:rPr>
      </w:pPr>
    </w:p>
    <w:p w:rsidR="00505609" w:rsidRPr="00745698" w:rsidRDefault="0093420E" w:rsidP="00644915">
      <w:pPr>
        <w:pStyle w:val="af"/>
        <w:ind w:left="0" w:firstLine="709"/>
        <w:jc w:val="both"/>
        <w:rPr>
          <w:sz w:val="28"/>
          <w:szCs w:val="28"/>
        </w:rPr>
      </w:pPr>
      <w:r w:rsidRPr="00745698">
        <w:rPr>
          <w:sz w:val="28"/>
          <w:szCs w:val="28"/>
        </w:rPr>
        <w:t>7</w:t>
      </w:r>
      <w:r w:rsidR="00D2071D" w:rsidRPr="00745698">
        <w:rPr>
          <w:sz w:val="28"/>
          <w:szCs w:val="28"/>
        </w:rPr>
        <w:t xml:space="preserve">.8.2 </w:t>
      </w:r>
      <w:r w:rsidR="00505609" w:rsidRPr="00745698">
        <w:rPr>
          <w:sz w:val="28"/>
          <w:szCs w:val="28"/>
        </w:rPr>
        <w:t>Оценка величины имеющихся источников финансирования инвестиционных проектов</w:t>
      </w:r>
      <w:bookmarkEnd w:id="45"/>
      <w:bookmarkEnd w:id="46"/>
      <w:bookmarkEnd w:id="47"/>
    </w:p>
    <w:p w:rsidR="00505609" w:rsidRPr="00745698" w:rsidRDefault="00505609" w:rsidP="00644915">
      <w:pPr>
        <w:pStyle w:val="af"/>
        <w:ind w:left="0"/>
        <w:jc w:val="both"/>
        <w:rPr>
          <w:sz w:val="28"/>
          <w:szCs w:val="28"/>
        </w:rPr>
      </w:pPr>
    </w:p>
    <w:p w:rsidR="00780FDB" w:rsidRPr="00745698" w:rsidRDefault="00780FDB" w:rsidP="00644915">
      <w:pPr>
        <w:pStyle w:val="af"/>
        <w:ind w:left="0" w:firstLine="709"/>
        <w:jc w:val="both"/>
        <w:rPr>
          <w:sz w:val="28"/>
          <w:szCs w:val="28"/>
        </w:rPr>
      </w:pPr>
      <w:r w:rsidRPr="00745698">
        <w:rPr>
          <w:sz w:val="28"/>
          <w:szCs w:val="28"/>
        </w:rPr>
        <w:t xml:space="preserve">Финансирование инвестиционных проектов осуществляется за счет совокупности источников, к которым относятся: амортизационные отчисления, прибыль после уплаты налогов организаций коммунального комплекса, плата за подключение к инженерным системам, заемные средства, бюджетные средства, а также средства частных инвесторов. </w:t>
      </w:r>
      <w:bookmarkStart w:id="49" w:name="_Hlk517108141"/>
    </w:p>
    <w:p w:rsidR="00780FDB" w:rsidRPr="00745698" w:rsidRDefault="00780FDB" w:rsidP="00644915">
      <w:pPr>
        <w:pStyle w:val="af"/>
        <w:ind w:left="0" w:firstLine="709"/>
        <w:jc w:val="both"/>
        <w:rPr>
          <w:sz w:val="28"/>
          <w:szCs w:val="28"/>
        </w:rPr>
      </w:pPr>
      <w:r w:rsidRPr="00745698">
        <w:rPr>
          <w:sz w:val="28"/>
          <w:szCs w:val="28"/>
        </w:rPr>
        <w:t xml:space="preserve">В структурах финансирования инвестиционных проектов </w:t>
      </w:r>
      <w:r w:rsidR="00551262" w:rsidRPr="00745698">
        <w:rPr>
          <w:sz w:val="28"/>
          <w:szCs w:val="28"/>
        </w:rPr>
        <w:t>73,1</w:t>
      </w:r>
      <w:r w:rsidRPr="00745698">
        <w:rPr>
          <w:sz w:val="28"/>
          <w:szCs w:val="28"/>
        </w:rPr>
        <w:t xml:space="preserve">% приходится на </w:t>
      </w:r>
      <w:r w:rsidR="00551262" w:rsidRPr="00745698">
        <w:rPr>
          <w:sz w:val="28"/>
          <w:szCs w:val="28"/>
        </w:rPr>
        <w:t xml:space="preserve">реконструкцию и модернизацию </w:t>
      </w:r>
      <w:r w:rsidRPr="00745698">
        <w:rPr>
          <w:sz w:val="28"/>
          <w:szCs w:val="28"/>
        </w:rPr>
        <w:t xml:space="preserve">объектов коммунальной инфраструктуры, </w:t>
      </w:r>
      <w:r w:rsidR="00551262" w:rsidRPr="00745698">
        <w:rPr>
          <w:sz w:val="28"/>
          <w:szCs w:val="28"/>
        </w:rPr>
        <w:t>26,4</w:t>
      </w:r>
      <w:r w:rsidRPr="00745698">
        <w:rPr>
          <w:sz w:val="28"/>
          <w:szCs w:val="28"/>
        </w:rPr>
        <w:t>% – на</w:t>
      </w:r>
      <w:r w:rsidR="00551262" w:rsidRPr="00745698">
        <w:rPr>
          <w:sz w:val="28"/>
          <w:szCs w:val="28"/>
        </w:rPr>
        <w:t xml:space="preserve"> капитальный ремонт, 0,5% на ремонт</w:t>
      </w:r>
      <w:r w:rsidRPr="00745698">
        <w:rPr>
          <w:sz w:val="28"/>
          <w:szCs w:val="28"/>
        </w:rPr>
        <w:t>.</w:t>
      </w:r>
    </w:p>
    <w:bookmarkEnd w:id="49"/>
    <w:p w:rsidR="00780FDB" w:rsidRPr="00745698" w:rsidRDefault="00780FDB" w:rsidP="00644915">
      <w:pPr>
        <w:pStyle w:val="af"/>
        <w:ind w:left="0" w:firstLine="709"/>
        <w:jc w:val="both"/>
        <w:rPr>
          <w:sz w:val="28"/>
          <w:szCs w:val="28"/>
        </w:rPr>
      </w:pPr>
      <w:r w:rsidRPr="00745698">
        <w:rPr>
          <w:sz w:val="28"/>
          <w:szCs w:val="28"/>
        </w:rPr>
        <w:t xml:space="preserve">Структура финансирования инвестиционных проектов приведена в таблице </w:t>
      </w:r>
      <w:r w:rsidR="00781EF8">
        <w:rPr>
          <w:sz w:val="28"/>
          <w:szCs w:val="28"/>
        </w:rPr>
        <w:t>51</w:t>
      </w:r>
      <w:r w:rsidRPr="00745698">
        <w:rPr>
          <w:sz w:val="28"/>
          <w:szCs w:val="28"/>
        </w:rPr>
        <w:t>.</w:t>
      </w:r>
    </w:p>
    <w:p w:rsidR="00780FDB" w:rsidRPr="00745698" w:rsidRDefault="00780FDB" w:rsidP="00644915">
      <w:pPr>
        <w:pStyle w:val="af"/>
        <w:ind w:left="0"/>
        <w:jc w:val="both"/>
        <w:rPr>
          <w:sz w:val="28"/>
          <w:szCs w:val="28"/>
        </w:rPr>
      </w:pPr>
    </w:p>
    <w:p w:rsidR="00505609" w:rsidRPr="00745698" w:rsidRDefault="00E0749A" w:rsidP="00644915">
      <w:pPr>
        <w:pStyle w:val="af8"/>
        <w:rPr>
          <w:rFonts w:ascii="Times New Roman"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51</w:t>
      </w:r>
      <w:r w:rsidRPr="00745698">
        <w:rPr>
          <w:rFonts w:ascii="Times New Roman" w:hAnsi="Times New Roman"/>
          <w:b w:val="0"/>
          <w:sz w:val="28"/>
          <w:szCs w:val="28"/>
        </w:rPr>
        <w:fldChar w:fldCharType="end"/>
      </w:r>
      <w:r w:rsidR="00D2071D" w:rsidRPr="00745698">
        <w:rPr>
          <w:rFonts w:ascii="Times New Roman" w:hAnsi="Times New Roman"/>
          <w:b w:val="0"/>
          <w:sz w:val="28"/>
          <w:szCs w:val="28"/>
        </w:rPr>
        <w:t xml:space="preserve"> – </w:t>
      </w:r>
      <w:r w:rsidR="00505609" w:rsidRPr="00781EF8">
        <w:rPr>
          <w:rFonts w:ascii="Times New Roman" w:hAnsi="Times New Roman"/>
          <w:b w:val="0"/>
          <w:sz w:val="28"/>
          <w:szCs w:val="28"/>
        </w:rPr>
        <w:t>Структура финансирования инвестиционных проектов, тыс. руб.</w:t>
      </w:r>
    </w:p>
    <w:p w:rsidR="00CD50F4" w:rsidRPr="00745698" w:rsidRDefault="00CD50F4" w:rsidP="00644915">
      <w:pPr>
        <w:pStyle w:val="af"/>
        <w:ind w:left="0"/>
        <w:jc w:val="both"/>
        <w:rPr>
          <w:sz w:val="28"/>
          <w:szCs w:val="28"/>
        </w:rPr>
      </w:pPr>
    </w:p>
    <w:tbl>
      <w:tblPr>
        <w:tblStyle w:val="a4"/>
        <w:tblW w:w="0" w:type="auto"/>
        <w:tblLook w:val="04A0" w:firstRow="1" w:lastRow="0" w:firstColumn="1" w:lastColumn="0" w:noHBand="0" w:noVBand="1"/>
      </w:tblPr>
      <w:tblGrid>
        <w:gridCol w:w="1927"/>
        <w:gridCol w:w="1227"/>
        <w:gridCol w:w="1151"/>
        <w:gridCol w:w="1043"/>
        <w:gridCol w:w="1041"/>
        <w:gridCol w:w="1050"/>
        <w:gridCol w:w="1041"/>
        <w:gridCol w:w="1091"/>
      </w:tblGrid>
      <w:tr w:rsidR="00C0233B" w:rsidRPr="00745698" w:rsidTr="00A36BF2">
        <w:tc>
          <w:tcPr>
            <w:tcW w:w="1927" w:type="dxa"/>
            <w:vMerge w:val="restart"/>
          </w:tcPr>
          <w:p w:rsidR="00C0233B" w:rsidRPr="00745698" w:rsidRDefault="00C0233B" w:rsidP="00644915">
            <w:pPr>
              <w:pStyle w:val="af"/>
              <w:ind w:left="0"/>
              <w:jc w:val="both"/>
              <w:rPr>
                <w:sz w:val="28"/>
                <w:szCs w:val="28"/>
              </w:rPr>
            </w:pPr>
            <w:r w:rsidRPr="00745698">
              <w:rPr>
                <w:bCs/>
                <w:color w:val="000000"/>
              </w:rPr>
              <w:t>Наименование источника финансирования</w:t>
            </w:r>
          </w:p>
        </w:tc>
        <w:tc>
          <w:tcPr>
            <w:tcW w:w="1227" w:type="dxa"/>
            <w:vMerge w:val="restart"/>
            <w:vAlign w:val="center"/>
          </w:tcPr>
          <w:p w:rsidR="00C0233B" w:rsidRPr="00745698" w:rsidRDefault="00C0233B" w:rsidP="00C0233B">
            <w:pPr>
              <w:pStyle w:val="af"/>
              <w:ind w:left="0"/>
              <w:rPr>
                <w:sz w:val="28"/>
                <w:szCs w:val="28"/>
              </w:rPr>
            </w:pPr>
            <w:r w:rsidRPr="00745698">
              <w:rPr>
                <w:bCs/>
                <w:color w:val="000000"/>
              </w:rPr>
              <w:t>Всего</w:t>
            </w:r>
          </w:p>
        </w:tc>
        <w:tc>
          <w:tcPr>
            <w:tcW w:w="6417" w:type="dxa"/>
            <w:gridSpan w:val="6"/>
            <w:vAlign w:val="center"/>
          </w:tcPr>
          <w:p w:rsidR="00C0233B" w:rsidRPr="00745698" w:rsidRDefault="00C0233B" w:rsidP="009C29CD">
            <w:pPr>
              <w:pStyle w:val="af"/>
              <w:ind w:left="0"/>
              <w:jc w:val="center"/>
              <w:rPr>
                <w:sz w:val="28"/>
                <w:szCs w:val="28"/>
              </w:rPr>
            </w:pPr>
            <w:r w:rsidRPr="00745698">
              <w:rPr>
                <w:bCs/>
                <w:color w:val="000000"/>
              </w:rPr>
              <w:t>в том числе по периодам</w:t>
            </w:r>
          </w:p>
        </w:tc>
      </w:tr>
      <w:tr w:rsidR="005F0ED4" w:rsidRPr="00745698" w:rsidTr="00A36BF2">
        <w:tc>
          <w:tcPr>
            <w:tcW w:w="1927" w:type="dxa"/>
            <w:vMerge/>
          </w:tcPr>
          <w:p w:rsidR="005F0ED4" w:rsidRPr="00745698" w:rsidRDefault="005F0ED4" w:rsidP="00644915">
            <w:pPr>
              <w:pStyle w:val="af"/>
              <w:ind w:left="0"/>
              <w:jc w:val="both"/>
              <w:rPr>
                <w:sz w:val="28"/>
                <w:szCs w:val="28"/>
              </w:rPr>
            </w:pPr>
          </w:p>
        </w:tc>
        <w:tc>
          <w:tcPr>
            <w:tcW w:w="1227" w:type="dxa"/>
            <w:vMerge/>
            <w:vAlign w:val="center"/>
          </w:tcPr>
          <w:p w:rsidR="005F0ED4" w:rsidRPr="00745698" w:rsidRDefault="005F0ED4" w:rsidP="00C0233B">
            <w:pPr>
              <w:pStyle w:val="af"/>
              <w:ind w:left="0"/>
              <w:rPr>
                <w:sz w:val="28"/>
                <w:szCs w:val="28"/>
              </w:rPr>
            </w:pPr>
          </w:p>
        </w:tc>
        <w:tc>
          <w:tcPr>
            <w:tcW w:w="1151" w:type="dxa"/>
            <w:vAlign w:val="center"/>
          </w:tcPr>
          <w:p w:rsidR="005F0ED4" w:rsidRPr="00745698" w:rsidRDefault="005F0ED4" w:rsidP="00A27717">
            <w:pPr>
              <w:contextualSpacing/>
              <w:jc w:val="center"/>
              <w:rPr>
                <w:bCs/>
                <w:color w:val="000000"/>
              </w:rPr>
            </w:pPr>
            <w:r w:rsidRPr="00745698">
              <w:rPr>
                <w:bCs/>
                <w:color w:val="000000"/>
              </w:rPr>
              <w:t>2023</w:t>
            </w:r>
          </w:p>
        </w:tc>
        <w:tc>
          <w:tcPr>
            <w:tcW w:w="1043" w:type="dxa"/>
            <w:vAlign w:val="center"/>
          </w:tcPr>
          <w:p w:rsidR="005F0ED4" w:rsidRPr="00745698" w:rsidRDefault="005F0ED4" w:rsidP="00A27717">
            <w:pPr>
              <w:contextualSpacing/>
              <w:jc w:val="center"/>
              <w:rPr>
                <w:bCs/>
                <w:color w:val="000000"/>
              </w:rPr>
            </w:pPr>
            <w:r w:rsidRPr="00745698">
              <w:rPr>
                <w:bCs/>
                <w:color w:val="000000"/>
              </w:rPr>
              <w:t>2024</w:t>
            </w:r>
          </w:p>
        </w:tc>
        <w:tc>
          <w:tcPr>
            <w:tcW w:w="1041" w:type="dxa"/>
            <w:vAlign w:val="center"/>
          </w:tcPr>
          <w:p w:rsidR="005F0ED4" w:rsidRPr="00745698" w:rsidRDefault="005F0ED4" w:rsidP="00A27717">
            <w:pPr>
              <w:contextualSpacing/>
              <w:jc w:val="center"/>
              <w:rPr>
                <w:bCs/>
                <w:color w:val="000000"/>
              </w:rPr>
            </w:pPr>
            <w:r w:rsidRPr="00745698">
              <w:rPr>
                <w:bCs/>
                <w:color w:val="000000"/>
              </w:rPr>
              <w:t>2025</w:t>
            </w:r>
          </w:p>
        </w:tc>
        <w:tc>
          <w:tcPr>
            <w:tcW w:w="1050" w:type="dxa"/>
            <w:vAlign w:val="center"/>
          </w:tcPr>
          <w:p w:rsidR="005F0ED4" w:rsidRPr="00745698" w:rsidRDefault="005F0ED4" w:rsidP="00A27717">
            <w:pPr>
              <w:pStyle w:val="af"/>
              <w:ind w:left="0"/>
              <w:jc w:val="center"/>
              <w:rPr>
                <w:bCs/>
                <w:color w:val="000000"/>
              </w:rPr>
            </w:pPr>
            <w:r w:rsidRPr="00745698">
              <w:rPr>
                <w:bCs/>
                <w:color w:val="000000"/>
              </w:rPr>
              <w:t>2026</w:t>
            </w:r>
          </w:p>
        </w:tc>
        <w:tc>
          <w:tcPr>
            <w:tcW w:w="1041" w:type="dxa"/>
            <w:vAlign w:val="center"/>
          </w:tcPr>
          <w:p w:rsidR="005F0ED4" w:rsidRPr="00745698" w:rsidRDefault="005F0ED4" w:rsidP="009C29CD">
            <w:pPr>
              <w:pStyle w:val="af"/>
              <w:ind w:left="0"/>
              <w:jc w:val="center"/>
              <w:rPr>
                <w:bCs/>
                <w:color w:val="000000"/>
              </w:rPr>
            </w:pPr>
            <w:r>
              <w:rPr>
                <w:bCs/>
                <w:color w:val="000000"/>
              </w:rPr>
              <w:t>2027</w:t>
            </w:r>
          </w:p>
        </w:tc>
        <w:tc>
          <w:tcPr>
            <w:tcW w:w="1091" w:type="dxa"/>
            <w:vAlign w:val="center"/>
          </w:tcPr>
          <w:p w:rsidR="005F0ED4" w:rsidRPr="00745698" w:rsidRDefault="005F0ED4" w:rsidP="005F0ED4">
            <w:pPr>
              <w:pStyle w:val="af"/>
              <w:ind w:left="0"/>
              <w:jc w:val="center"/>
              <w:rPr>
                <w:bCs/>
                <w:color w:val="000000"/>
              </w:rPr>
            </w:pPr>
            <w:r w:rsidRPr="00745698">
              <w:rPr>
                <w:bCs/>
                <w:color w:val="000000"/>
              </w:rPr>
              <w:t>202</w:t>
            </w:r>
            <w:r>
              <w:rPr>
                <w:bCs/>
                <w:color w:val="000000"/>
              </w:rPr>
              <w:t>8</w:t>
            </w:r>
            <w:r w:rsidRPr="00745698">
              <w:rPr>
                <w:bCs/>
                <w:color w:val="000000"/>
              </w:rPr>
              <w:t>-203</w:t>
            </w:r>
            <w:r>
              <w:rPr>
                <w:bCs/>
                <w:color w:val="000000"/>
              </w:rPr>
              <w:t>2</w:t>
            </w:r>
          </w:p>
        </w:tc>
      </w:tr>
      <w:tr w:rsidR="00A36BF2" w:rsidRPr="00745698" w:rsidTr="00A36BF2">
        <w:tc>
          <w:tcPr>
            <w:tcW w:w="1927" w:type="dxa"/>
            <w:vAlign w:val="center"/>
          </w:tcPr>
          <w:p w:rsidR="00A36BF2" w:rsidRPr="00745698" w:rsidRDefault="00A36BF2" w:rsidP="002F47D9">
            <w:pPr>
              <w:contextualSpacing/>
              <w:rPr>
                <w:color w:val="000000"/>
              </w:rPr>
            </w:pPr>
            <w:r w:rsidRPr="00745698">
              <w:rPr>
                <w:bCs/>
                <w:color w:val="000000"/>
              </w:rPr>
              <w:t>Общий объем финансирования программных мероприятий</w:t>
            </w:r>
          </w:p>
        </w:tc>
        <w:tc>
          <w:tcPr>
            <w:tcW w:w="1227" w:type="dxa"/>
            <w:vAlign w:val="center"/>
          </w:tcPr>
          <w:p w:rsidR="00A36BF2" w:rsidRPr="00A36BF2" w:rsidRDefault="00A36BF2" w:rsidP="00CF7973">
            <w:pPr>
              <w:jc w:val="center"/>
              <w:rPr>
                <w:color w:val="000000"/>
                <w:sz w:val="22"/>
                <w:szCs w:val="22"/>
              </w:rPr>
            </w:pPr>
            <w:r w:rsidRPr="00A36BF2">
              <w:rPr>
                <w:color w:val="000000"/>
                <w:sz w:val="22"/>
                <w:szCs w:val="22"/>
              </w:rPr>
              <w:t>607413,82</w:t>
            </w:r>
          </w:p>
        </w:tc>
        <w:tc>
          <w:tcPr>
            <w:tcW w:w="1151" w:type="dxa"/>
            <w:vAlign w:val="center"/>
          </w:tcPr>
          <w:p w:rsidR="00A36BF2" w:rsidRPr="00A36BF2" w:rsidRDefault="00A36BF2" w:rsidP="00CF7973">
            <w:pPr>
              <w:jc w:val="center"/>
              <w:rPr>
                <w:color w:val="000000"/>
                <w:sz w:val="22"/>
                <w:szCs w:val="22"/>
              </w:rPr>
            </w:pPr>
            <w:r w:rsidRPr="00A36BF2">
              <w:rPr>
                <w:color w:val="000000"/>
                <w:sz w:val="22"/>
                <w:szCs w:val="22"/>
              </w:rPr>
              <w:t>291305,32</w:t>
            </w:r>
          </w:p>
        </w:tc>
        <w:tc>
          <w:tcPr>
            <w:tcW w:w="1043" w:type="dxa"/>
            <w:vAlign w:val="center"/>
          </w:tcPr>
          <w:p w:rsidR="00A36BF2" w:rsidRPr="00A36BF2" w:rsidRDefault="00A36BF2" w:rsidP="006B6528">
            <w:pPr>
              <w:jc w:val="center"/>
              <w:rPr>
                <w:color w:val="000000"/>
                <w:sz w:val="22"/>
                <w:szCs w:val="22"/>
              </w:rPr>
            </w:pPr>
            <w:r w:rsidRPr="00A36BF2">
              <w:rPr>
                <w:color w:val="000000"/>
                <w:sz w:val="22"/>
                <w:szCs w:val="22"/>
              </w:rPr>
              <w:t>16108,50</w:t>
            </w:r>
          </w:p>
        </w:tc>
        <w:tc>
          <w:tcPr>
            <w:tcW w:w="1041" w:type="dxa"/>
            <w:vAlign w:val="center"/>
          </w:tcPr>
          <w:p w:rsidR="00A36BF2" w:rsidRPr="00A36BF2" w:rsidRDefault="00A36BF2" w:rsidP="006B6528">
            <w:pPr>
              <w:jc w:val="center"/>
              <w:rPr>
                <w:color w:val="000000"/>
                <w:sz w:val="22"/>
                <w:szCs w:val="22"/>
              </w:rPr>
            </w:pPr>
            <w:r w:rsidRPr="00A36BF2">
              <w:rPr>
                <w:color w:val="000000"/>
                <w:sz w:val="22"/>
                <w:szCs w:val="22"/>
              </w:rPr>
              <w:t>75000,00</w:t>
            </w:r>
          </w:p>
        </w:tc>
        <w:tc>
          <w:tcPr>
            <w:tcW w:w="1050" w:type="dxa"/>
            <w:vAlign w:val="center"/>
          </w:tcPr>
          <w:p w:rsidR="00A36BF2" w:rsidRPr="00A36BF2" w:rsidRDefault="00A36BF2" w:rsidP="006B6528">
            <w:pPr>
              <w:jc w:val="center"/>
              <w:rPr>
                <w:color w:val="000000"/>
                <w:sz w:val="22"/>
                <w:szCs w:val="22"/>
              </w:rPr>
            </w:pPr>
            <w:r w:rsidRPr="00A36BF2">
              <w:rPr>
                <w:color w:val="000000"/>
                <w:sz w:val="22"/>
                <w:szCs w:val="22"/>
              </w:rPr>
              <w:t>75000,00</w:t>
            </w:r>
          </w:p>
        </w:tc>
        <w:tc>
          <w:tcPr>
            <w:tcW w:w="1041" w:type="dxa"/>
            <w:vAlign w:val="center"/>
          </w:tcPr>
          <w:p w:rsidR="00A36BF2" w:rsidRPr="00A36BF2" w:rsidRDefault="00A36BF2" w:rsidP="006F6F98">
            <w:pPr>
              <w:jc w:val="center"/>
              <w:rPr>
                <w:color w:val="000000"/>
                <w:sz w:val="22"/>
                <w:szCs w:val="22"/>
              </w:rPr>
            </w:pPr>
            <w:r w:rsidRPr="00A36BF2">
              <w:rPr>
                <w:color w:val="000000"/>
                <w:sz w:val="22"/>
                <w:szCs w:val="22"/>
              </w:rPr>
              <w:t>75000,00</w:t>
            </w:r>
          </w:p>
        </w:tc>
        <w:tc>
          <w:tcPr>
            <w:tcW w:w="1091" w:type="dxa"/>
            <w:vAlign w:val="center"/>
          </w:tcPr>
          <w:p w:rsidR="00A36BF2" w:rsidRPr="00A36BF2" w:rsidRDefault="00A36BF2" w:rsidP="006F6F98">
            <w:pPr>
              <w:jc w:val="center"/>
              <w:rPr>
                <w:color w:val="000000"/>
                <w:sz w:val="22"/>
                <w:szCs w:val="22"/>
              </w:rPr>
            </w:pPr>
            <w:r w:rsidRPr="00A36BF2">
              <w:rPr>
                <w:color w:val="000000"/>
                <w:sz w:val="22"/>
                <w:szCs w:val="22"/>
              </w:rPr>
              <w:t>75000,00</w:t>
            </w:r>
          </w:p>
        </w:tc>
      </w:tr>
      <w:tr w:rsidR="00A36BF2" w:rsidRPr="00745698" w:rsidTr="00A36BF2">
        <w:tc>
          <w:tcPr>
            <w:tcW w:w="1927" w:type="dxa"/>
            <w:vAlign w:val="center"/>
          </w:tcPr>
          <w:p w:rsidR="00A36BF2" w:rsidRPr="00745698" w:rsidRDefault="00A36BF2" w:rsidP="002F47D9">
            <w:pPr>
              <w:contextualSpacing/>
              <w:rPr>
                <w:i/>
                <w:iCs/>
                <w:color w:val="000000"/>
              </w:rPr>
            </w:pPr>
            <w:r w:rsidRPr="00745698">
              <w:rPr>
                <w:bCs/>
                <w:i/>
                <w:iCs/>
                <w:color w:val="000000"/>
              </w:rPr>
              <w:t>в том числе:</w:t>
            </w:r>
          </w:p>
        </w:tc>
        <w:tc>
          <w:tcPr>
            <w:tcW w:w="1227" w:type="dxa"/>
            <w:vAlign w:val="center"/>
          </w:tcPr>
          <w:p w:rsidR="00A36BF2" w:rsidRPr="00745698" w:rsidRDefault="00A36BF2" w:rsidP="009C29CD">
            <w:pPr>
              <w:contextualSpacing/>
              <w:jc w:val="center"/>
              <w:rPr>
                <w:bCs/>
                <w:color w:val="000000"/>
              </w:rPr>
            </w:pPr>
          </w:p>
        </w:tc>
        <w:tc>
          <w:tcPr>
            <w:tcW w:w="1151" w:type="dxa"/>
            <w:vAlign w:val="center"/>
          </w:tcPr>
          <w:p w:rsidR="00A36BF2" w:rsidRPr="00745698" w:rsidRDefault="00A36BF2" w:rsidP="009C29CD">
            <w:pPr>
              <w:contextualSpacing/>
              <w:jc w:val="center"/>
              <w:rPr>
                <w:bCs/>
                <w:color w:val="000000"/>
              </w:rPr>
            </w:pPr>
          </w:p>
        </w:tc>
        <w:tc>
          <w:tcPr>
            <w:tcW w:w="1043" w:type="dxa"/>
            <w:vAlign w:val="center"/>
          </w:tcPr>
          <w:p w:rsidR="00A36BF2" w:rsidRPr="00745698" w:rsidRDefault="00A36BF2" w:rsidP="009C29CD">
            <w:pPr>
              <w:contextualSpacing/>
              <w:jc w:val="center"/>
              <w:rPr>
                <w:bCs/>
                <w:color w:val="000000"/>
              </w:rPr>
            </w:pPr>
          </w:p>
        </w:tc>
        <w:tc>
          <w:tcPr>
            <w:tcW w:w="1041" w:type="dxa"/>
            <w:vAlign w:val="center"/>
          </w:tcPr>
          <w:p w:rsidR="00A36BF2" w:rsidRPr="00745698" w:rsidRDefault="00A36BF2" w:rsidP="009C29CD">
            <w:pPr>
              <w:contextualSpacing/>
              <w:jc w:val="center"/>
              <w:rPr>
                <w:bCs/>
                <w:color w:val="000000"/>
              </w:rPr>
            </w:pPr>
          </w:p>
        </w:tc>
        <w:tc>
          <w:tcPr>
            <w:tcW w:w="1050" w:type="dxa"/>
            <w:vAlign w:val="center"/>
          </w:tcPr>
          <w:p w:rsidR="00A36BF2" w:rsidRPr="00745698" w:rsidRDefault="00A36BF2" w:rsidP="009C29CD">
            <w:pPr>
              <w:contextualSpacing/>
              <w:jc w:val="center"/>
              <w:rPr>
                <w:bCs/>
                <w:color w:val="000000"/>
              </w:rPr>
            </w:pPr>
          </w:p>
        </w:tc>
        <w:tc>
          <w:tcPr>
            <w:tcW w:w="1041" w:type="dxa"/>
            <w:vAlign w:val="center"/>
          </w:tcPr>
          <w:p w:rsidR="00A36BF2" w:rsidRPr="00745698" w:rsidRDefault="00A36BF2" w:rsidP="009C29CD">
            <w:pPr>
              <w:contextualSpacing/>
              <w:jc w:val="center"/>
              <w:rPr>
                <w:bCs/>
                <w:color w:val="000000"/>
              </w:rPr>
            </w:pPr>
          </w:p>
        </w:tc>
        <w:tc>
          <w:tcPr>
            <w:tcW w:w="1091" w:type="dxa"/>
            <w:vAlign w:val="center"/>
          </w:tcPr>
          <w:p w:rsidR="00A36BF2" w:rsidRPr="00745698" w:rsidRDefault="00A36BF2" w:rsidP="009C29CD">
            <w:pPr>
              <w:contextualSpacing/>
              <w:jc w:val="center"/>
              <w:rPr>
                <w:bCs/>
                <w:color w:val="000000"/>
              </w:rPr>
            </w:pPr>
          </w:p>
        </w:tc>
      </w:tr>
      <w:tr w:rsidR="00A36BF2" w:rsidRPr="00745698" w:rsidTr="00A36BF2">
        <w:tc>
          <w:tcPr>
            <w:tcW w:w="1927" w:type="dxa"/>
            <w:vAlign w:val="center"/>
          </w:tcPr>
          <w:p w:rsidR="00A36BF2" w:rsidRPr="00745698" w:rsidRDefault="00A36BF2" w:rsidP="002F47D9">
            <w:pPr>
              <w:contextualSpacing/>
              <w:rPr>
                <w:color w:val="000000"/>
              </w:rPr>
            </w:pPr>
            <w:r w:rsidRPr="00745698">
              <w:rPr>
                <w:bCs/>
                <w:color w:val="000000"/>
              </w:rPr>
              <w:t>- строительство</w:t>
            </w:r>
          </w:p>
        </w:tc>
        <w:tc>
          <w:tcPr>
            <w:tcW w:w="1227" w:type="dxa"/>
            <w:vAlign w:val="center"/>
          </w:tcPr>
          <w:p w:rsidR="00A36BF2" w:rsidRPr="00A36BF2" w:rsidRDefault="00A36BF2" w:rsidP="00F10595">
            <w:pPr>
              <w:jc w:val="center"/>
              <w:rPr>
                <w:color w:val="000000"/>
                <w:sz w:val="22"/>
                <w:szCs w:val="22"/>
              </w:rPr>
            </w:pPr>
            <w:r w:rsidRPr="00A36BF2">
              <w:rPr>
                <w:color w:val="000000"/>
                <w:sz w:val="22"/>
                <w:szCs w:val="22"/>
              </w:rPr>
              <w:t>32217,00</w:t>
            </w:r>
          </w:p>
        </w:tc>
        <w:tc>
          <w:tcPr>
            <w:tcW w:w="1151" w:type="dxa"/>
            <w:vAlign w:val="center"/>
          </w:tcPr>
          <w:p w:rsidR="00A36BF2" w:rsidRPr="00A36BF2" w:rsidRDefault="00A36BF2" w:rsidP="00082079">
            <w:pPr>
              <w:jc w:val="center"/>
              <w:rPr>
                <w:color w:val="000000"/>
                <w:sz w:val="22"/>
                <w:szCs w:val="22"/>
              </w:rPr>
            </w:pPr>
            <w:r w:rsidRPr="00A36BF2">
              <w:rPr>
                <w:color w:val="000000"/>
                <w:sz w:val="22"/>
                <w:szCs w:val="22"/>
              </w:rPr>
              <w:t>16108,5</w:t>
            </w:r>
          </w:p>
        </w:tc>
        <w:tc>
          <w:tcPr>
            <w:tcW w:w="1043" w:type="dxa"/>
            <w:vAlign w:val="center"/>
          </w:tcPr>
          <w:p w:rsidR="00A36BF2" w:rsidRPr="00A36BF2" w:rsidRDefault="00A36BF2" w:rsidP="00082079">
            <w:pPr>
              <w:jc w:val="center"/>
              <w:rPr>
                <w:color w:val="000000"/>
                <w:sz w:val="22"/>
                <w:szCs w:val="22"/>
              </w:rPr>
            </w:pPr>
            <w:r w:rsidRPr="00A36BF2">
              <w:rPr>
                <w:color w:val="000000"/>
                <w:sz w:val="22"/>
                <w:szCs w:val="22"/>
              </w:rPr>
              <w:t>16108,5</w:t>
            </w:r>
          </w:p>
        </w:tc>
        <w:tc>
          <w:tcPr>
            <w:tcW w:w="1041" w:type="dxa"/>
            <w:vAlign w:val="center"/>
          </w:tcPr>
          <w:p w:rsidR="00A36BF2" w:rsidRPr="00A36BF2" w:rsidRDefault="00A36BF2" w:rsidP="00432EB2">
            <w:pPr>
              <w:jc w:val="center"/>
              <w:rPr>
                <w:color w:val="000000"/>
                <w:sz w:val="22"/>
                <w:szCs w:val="22"/>
              </w:rPr>
            </w:pPr>
            <w:r w:rsidRPr="00A36BF2">
              <w:rPr>
                <w:color w:val="000000"/>
                <w:sz w:val="22"/>
                <w:szCs w:val="22"/>
              </w:rPr>
              <w:t>0</w:t>
            </w:r>
            <w:r w:rsidR="0099335D">
              <w:rPr>
                <w:color w:val="000000"/>
                <w:sz w:val="22"/>
                <w:szCs w:val="22"/>
              </w:rPr>
              <w:t>,00</w:t>
            </w:r>
          </w:p>
        </w:tc>
        <w:tc>
          <w:tcPr>
            <w:tcW w:w="1050" w:type="dxa"/>
            <w:vAlign w:val="center"/>
          </w:tcPr>
          <w:p w:rsidR="00A36BF2" w:rsidRPr="00A36BF2" w:rsidRDefault="00A36BF2" w:rsidP="00432EB2">
            <w:pPr>
              <w:jc w:val="center"/>
              <w:rPr>
                <w:color w:val="000000"/>
                <w:sz w:val="22"/>
                <w:szCs w:val="22"/>
              </w:rPr>
            </w:pPr>
            <w:r w:rsidRPr="00A36BF2">
              <w:rPr>
                <w:color w:val="000000"/>
                <w:sz w:val="22"/>
                <w:szCs w:val="22"/>
              </w:rPr>
              <w:t>0</w:t>
            </w:r>
            <w:r w:rsidR="0099335D">
              <w:rPr>
                <w:color w:val="000000"/>
                <w:sz w:val="22"/>
                <w:szCs w:val="22"/>
              </w:rPr>
              <w:t>,00</w:t>
            </w:r>
          </w:p>
        </w:tc>
        <w:tc>
          <w:tcPr>
            <w:tcW w:w="1041" w:type="dxa"/>
            <w:vAlign w:val="center"/>
          </w:tcPr>
          <w:p w:rsidR="00A36BF2" w:rsidRPr="00A36BF2" w:rsidRDefault="00A36BF2" w:rsidP="00432EB2">
            <w:pPr>
              <w:jc w:val="center"/>
              <w:rPr>
                <w:color w:val="000000"/>
                <w:sz w:val="22"/>
                <w:szCs w:val="22"/>
              </w:rPr>
            </w:pPr>
            <w:r w:rsidRPr="00A36BF2">
              <w:rPr>
                <w:color w:val="000000"/>
                <w:sz w:val="22"/>
                <w:szCs w:val="22"/>
              </w:rPr>
              <w:t>0</w:t>
            </w:r>
            <w:r w:rsidR="0099335D">
              <w:rPr>
                <w:color w:val="000000"/>
                <w:sz w:val="22"/>
                <w:szCs w:val="22"/>
              </w:rPr>
              <w:t>,00</w:t>
            </w:r>
          </w:p>
        </w:tc>
        <w:tc>
          <w:tcPr>
            <w:tcW w:w="1091" w:type="dxa"/>
            <w:vAlign w:val="center"/>
          </w:tcPr>
          <w:p w:rsidR="00A36BF2" w:rsidRPr="00A36BF2" w:rsidRDefault="00A36BF2" w:rsidP="00432EB2">
            <w:pPr>
              <w:jc w:val="center"/>
              <w:rPr>
                <w:color w:val="000000"/>
                <w:sz w:val="22"/>
                <w:szCs w:val="22"/>
              </w:rPr>
            </w:pPr>
            <w:r w:rsidRPr="00A36BF2">
              <w:rPr>
                <w:color w:val="000000"/>
                <w:sz w:val="22"/>
                <w:szCs w:val="22"/>
              </w:rPr>
              <w:t>0,00</w:t>
            </w:r>
          </w:p>
        </w:tc>
      </w:tr>
      <w:tr w:rsidR="00A36BF2" w:rsidRPr="00745698" w:rsidTr="00A36BF2">
        <w:tc>
          <w:tcPr>
            <w:tcW w:w="1927" w:type="dxa"/>
            <w:vAlign w:val="center"/>
          </w:tcPr>
          <w:p w:rsidR="00A36BF2" w:rsidRPr="00745698" w:rsidRDefault="00A36BF2" w:rsidP="002F47D9">
            <w:pPr>
              <w:contextualSpacing/>
              <w:rPr>
                <w:color w:val="000000"/>
              </w:rPr>
            </w:pPr>
            <w:r w:rsidRPr="00745698">
              <w:rPr>
                <w:bCs/>
                <w:color w:val="000000"/>
              </w:rPr>
              <w:t>- реконструкция и модернизация</w:t>
            </w:r>
          </w:p>
        </w:tc>
        <w:tc>
          <w:tcPr>
            <w:tcW w:w="1227" w:type="dxa"/>
            <w:vAlign w:val="center"/>
          </w:tcPr>
          <w:p w:rsidR="00A36BF2" w:rsidRPr="00A36BF2" w:rsidRDefault="00A36BF2" w:rsidP="00F10595">
            <w:pPr>
              <w:jc w:val="center"/>
              <w:rPr>
                <w:color w:val="000000"/>
                <w:sz w:val="22"/>
                <w:szCs w:val="22"/>
              </w:rPr>
            </w:pPr>
            <w:r w:rsidRPr="00A36BF2">
              <w:rPr>
                <w:color w:val="000000"/>
                <w:sz w:val="22"/>
                <w:szCs w:val="22"/>
              </w:rPr>
              <w:t>300000,00</w:t>
            </w:r>
          </w:p>
        </w:tc>
        <w:tc>
          <w:tcPr>
            <w:tcW w:w="1151" w:type="dxa"/>
            <w:vAlign w:val="center"/>
          </w:tcPr>
          <w:p w:rsidR="00A36BF2" w:rsidRPr="00A36BF2" w:rsidRDefault="00A36BF2" w:rsidP="00082079">
            <w:pPr>
              <w:jc w:val="center"/>
              <w:rPr>
                <w:color w:val="000000"/>
                <w:sz w:val="22"/>
                <w:szCs w:val="22"/>
              </w:rPr>
            </w:pPr>
            <w:r w:rsidRPr="00A36BF2">
              <w:rPr>
                <w:color w:val="000000"/>
                <w:sz w:val="22"/>
                <w:szCs w:val="22"/>
              </w:rPr>
              <w:t>0,00</w:t>
            </w:r>
          </w:p>
        </w:tc>
        <w:tc>
          <w:tcPr>
            <w:tcW w:w="1043" w:type="dxa"/>
            <w:vAlign w:val="center"/>
          </w:tcPr>
          <w:p w:rsidR="00A36BF2" w:rsidRPr="00A36BF2" w:rsidRDefault="00A36BF2" w:rsidP="00082079">
            <w:pPr>
              <w:jc w:val="center"/>
              <w:rPr>
                <w:color w:val="000000"/>
                <w:sz w:val="22"/>
                <w:szCs w:val="22"/>
              </w:rPr>
            </w:pPr>
            <w:r w:rsidRPr="00A36BF2">
              <w:rPr>
                <w:color w:val="000000"/>
                <w:sz w:val="22"/>
                <w:szCs w:val="22"/>
              </w:rPr>
              <w:t>0</w:t>
            </w:r>
            <w:r w:rsidR="0099335D">
              <w:rPr>
                <w:color w:val="000000"/>
                <w:sz w:val="22"/>
                <w:szCs w:val="22"/>
              </w:rPr>
              <w:t>,00</w:t>
            </w:r>
          </w:p>
        </w:tc>
        <w:tc>
          <w:tcPr>
            <w:tcW w:w="1041" w:type="dxa"/>
            <w:vAlign w:val="center"/>
          </w:tcPr>
          <w:p w:rsidR="00A36BF2" w:rsidRPr="00A36BF2" w:rsidRDefault="00A36BF2" w:rsidP="00F67F09">
            <w:pPr>
              <w:jc w:val="center"/>
              <w:rPr>
                <w:color w:val="000000"/>
                <w:sz w:val="22"/>
                <w:szCs w:val="22"/>
              </w:rPr>
            </w:pPr>
            <w:r w:rsidRPr="00A36BF2">
              <w:rPr>
                <w:color w:val="000000"/>
                <w:sz w:val="22"/>
                <w:szCs w:val="22"/>
              </w:rPr>
              <w:t>75000</w:t>
            </w:r>
          </w:p>
        </w:tc>
        <w:tc>
          <w:tcPr>
            <w:tcW w:w="1050" w:type="dxa"/>
            <w:vAlign w:val="center"/>
          </w:tcPr>
          <w:p w:rsidR="00A36BF2" w:rsidRPr="00A36BF2" w:rsidRDefault="00A36BF2" w:rsidP="00F67F09">
            <w:pPr>
              <w:jc w:val="center"/>
              <w:rPr>
                <w:color w:val="000000"/>
                <w:sz w:val="22"/>
                <w:szCs w:val="22"/>
              </w:rPr>
            </w:pPr>
            <w:r w:rsidRPr="00A36BF2">
              <w:rPr>
                <w:color w:val="000000"/>
                <w:sz w:val="22"/>
                <w:szCs w:val="22"/>
              </w:rPr>
              <w:t>75000</w:t>
            </w:r>
          </w:p>
        </w:tc>
        <w:tc>
          <w:tcPr>
            <w:tcW w:w="1041" w:type="dxa"/>
            <w:vAlign w:val="center"/>
          </w:tcPr>
          <w:p w:rsidR="00A36BF2" w:rsidRPr="00A36BF2" w:rsidRDefault="00A36BF2" w:rsidP="00F67F09">
            <w:pPr>
              <w:jc w:val="center"/>
              <w:rPr>
                <w:color w:val="000000"/>
                <w:sz w:val="20"/>
                <w:szCs w:val="20"/>
              </w:rPr>
            </w:pPr>
            <w:r w:rsidRPr="00A36BF2">
              <w:rPr>
                <w:color w:val="000000"/>
                <w:sz w:val="20"/>
                <w:szCs w:val="20"/>
              </w:rPr>
              <w:t>75000</w:t>
            </w:r>
          </w:p>
        </w:tc>
        <w:tc>
          <w:tcPr>
            <w:tcW w:w="1091" w:type="dxa"/>
            <w:vAlign w:val="center"/>
          </w:tcPr>
          <w:p w:rsidR="00A36BF2" w:rsidRPr="00A36BF2" w:rsidRDefault="00A36BF2" w:rsidP="00F67F09">
            <w:pPr>
              <w:jc w:val="center"/>
              <w:rPr>
                <w:color w:val="000000"/>
                <w:sz w:val="22"/>
                <w:szCs w:val="22"/>
              </w:rPr>
            </w:pPr>
            <w:r w:rsidRPr="00A36BF2">
              <w:rPr>
                <w:color w:val="000000"/>
                <w:sz w:val="22"/>
                <w:szCs w:val="22"/>
              </w:rPr>
              <w:t>75000</w:t>
            </w:r>
          </w:p>
        </w:tc>
      </w:tr>
      <w:tr w:rsidR="00A36BF2" w:rsidRPr="00745698" w:rsidTr="00A36BF2">
        <w:tc>
          <w:tcPr>
            <w:tcW w:w="1927" w:type="dxa"/>
            <w:vAlign w:val="center"/>
          </w:tcPr>
          <w:p w:rsidR="00A36BF2" w:rsidRPr="00745698" w:rsidRDefault="00A36BF2" w:rsidP="002F47D9">
            <w:pPr>
              <w:contextualSpacing/>
              <w:rPr>
                <w:bCs/>
                <w:color w:val="000000"/>
              </w:rPr>
            </w:pPr>
            <w:r w:rsidRPr="00745698">
              <w:rPr>
                <w:bCs/>
                <w:color w:val="000000"/>
              </w:rPr>
              <w:t>- капитальный ремонт</w:t>
            </w:r>
          </w:p>
        </w:tc>
        <w:tc>
          <w:tcPr>
            <w:tcW w:w="1227" w:type="dxa"/>
            <w:vAlign w:val="center"/>
          </w:tcPr>
          <w:p w:rsidR="00A36BF2" w:rsidRPr="00A36BF2" w:rsidRDefault="00A36BF2" w:rsidP="00234511">
            <w:pPr>
              <w:jc w:val="center"/>
              <w:rPr>
                <w:color w:val="000000"/>
                <w:sz w:val="22"/>
                <w:szCs w:val="22"/>
              </w:rPr>
            </w:pPr>
            <w:r w:rsidRPr="00A36BF2">
              <w:rPr>
                <w:color w:val="000000"/>
                <w:sz w:val="22"/>
                <w:szCs w:val="22"/>
              </w:rPr>
              <w:t>275196,82</w:t>
            </w:r>
          </w:p>
        </w:tc>
        <w:tc>
          <w:tcPr>
            <w:tcW w:w="1151" w:type="dxa"/>
            <w:vAlign w:val="center"/>
          </w:tcPr>
          <w:p w:rsidR="00A36BF2" w:rsidRPr="00A36BF2" w:rsidRDefault="00A36BF2" w:rsidP="00234511">
            <w:pPr>
              <w:jc w:val="center"/>
              <w:rPr>
                <w:color w:val="000000"/>
                <w:sz w:val="22"/>
                <w:szCs w:val="22"/>
              </w:rPr>
            </w:pPr>
            <w:r w:rsidRPr="00A36BF2">
              <w:rPr>
                <w:color w:val="000000"/>
                <w:sz w:val="22"/>
                <w:szCs w:val="22"/>
              </w:rPr>
              <w:t>275196,82</w:t>
            </w:r>
          </w:p>
        </w:tc>
        <w:tc>
          <w:tcPr>
            <w:tcW w:w="1043" w:type="dxa"/>
            <w:vAlign w:val="center"/>
          </w:tcPr>
          <w:p w:rsidR="00A36BF2" w:rsidRPr="00A36BF2" w:rsidRDefault="00A36BF2" w:rsidP="004C04ED">
            <w:pPr>
              <w:jc w:val="center"/>
              <w:rPr>
                <w:color w:val="000000"/>
                <w:sz w:val="22"/>
                <w:szCs w:val="22"/>
              </w:rPr>
            </w:pPr>
            <w:r w:rsidRPr="00A36BF2">
              <w:rPr>
                <w:color w:val="000000"/>
                <w:sz w:val="22"/>
                <w:szCs w:val="22"/>
              </w:rPr>
              <w:t>0</w:t>
            </w:r>
            <w:r w:rsidR="0099335D">
              <w:rPr>
                <w:color w:val="000000"/>
                <w:sz w:val="22"/>
                <w:szCs w:val="22"/>
              </w:rPr>
              <w:t>,00</w:t>
            </w:r>
          </w:p>
        </w:tc>
        <w:tc>
          <w:tcPr>
            <w:tcW w:w="1041" w:type="dxa"/>
            <w:vAlign w:val="center"/>
          </w:tcPr>
          <w:p w:rsidR="00A36BF2" w:rsidRPr="00A36BF2" w:rsidRDefault="00A36BF2" w:rsidP="004C04ED">
            <w:pPr>
              <w:jc w:val="center"/>
              <w:rPr>
                <w:color w:val="000000"/>
                <w:sz w:val="22"/>
                <w:szCs w:val="22"/>
              </w:rPr>
            </w:pPr>
            <w:r w:rsidRPr="00A36BF2">
              <w:rPr>
                <w:color w:val="000000"/>
                <w:sz w:val="22"/>
                <w:szCs w:val="22"/>
              </w:rPr>
              <w:t>0</w:t>
            </w:r>
            <w:r w:rsidR="0099335D">
              <w:rPr>
                <w:color w:val="000000"/>
                <w:sz w:val="22"/>
                <w:szCs w:val="22"/>
              </w:rPr>
              <w:t>,00</w:t>
            </w:r>
          </w:p>
        </w:tc>
        <w:tc>
          <w:tcPr>
            <w:tcW w:w="1050" w:type="dxa"/>
            <w:vAlign w:val="center"/>
          </w:tcPr>
          <w:p w:rsidR="00A36BF2" w:rsidRPr="00A36BF2" w:rsidRDefault="00A36BF2" w:rsidP="004C04ED">
            <w:pPr>
              <w:jc w:val="center"/>
              <w:rPr>
                <w:color w:val="000000"/>
                <w:sz w:val="22"/>
                <w:szCs w:val="22"/>
              </w:rPr>
            </w:pPr>
            <w:r w:rsidRPr="00A36BF2">
              <w:rPr>
                <w:color w:val="000000"/>
                <w:sz w:val="22"/>
                <w:szCs w:val="22"/>
              </w:rPr>
              <w:t>0</w:t>
            </w:r>
            <w:r w:rsidR="0099335D">
              <w:rPr>
                <w:color w:val="000000"/>
                <w:sz w:val="22"/>
                <w:szCs w:val="22"/>
              </w:rPr>
              <w:t>,00</w:t>
            </w:r>
          </w:p>
        </w:tc>
        <w:tc>
          <w:tcPr>
            <w:tcW w:w="1041" w:type="dxa"/>
            <w:vAlign w:val="center"/>
          </w:tcPr>
          <w:p w:rsidR="00A36BF2" w:rsidRPr="00A36BF2" w:rsidRDefault="00A36BF2" w:rsidP="004C04ED">
            <w:pPr>
              <w:jc w:val="center"/>
              <w:rPr>
                <w:color w:val="000000"/>
                <w:sz w:val="20"/>
                <w:szCs w:val="20"/>
              </w:rPr>
            </w:pPr>
            <w:r w:rsidRPr="00A36BF2">
              <w:rPr>
                <w:color w:val="000000"/>
                <w:sz w:val="20"/>
                <w:szCs w:val="20"/>
              </w:rPr>
              <w:t>0</w:t>
            </w:r>
            <w:r w:rsidR="0099335D">
              <w:rPr>
                <w:color w:val="000000"/>
                <w:sz w:val="20"/>
                <w:szCs w:val="20"/>
              </w:rPr>
              <w:t>,00</w:t>
            </w:r>
          </w:p>
        </w:tc>
        <w:tc>
          <w:tcPr>
            <w:tcW w:w="1091" w:type="dxa"/>
            <w:vAlign w:val="center"/>
          </w:tcPr>
          <w:p w:rsidR="00A36BF2" w:rsidRPr="00A36BF2" w:rsidRDefault="00A36BF2" w:rsidP="004C04ED">
            <w:pPr>
              <w:jc w:val="center"/>
              <w:rPr>
                <w:color w:val="000000"/>
                <w:sz w:val="22"/>
                <w:szCs w:val="22"/>
              </w:rPr>
            </w:pPr>
            <w:r w:rsidRPr="00A36BF2">
              <w:rPr>
                <w:color w:val="000000"/>
                <w:sz w:val="22"/>
                <w:szCs w:val="22"/>
              </w:rPr>
              <w:t>0</w:t>
            </w:r>
            <w:r w:rsidR="0099335D">
              <w:rPr>
                <w:color w:val="000000"/>
                <w:sz w:val="22"/>
                <w:szCs w:val="22"/>
              </w:rPr>
              <w:t>,00</w:t>
            </w:r>
          </w:p>
        </w:tc>
      </w:tr>
    </w:tbl>
    <w:p w:rsidR="009C29CD" w:rsidRDefault="009C29CD" w:rsidP="00644915">
      <w:pPr>
        <w:pStyle w:val="af"/>
        <w:ind w:left="0"/>
        <w:jc w:val="both"/>
        <w:rPr>
          <w:sz w:val="28"/>
          <w:szCs w:val="28"/>
        </w:rPr>
      </w:pPr>
    </w:p>
    <w:p w:rsidR="00131B52" w:rsidRPr="00745698" w:rsidRDefault="0093420E" w:rsidP="00644915">
      <w:pPr>
        <w:pStyle w:val="af"/>
        <w:ind w:left="0" w:firstLine="709"/>
        <w:jc w:val="both"/>
        <w:outlineLvl w:val="1"/>
        <w:rPr>
          <w:sz w:val="28"/>
          <w:szCs w:val="28"/>
        </w:rPr>
      </w:pPr>
      <w:bookmarkStart w:id="50" w:name="_Toc112407436"/>
      <w:r w:rsidRPr="00745698">
        <w:rPr>
          <w:sz w:val="28"/>
          <w:szCs w:val="28"/>
        </w:rPr>
        <w:t>7</w:t>
      </w:r>
      <w:r w:rsidR="00590CFE" w:rsidRPr="00745698">
        <w:rPr>
          <w:sz w:val="28"/>
          <w:szCs w:val="28"/>
        </w:rPr>
        <w:t>.9</w:t>
      </w:r>
      <w:r w:rsidR="00E96F95" w:rsidRPr="00745698">
        <w:rPr>
          <w:sz w:val="28"/>
          <w:szCs w:val="28"/>
        </w:rPr>
        <w:t xml:space="preserve"> Р</w:t>
      </w:r>
      <w:r w:rsidR="00D17B6B" w:rsidRPr="00745698">
        <w:rPr>
          <w:sz w:val="28"/>
          <w:szCs w:val="28"/>
        </w:rPr>
        <w:t>езультаты оценки совокупного платежа граждан за коммунальные услуги на соответствие критериям доступности</w:t>
      </w:r>
      <w:bookmarkEnd w:id="50"/>
    </w:p>
    <w:p w:rsidR="00131B52" w:rsidRPr="00745698" w:rsidRDefault="00131B52" w:rsidP="00644915">
      <w:pPr>
        <w:pStyle w:val="af"/>
        <w:ind w:left="0"/>
        <w:jc w:val="both"/>
        <w:rPr>
          <w:sz w:val="28"/>
          <w:szCs w:val="28"/>
        </w:rPr>
      </w:pPr>
    </w:p>
    <w:p w:rsidR="00246118" w:rsidRPr="00745698" w:rsidRDefault="00246118" w:rsidP="00644915">
      <w:pPr>
        <w:ind w:firstLine="720"/>
        <w:jc w:val="both"/>
        <w:rPr>
          <w:rFonts w:eastAsia="Calibri"/>
          <w:sz w:val="28"/>
        </w:rPr>
      </w:pPr>
      <w:r w:rsidRPr="00745698">
        <w:rPr>
          <w:rFonts w:eastAsia="Calibri"/>
          <w:sz w:val="28"/>
        </w:rPr>
        <w:t>Согласно подпункту «к» пункта 5 постановления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необходимо учитывать действующие тарифы, утвержденные уполномоченными органами.</w:t>
      </w:r>
    </w:p>
    <w:p w:rsidR="00246118" w:rsidRPr="00745698" w:rsidRDefault="00246118" w:rsidP="00644915">
      <w:pPr>
        <w:ind w:firstLine="709"/>
        <w:jc w:val="both"/>
        <w:rPr>
          <w:sz w:val="28"/>
        </w:rPr>
      </w:pPr>
      <w:r w:rsidRPr="00745698">
        <w:rPr>
          <w:sz w:val="28"/>
        </w:rPr>
        <w:lastRenderedPageBreak/>
        <w:t>На 2017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прогнозируемого изменения цен (тарифов) на товары, услуги хозяйствующих субъектов, осуществляющих регулируемые виды деятельности в инфраструктурном секторе, на 2022 год и на плановый период 2023 и 2024 годов», разработанных Минэкономразвития России.</w:t>
      </w:r>
    </w:p>
    <w:p w:rsidR="00246118" w:rsidRPr="00745698" w:rsidRDefault="00246118" w:rsidP="00644915">
      <w:pPr>
        <w:ind w:firstLine="720"/>
        <w:jc w:val="both"/>
        <w:rPr>
          <w:rFonts w:eastAsia="Calibri"/>
          <w:sz w:val="28"/>
        </w:rPr>
      </w:pPr>
      <w:r w:rsidRPr="00745698">
        <w:rPr>
          <w:rFonts w:eastAsia="Calibri"/>
          <w:sz w:val="28"/>
        </w:rPr>
        <w:t>Органом исполнительной власти Ставропольского края, реализующим полномочия в сфере государственного регулирования цен (тарифов) является региональная тарифная комиссия Ставропольского края, полномочия которой установлены постановлением Правительства Ставропольского края от 19 декабря 2011 г. № 495-п «Положение о региональной тарифной комиссии Ставропольского края».</w:t>
      </w:r>
    </w:p>
    <w:p w:rsidR="00246118" w:rsidRPr="00745698" w:rsidRDefault="00246118" w:rsidP="00644915">
      <w:pPr>
        <w:ind w:firstLine="720"/>
        <w:jc w:val="both"/>
        <w:rPr>
          <w:rFonts w:eastAsia="Calibri"/>
          <w:sz w:val="28"/>
        </w:rPr>
      </w:pPr>
      <w:r w:rsidRPr="00745698">
        <w:rPr>
          <w:rFonts w:eastAsia="Calibri"/>
          <w:sz w:val="28"/>
        </w:rPr>
        <w:t>Контактная информация региональной тарифной комиссии Ставропольского края: адрес: 355035, г. Ставрополь, ул. Мира, 337; сайт: http://www.tarif26.ru</w:t>
      </w:r>
    </w:p>
    <w:p w:rsidR="00246118" w:rsidRPr="00745698" w:rsidRDefault="009930E7" w:rsidP="00644915">
      <w:pPr>
        <w:ind w:firstLine="708"/>
        <w:jc w:val="both"/>
        <w:rPr>
          <w:sz w:val="28"/>
        </w:rPr>
      </w:pPr>
      <w:r>
        <w:rPr>
          <w:sz w:val="28"/>
        </w:rPr>
        <w:t>И</w:t>
      </w:r>
      <w:r w:rsidR="00246118" w:rsidRPr="00745698">
        <w:rPr>
          <w:sz w:val="28"/>
        </w:rPr>
        <w:t xml:space="preserve">нформация о тарифах, утвержденных на момент разработки Программы и планируемых тарифах на услуги коммунального комплекса Ставропольского края </w:t>
      </w:r>
      <w:r>
        <w:rPr>
          <w:sz w:val="28"/>
        </w:rPr>
        <w:t>на</w:t>
      </w:r>
      <w:r w:rsidR="00246118" w:rsidRPr="00745698">
        <w:rPr>
          <w:sz w:val="28"/>
        </w:rPr>
        <w:t xml:space="preserve"> официально</w:t>
      </w:r>
      <w:r>
        <w:rPr>
          <w:sz w:val="28"/>
        </w:rPr>
        <w:t>м</w:t>
      </w:r>
      <w:r w:rsidR="00246118" w:rsidRPr="00745698">
        <w:rPr>
          <w:sz w:val="28"/>
        </w:rPr>
        <w:t xml:space="preserve"> сайт</w:t>
      </w:r>
      <w:r>
        <w:rPr>
          <w:sz w:val="28"/>
        </w:rPr>
        <w:t>е</w:t>
      </w:r>
      <w:r w:rsidR="00246118" w:rsidRPr="00745698">
        <w:rPr>
          <w:sz w:val="28"/>
        </w:rPr>
        <w:t xml:space="preserve"> региональной тарифной комиссии Ставропольского края: </w:t>
      </w:r>
      <w:hyperlink r:id="rId13" w:history="1">
        <w:r w:rsidR="003F4049" w:rsidRPr="00745698">
          <w:rPr>
            <w:rStyle w:val="ab"/>
            <w:sz w:val="28"/>
          </w:rPr>
          <w:t>http://www.tarif26.ru</w:t>
        </w:r>
      </w:hyperlink>
      <w:r w:rsidR="00246118" w:rsidRPr="00745698">
        <w:rPr>
          <w:sz w:val="28"/>
        </w:rPr>
        <w:t>.</w:t>
      </w:r>
    </w:p>
    <w:p w:rsidR="004D0A0B" w:rsidRPr="00745698" w:rsidRDefault="004D0A0B" w:rsidP="00644915">
      <w:pPr>
        <w:ind w:firstLine="720"/>
        <w:jc w:val="both"/>
        <w:rPr>
          <w:rFonts w:eastAsia="Calibri"/>
          <w:sz w:val="28"/>
        </w:rPr>
      </w:pPr>
      <w:r w:rsidRPr="00745698">
        <w:rPr>
          <w:rFonts w:eastAsia="Calibri"/>
          <w:sz w:val="28"/>
        </w:rPr>
        <w:t>Для определения доступности для потребителей услуг организаций коммунального комплекса применяется система критериев.</w:t>
      </w:r>
    </w:p>
    <w:p w:rsidR="004D0A0B" w:rsidRPr="00745698" w:rsidRDefault="004D0A0B" w:rsidP="00644915">
      <w:pPr>
        <w:ind w:firstLine="720"/>
        <w:jc w:val="both"/>
        <w:rPr>
          <w:rFonts w:eastAsia="Calibri"/>
          <w:sz w:val="28"/>
        </w:rPr>
      </w:pPr>
      <w:r w:rsidRPr="00745698">
        <w:rPr>
          <w:rFonts w:eastAsia="Calibri"/>
          <w:b/>
          <w:sz w:val="28"/>
        </w:rPr>
        <w:t>Критерий экономической доступности услуг</w:t>
      </w:r>
      <w:r w:rsidRPr="00745698">
        <w:rPr>
          <w:rFonts w:eastAsia="Calibri"/>
          <w:sz w:val="28"/>
        </w:rPr>
        <w:t xml:space="preserve"> для потребителей отражает доступность оплаты потребителями стоимости услуг организаций коммунального комплекса.</w:t>
      </w:r>
    </w:p>
    <w:p w:rsidR="004D0A0B" w:rsidRPr="00745698" w:rsidRDefault="004D0A0B" w:rsidP="00644915">
      <w:pPr>
        <w:ind w:firstLine="720"/>
        <w:jc w:val="both"/>
        <w:rPr>
          <w:rFonts w:eastAsia="Calibri"/>
          <w:sz w:val="28"/>
        </w:rPr>
      </w:pPr>
      <w:r w:rsidRPr="00745698">
        <w:rPr>
          <w:rFonts w:eastAsia="Calibri"/>
          <w:sz w:val="28"/>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4D0A0B" w:rsidRPr="00745698" w:rsidRDefault="004D0A0B" w:rsidP="00644915">
      <w:pPr>
        <w:ind w:firstLine="720"/>
        <w:jc w:val="both"/>
        <w:rPr>
          <w:rFonts w:eastAsia="Calibri"/>
          <w:sz w:val="28"/>
        </w:rPr>
      </w:pPr>
      <w:r w:rsidRPr="00745698">
        <w:rPr>
          <w:rFonts w:eastAsia="Calibri"/>
          <w:b/>
          <w:sz w:val="28"/>
        </w:rPr>
        <w:t>Критерий физической доступности для потребителей услуг</w:t>
      </w:r>
      <w:r w:rsidRPr="00745698">
        <w:rPr>
          <w:rFonts w:eastAsia="Calibri"/>
          <w:sz w:val="28"/>
        </w:rP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4D0A0B" w:rsidRPr="001F186B" w:rsidRDefault="004D0A0B" w:rsidP="00644915">
      <w:pPr>
        <w:ind w:firstLine="720"/>
        <w:jc w:val="both"/>
        <w:rPr>
          <w:rFonts w:eastAsia="Calibri"/>
          <w:sz w:val="28"/>
        </w:rPr>
      </w:pPr>
      <w:r w:rsidRPr="001F186B">
        <w:rPr>
          <w:rFonts w:eastAsia="Calibri"/>
          <w:sz w:val="28"/>
        </w:rPr>
        <w:t>Распоряжением Правительства Российской Федерации от 30 октября 2021 г. № 3073-р индекс изменения размера вносимой гражданами платы за коммунальные услуги в среднем по Ставропольскому краю на период с 01 июля 2022 года по 31 декабря 2022 года был утвержден в размере 3,4%.</w:t>
      </w:r>
    </w:p>
    <w:p w:rsidR="004D0A0B" w:rsidRPr="001F186B" w:rsidRDefault="004D0A0B" w:rsidP="00644915">
      <w:pPr>
        <w:ind w:firstLine="720"/>
        <w:jc w:val="both"/>
        <w:rPr>
          <w:rFonts w:eastAsia="Calibri"/>
          <w:sz w:val="28"/>
        </w:rPr>
      </w:pPr>
      <w:r w:rsidRPr="001F186B">
        <w:rPr>
          <w:rFonts w:eastAsia="Calibri"/>
          <w:sz w:val="28"/>
        </w:rPr>
        <w:t xml:space="preserve">Предельно допустимое отклонение от указанного индекса по отдельным муниципальным образованиям Ставропольского края составляет 2,0% (утверждено распоряжением Правительства Российской Федерации от </w:t>
      </w:r>
      <w:r w:rsidRPr="001F186B">
        <w:rPr>
          <w:rFonts w:eastAsia="Calibri"/>
          <w:sz w:val="28"/>
        </w:rPr>
        <w:lastRenderedPageBreak/>
        <w:t>15 ноября 2018 г. № 2490-р). Таким образом, максимально допустимое изменение размера платы граждан за коммунальные услуги в муниципальных образованиях края составляет 5,4%.</w:t>
      </w:r>
    </w:p>
    <w:p w:rsidR="004D0A0B" w:rsidRPr="00745698" w:rsidRDefault="004D0A0B" w:rsidP="00644915">
      <w:pPr>
        <w:ind w:firstLine="720"/>
        <w:jc w:val="both"/>
        <w:rPr>
          <w:rFonts w:eastAsia="Calibri"/>
          <w:sz w:val="28"/>
        </w:rPr>
      </w:pPr>
      <w:r w:rsidRPr="001F186B">
        <w:rPr>
          <w:rFonts w:eastAsia="Calibri"/>
          <w:sz w:val="28"/>
        </w:rPr>
        <w:t>На основании постановлени</w:t>
      </w:r>
      <w:r w:rsidR="005F25A5" w:rsidRPr="001F186B">
        <w:rPr>
          <w:rFonts w:eastAsia="Calibri"/>
          <w:sz w:val="28"/>
        </w:rPr>
        <w:t>я</w:t>
      </w:r>
      <w:r w:rsidRPr="001F186B">
        <w:rPr>
          <w:rFonts w:eastAsia="Calibri"/>
          <w:sz w:val="28"/>
        </w:rPr>
        <w:t xml:space="preserve"> Губернатора Ставропольского края от 07 декабря 2021 г. № 536 «Об утверждении значений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на 2022 год» прирост размера платы граждан за коммунальные услуги по муниципальным образованиям строго ограничен утвержденными максимальными значениями.</w:t>
      </w:r>
    </w:p>
    <w:p w:rsidR="004D0A0B" w:rsidRPr="00745698" w:rsidRDefault="004D0A0B" w:rsidP="00644915">
      <w:pPr>
        <w:ind w:firstLine="720"/>
        <w:jc w:val="both"/>
        <w:rPr>
          <w:rFonts w:eastAsia="Calibri"/>
          <w:sz w:val="28"/>
        </w:rPr>
      </w:pPr>
      <w:r w:rsidRPr="00745698">
        <w:rPr>
          <w:rFonts w:eastAsia="Calibri"/>
          <w:sz w:val="28"/>
        </w:rPr>
        <w:t>Средний прирост размера платы граждан за коммунальные услуги в Ставропольском крае не превысит 3,4%.</w:t>
      </w:r>
    </w:p>
    <w:p w:rsidR="004D0A0B" w:rsidRPr="00745698" w:rsidRDefault="004D0A0B" w:rsidP="00644915">
      <w:pPr>
        <w:ind w:firstLine="720"/>
        <w:jc w:val="both"/>
        <w:rPr>
          <w:rFonts w:eastAsia="Calibri"/>
          <w:sz w:val="28"/>
        </w:rPr>
      </w:pPr>
      <w:r w:rsidRPr="00745698">
        <w:rPr>
          <w:rFonts w:eastAsia="Calibri"/>
          <w:sz w:val="28"/>
        </w:rPr>
        <w:t>Диапазон утвержденных предельных индексов – 3,2-5,4%.</w:t>
      </w:r>
    </w:p>
    <w:p w:rsidR="009E5FDA" w:rsidRPr="00745698" w:rsidRDefault="009E5FDA" w:rsidP="009E5FDA">
      <w:pPr>
        <w:ind w:firstLine="709"/>
        <w:jc w:val="both"/>
        <w:rPr>
          <w:sz w:val="28"/>
        </w:rPr>
      </w:pPr>
      <w:r w:rsidRPr="00745698">
        <w:rPr>
          <w:sz w:val="28"/>
        </w:rPr>
        <w:t>Доля населения Ставропольского края с доходами ниже величины прожиточного минимума в 2020 г. составила 14,0%.</w:t>
      </w:r>
    </w:p>
    <w:p w:rsidR="00EC486C" w:rsidRPr="00745698" w:rsidRDefault="00EC486C" w:rsidP="00644915">
      <w:pPr>
        <w:ind w:firstLine="720"/>
        <w:jc w:val="both"/>
        <w:rPr>
          <w:rFonts w:eastAsia="Calibri"/>
          <w:sz w:val="28"/>
        </w:rPr>
      </w:pPr>
    </w:p>
    <w:p w:rsidR="004D0A0B" w:rsidRPr="00745698" w:rsidRDefault="000D2A1E" w:rsidP="000D2A1E">
      <w:pPr>
        <w:pStyle w:val="af8"/>
        <w:rPr>
          <w:rFonts w:ascii="Times New Roman" w:eastAsia="Calibri" w:hAnsi="Times New Roman"/>
          <w:b w:val="0"/>
          <w:sz w:val="28"/>
          <w:szCs w:val="28"/>
        </w:rPr>
      </w:pPr>
      <w:r w:rsidRPr="000D2A1E">
        <w:rPr>
          <w:rFonts w:ascii="Times New Roman" w:hAnsi="Times New Roman"/>
          <w:b w:val="0"/>
          <w:sz w:val="28"/>
          <w:szCs w:val="28"/>
        </w:rPr>
        <w:t xml:space="preserve">Таблица </w:t>
      </w:r>
      <w:r w:rsidRPr="000D2A1E">
        <w:rPr>
          <w:rFonts w:ascii="Times New Roman" w:hAnsi="Times New Roman"/>
          <w:b w:val="0"/>
          <w:sz w:val="28"/>
          <w:szCs w:val="28"/>
        </w:rPr>
        <w:fldChar w:fldCharType="begin"/>
      </w:r>
      <w:r w:rsidRPr="000D2A1E">
        <w:rPr>
          <w:rFonts w:ascii="Times New Roman" w:hAnsi="Times New Roman"/>
          <w:b w:val="0"/>
          <w:sz w:val="28"/>
          <w:szCs w:val="28"/>
        </w:rPr>
        <w:instrText xml:space="preserve"> SEQ Таблица \* ARABIC </w:instrText>
      </w:r>
      <w:r w:rsidRPr="000D2A1E">
        <w:rPr>
          <w:rFonts w:ascii="Times New Roman" w:hAnsi="Times New Roman"/>
          <w:b w:val="0"/>
          <w:sz w:val="28"/>
          <w:szCs w:val="28"/>
        </w:rPr>
        <w:fldChar w:fldCharType="separate"/>
      </w:r>
      <w:r w:rsidR="00C4764B">
        <w:rPr>
          <w:rFonts w:ascii="Times New Roman" w:hAnsi="Times New Roman"/>
          <w:b w:val="0"/>
          <w:noProof/>
          <w:sz w:val="28"/>
          <w:szCs w:val="28"/>
        </w:rPr>
        <w:t>52</w:t>
      </w:r>
      <w:r w:rsidRPr="000D2A1E">
        <w:rPr>
          <w:rFonts w:ascii="Times New Roman" w:hAnsi="Times New Roman"/>
          <w:b w:val="0"/>
          <w:sz w:val="28"/>
          <w:szCs w:val="28"/>
        </w:rPr>
        <w:fldChar w:fldCharType="end"/>
      </w:r>
      <w:r w:rsidRPr="000D2A1E">
        <w:rPr>
          <w:rFonts w:ascii="Times New Roman" w:eastAsia="Calibri" w:hAnsi="Times New Roman"/>
          <w:b w:val="0"/>
          <w:sz w:val="28"/>
          <w:szCs w:val="28"/>
        </w:rPr>
        <w:t xml:space="preserve"> –</w:t>
      </w:r>
      <w:r w:rsidR="004D0A0B" w:rsidRPr="00745698">
        <w:rPr>
          <w:rFonts w:ascii="Times New Roman" w:eastAsia="Calibri" w:hAnsi="Times New Roman"/>
          <w:b w:val="0"/>
          <w:sz w:val="28"/>
          <w:szCs w:val="28"/>
        </w:rPr>
        <w:t>Установленные значения предельных (максимальных) индексов изменения размера вносимой гражданами платы за коммунальные услуги на 2022 г.</w:t>
      </w:r>
      <w:r w:rsidR="00E436BE" w:rsidRPr="00745698">
        <w:rPr>
          <w:rStyle w:val="af7"/>
          <w:rFonts w:ascii="Times New Roman" w:eastAsia="Calibri" w:hAnsi="Times New Roman"/>
          <w:b w:val="0"/>
          <w:sz w:val="28"/>
          <w:szCs w:val="28"/>
        </w:rPr>
        <w:footnoteReference w:id="22"/>
      </w:r>
    </w:p>
    <w:p w:rsidR="004D0A0B" w:rsidRPr="00745698" w:rsidRDefault="004D0A0B" w:rsidP="00644915">
      <w:pPr>
        <w:jc w:val="both"/>
      </w:pPr>
    </w:p>
    <w:tbl>
      <w:tblPr>
        <w:tblW w:w="939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3260"/>
        <w:gridCol w:w="2977"/>
      </w:tblGrid>
      <w:tr w:rsidR="00415672" w:rsidRPr="00745698" w:rsidTr="003D7A72">
        <w:trPr>
          <w:trHeight w:val="557"/>
        </w:trPr>
        <w:tc>
          <w:tcPr>
            <w:tcW w:w="3162" w:type="dxa"/>
            <w:vMerge w:val="restart"/>
            <w:vAlign w:val="center"/>
            <w:hideMark/>
          </w:tcPr>
          <w:p w:rsidR="00415672" w:rsidRPr="00745698" w:rsidRDefault="00415672" w:rsidP="00415672">
            <w:pPr>
              <w:suppressAutoHyphens/>
              <w:jc w:val="both"/>
              <w:rPr>
                <w:lang w:eastAsia="ar-SA"/>
              </w:rPr>
            </w:pPr>
            <w:r w:rsidRPr="00745698">
              <w:t>Муниципальный округ Ставропольского края</w:t>
            </w:r>
          </w:p>
        </w:tc>
        <w:tc>
          <w:tcPr>
            <w:tcW w:w="6237" w:type="dxa"/>
            <w:gridSpan w:val="2"/>
            <w:vAlign w:val="center"/>
            <w:hideMark/>
          </w:tcPr>
          <w:p w:rsidR="00415672" w:rsidRPr="00745698" w:rsidRDefault="00415672" w:rsidP="00EC486C">
            <w:pPr>
              <w:jc w:val="center"/>
              <w:rPr>
                <w:lang w:eastAsia="ar-SA"/>
              </w:rPr>
            </w:pPr>
            <w:r w:rsidRPr="00745698">
              <w:t>Значение предельных индексов (процентов)</w:t>
            </w:r>
          </w:p>
        </w:tc>
      </w:tr>
      <w:tr w:rsidR="00415672" w:rsidRPr="00745698" w:rsidTr="003D7A72">
        <w:trPr>
          <w:trHeight w:val="407"/>
        </w:trPr>
        <w:tc>
          <w:tcPr>
            <w:tcW w:w="3162" w:type="dxa"/>
            <w:vMerge/>
            <w:vAlign w:val="center"/>
            <w:hideMark/>
          </w:tcPr>
          <w:p w:rsidR="00415672" w:rsidRPr="00745698" w:rsidRDefault="00415672" w:rsidP="00644915">
            <w:pPr>
              <w:rPr>
                <w:lang w:eastAsia="ar-SA"/>
              </w:rPr>
            </w:pPr>
          </w:p>
        </w:tc>
        <w:tc>
          <w:tcPr>
            <w:tcW w:w="3260" w:type="dxa"/>
            <w:vAlign w:val="center"/>
            <w:hideMark/>
          </w:tcPr>
          <w:p w:rsidR="00415672" w:rsidRPr="00745698" w:rsidRDefault="00415672" w:rsidP="00EC486C">
            <w:pPr>
              <w:jc w:val="center"/>
              <w:rPr>
                <w:lang w:eastAsia="ar-SA"/>
              </w:rPr>
            </w:pPr>
            <w:r w:rsidRPr="00745698">
              <w:t>с 01 января по 30 июня</w:t>
            </w:r>
          </w:p>
        </w:tc>
        <w:tc>
          <w:tcPr>
            <w:tcW w:w="2977" w:type="dxa"/>
            <w:vAlign w:val="center"/>
            <w:hideMark/>
          </w:tcPr>
          <w:p w:rsidR="00415672" w:rsidRPr="00745698" w:rsidRDefault="00415672" w:rsidP="00EC486C">
            <w:pPr>
              <w:jc w:val="center"/>
              <w:rPr>
                <w:lang w:eastAsia="ar-SA"/>
              </w:rPr>
            </w:pPr>
            <w:r w:rsidRPr="00745698">
              <w:t>с 01 июля по 31 декабря</w:t>
            </w:r>
          </w:p>
        </w:tc>
      </w:tr>
      <w:tr w:rsidR="00415672" w:rsidRPr="00745698" w:rsidTr="003D7A72">
        <w:trPr>
          <w:trHeight w:val="407"/>
        </w:trPr>
        <w:tc>
          <w:tcPr>
            <w:tcW w:w="3162" w:type="dxa"/>
          </w:tcPr>
          <w:p w:rsidR="00415672" w:rsidRPr="00745698" w:rsidRDefault="00AA2A12" w:rsidP="00644915">
            <w:pPr>
              <w:suppressAutoHyphens/>
              <w:jc w:val="both"/>
            </w:pPr>
            <w:r>
              <w:t>Грачевский</w:t>
            </w:r>
          </w:p>
        </w:tc>
        <w:tc>
          <w:tcPr>
            <w:tcW w:w="3260" w:type="dxa"/>
          </w:tcPr>
          <w:p w:rsidR="00415672" w:rsidRPr="00745698" w:rsidRDefault="00415672" w:rsidP="00EC486C">
            <w:pPr>
              <w:suppressAutoHyphens/>
              <w:jc w:val="center"/>
              <w:rPr>
                <w:lang w:eastAsia="ar-SA"/>
              </w:rPr>
            </w:pPr>
            <w:r w:rsidRPr="00745698">
              <w:rPr>
                <w:lang w:eastAsia="ar-SA"/>
              </w:rPr>
              <w:t>0,0</w:t>
            </w:r>
          </w:p>
        </w:tc>
        <w:tc>
          <w:tcPr>
            <w:tcW w:w="2977" w:type="dxa"/>
          </w:tcPr>
          <w:p w:rsidR="00415672" w:rsidRPr="00745698" w:rsidRDefault="00AA2A12" w:rsidP="00EC486C">
            <w:pPr>
              <w:tabs>
                <w:tab w:val="left" w:pos="1739"/>
              </w:tabs>
              <w:jc w:val="center"/>
              <w:rPr>
                <w:lang w:eastAsia="ar-SA"/>
              </w:rPr>
            </w:pPr>
            <w:r>
              <w:rPr>
                <w:lang w:eastAsia="ar-SA"/>
              </w:rPr>
              <w:t>4,7</w:t>
            </w:r>
          </w:p>
        </w:tc>
      </w:tr>
    </w:tbl>
    <w:p w:rsidR="003F4049" w:rsidRPr="009E5FDA" w:rsidRDefault="003F4049" w:rsidP="00644915">
      <w:pPr>
        <w:jc w:val="both"/>
        <w:rPr>
          <w:sz w:val="22"/>
          <w:szCs w:val="22"/>
        </w:rPr>
      </w:pPr>
    </w:p>
    <w:p w:rsidR="00776282" w:rsidRPr="00745698" w:rsidRDefault="008D00F1" w:rsidP="00644915">
      <w:pPr>
        <w:ind w:firstLine="709"/>
        <w:jc w:val="both"/>
        <w:rPr>
          <w:sz w:val="28"/>
        </w:rPr>
      </w:pPr>
      <w:r w:rsidRPr="00745698">
        <w:rPr>
          <w:sz w:val="28"/>
        </w:rPr>
        <w:t>Среднедушевые денежные доходы</w:t>
      </w:r>
      <w:r w:rsidRPr="00745698">
        <w:rPr>
          <w:rFonts w:ascii="Helvetica" w:hAnsi="Helvetica"/>
          <w:color w:val="0E2D47"/>
          <w:sz w:val="20"/>
          <w:szCs w:val="20"/>
          <w:shd w:val="clear" w:color="auto" w:fill="FFFFFF"/>
        </w:rPr>
        <w:t xml:space="preserve"> </w:t>
      </w:r>
      <w:r w:rsidR="00776282" w:rsidRPr="00745698">
        <w:rPr>
          <w:sz w:val="28"/>
        </w:rPr>
        <w:t>населения Ставропольского края за 202</w:t>
      </w:r>
      <w:r w:rsidRPr="00745698">
        <w:rPr>
          <w:sz w:val="28"/>
        </w:rPr>
        <w:t>1</w:t>
      </w:r>
      <w:r w:rsidR="00776282" w:rsidRPr="00745698">
        <w:rPr>
          <w:sz w:val="28"/>
        </w:rPr>
        <w:t xml:space="preserve"> г., в среднем за месяц составили </w:t>
      </w:r>
      <w:r w:rsidRPr="00745698">
        <w:rPr>
          <w:sz w:val="28"/>
        </w:rPr>
        <w:t>26129</w:t>
      </w:r>
      <w:r w:rsidR="00776282" w:rsidRPr="00745698">
        <w:rPr>
          <w:sz w:val="28"/>
        </w:rPr>
        <w:t xml:space="preserve"> руб.;</w:t>
      </w:r>
    </w:p>
    <w:p w:rsidR="00776282" w:rsidRPr="00745698" w:rsidRDefault="00945E25" w:rsidP="00644915">
      <w:pPr>
        <w:ind w:firstLine="708"/>
        <w:jc w:val="both"/>
        <w:rPr>
          <w:sz w:val="28"/>
        </w:rPr>
      </w:pPr>
      <w:r w:rsidRPr="00745698">
        <w:rPr>
          <w:sz w:val="28"/>
        </w:rPr>
        <w:t>С</w:t>
      </w:r>
      <w:r w:rsidR="00776282" w:rsidRPr="00745698">
        <w:rPr>
          <w:sz w:val="28"/>
        </w:rPr>
        <w:t>реднемесячная номинальная начисленная заработная плата в расчете на одного работника в 202</w:t>
      </w:r>
      <w:r w:rsidR="00EB0611" w:rsidRPr="00745698">
        <w:rPr>
          <w:sz w:val="28"/>
        </w:rPr>
        <w:t>1</w:t>
      </w:r>
      <w:r w:rsidR="00776282" w:rsidRPr="00745698">
        <w:rPr>
          <w:sz w:val="28"/>
        </w:rPr>
        <w:t xml:space="preserve"> г. составила 3</w:t>
      </w:r>
      <w:r w:rsidR="00EB0611" w:rsidRPr="00745698">
        <w:rPr>
          <w:sz w:val="28"/>
        </w:rPr>
        <w:t xml:space="preserve">7354 </w:t>
      </w:r>
      <w:r w:rsidR="00776282" w:rsidRPr="00745698">
        <w:rPr>
          <w:sz w:val="28"/>
        </w:rPr>
        <w:t>руб.;</w:t>
      </w:r>
    </w:p>
    <w:p w:rsidR="00776282" w:rsidRPr="00745698" w:rsidRDefault="00945E25" w:rsidP="00644915">
      <w:pPr>
        <w:ind w:firstLine="708"/>
        <w:jc w:val="both"/>
        <w:rPr>
          <w:sz w:val="28"/>
        </w:rPr>
      </w:pPr>
      <w:r w:rsidRPr="00745698">
        <w:rPr>
          <w:sz w:val="28"/>
        </w:rPr>
        <w:t>В</w:t>
      </w:r>
      <w:r w:rsidR="00776282" w:rsidRPr="00745698">
        <w:rPr>
          <w:sz w:val="28"/>
        </w:rPr>
        <w:t xml:space="preserve">еличина прожиточного минимума, в расчете на душу населения </w:t>
      </w:r>
      <w:r w:rsidR="008D00F1" w:rsidRPr="00745698">
        <w:rPr>
          <w:sz w:val="28"/>
        </w:rPr>
        <w:t>2022</w:t>
      </w:r>
      <w:r w:rsidR="00776282" w:rsidRPr="00745698">
        <w:rPr>
          <w:sz w:val="28"/>
        </w:rPr>
        <w:t xml:space="preserve"> г. составила </w:t>
      </w:r>
      <w:r w:rsidR="008D00F1" w:rsidRPr="00745698">
        <w:rPr>
          <w:sz w:val="28"/>
        </w:rPr>
        <w:t>11389</w:t>
      </w:r>
      <w:r w:rsidR="00776282" w:rsidRPr="00745698">
        <w:rPr>
          <w:sz w:val="28"/>
        </w:rPr>
        <w:t xml:space="preserve"> руб. в месяц, в том числе: для трудоспособного населения – </w:t>
      </w:r>
      <w:r w:rsidR="008D00F1" w:rsidRPr="00745698">
        <w:rPr>
          <w:sz w:val="28"/>
        </w:rPr>
        <w:t>12414</w:t>
      </w:r>
      <w:r w:rsidR="00776282" w:rsidRPr="00745698">
        <w:rPr>
          <w:sz w:val="28"/>
        </w:rPr>
        <w:t xml:space="preserve"> руб.; для пенсионеров – </w:t>
      </w:r>
      <w:r w:rsidR="008D00F1" w:rsidRPr="00745698">
        <w:rPr>
          <w:sz w:val="28"/>
        </w:rPr>
        <w:t>9795</w:t>
      </w:r>
      <w:r w:rsidR="00776282" w:rsidRPr="00745698">
        <w:rPr>
          <w:sz w:val="28"/>
        </w:rPr>
        <w:t xml:space="preserve"> руб.; для детей – </w:t>
      </w:r>
      <w:r w:rsidR="008D00F1" w:rsidRPr="00745698">
        <w:rPr>
          <w:sz w:val="28"/>
        </w:rPr>
        <w:t>11047</w:t>
      </w:r>
      <w:r w:rsidR="00776282" w:rsidRPr="00745698">
        <w:rPr>
          <w:sz w:val="28"/>
        </w:rPr>
        <w:t xml:space="preserve"> руб.</w:t>
      </w:r>
    </w:p>
    <w:p w:rsidR="00776282" w:rsidRPr="00745698" w:rsidRDefault="00776282" w:rsidP="00644915">
      <w:pPr>
        <w:ind w:firstLine="720"/>
        <w:jc w:val="both"/>
        <w:rPr>
          <w:rFonts w:eastAsia="Calibri"/>
          <w:sz w:val="28"/>
        </w:rPr>
      </w:pPr>
      <w:r w:rsidRPr="00745698">
        <w:rPr>
          <w:rFonts w:eastAsia="Calibri"/>
          <w:sz w:val="28"/>
        </w:rPr>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(далее – Методические указания).</w:t>
      </w:r>
    </w:p>
    <w:p w:rsidR="00776282" w:rsidRDefault="00776282" w:rsidP="009E5FDA">
      <w:pPr>
        <w:ind w:firstLine="720"/>
        <w:jc w:val="both"/>
        <w:rPr>
          <w:rFonts w:eastAsia="Calibri"/>
          <w:sz w:val="28"/>
        </w:rPr>
      </w:pPr>
      <w:r w:rsidRPr="00745698">
        <w:rPr>
          <w:rFonts w:eastAsia="Calibri"/>
          <w:sz w:val="28"/>
        </w:rPr>
        <w:t>Согласно приложению № 2 к Методическим указаниям по расчету предельных индексов изменения размера платы граждан за коммунальные услуги средние значения критериев доступности для граждан платы за коммунальные услуги составляют:</w:t>
      </w:r>
    </w:p>
    <w:p w:rsidR="009E5FDA" w:rsidRPr="00745698" w:rsidRDefault="009E5FDA" w:rsidP="009E5FDA">
      <w:pPr>
        <w:ind w:firstLine="720"/>
        <w:jc w:val="both"/>
        <w:rPr>
          <w:rFonts w:eastAsia="Calibri"/>
          <w:sz w:val="28"/>
        </w:rPr>
      </w:pPr>
    </w:p>
    <w:p w:rsidR="00776282" w:rsidRPr="00745698" w:rsidRDefault="00E0749A" w:rsidP="009E5FDA">
      <w:pPr>
        <w:pStyle w:val="af8"/>
        <w:rPr>
          <w:rFonts w:ascii="Times New Roman" w:eastAsia="Calibri" w:hAnsi="Times New Roman"/>
          <w:b w:val="0"/>
          <w:sz w:val="28"/>
          <w:szCs w:val="28"/>
        </w:rPr>
      </w:pPr>
      <w:r w:rsidRPr="00745698">
        <w:rPr>
          <w:rFonts w:ascii="Times New Roman" w:hAnsi="Times New Roman"/>
          <w:b w:val="0"/>
          <w:sz w:val="28"/>
          <w:szCs w:val="28"/>
        </w:rPr>
        <w:t xml:space="preserve">Таблица </w:t>
      </w:r>
      <w:r w:rsidRPr="00745698">
        <w:rPr>
          <w:rFonts w:ascii="Times New Roman" w:hAnsi="Times New Roman"/>
          <w:b w:val="0"/>
          <w:sz w:val="28"/>
          <w:szCs w:val="28"/>
        </w:rPr>
        <w:fldChar w:fldCharType="begin"/>
      </w:r>
      <w:r w:rsidRPr="00745698">
        <w:rPr>
          <w:rFonts w:ascii="Times New Roman" w:hAnsi="Times New Roman"/>
          <w:b w:val="0"/>
          <w:sz w:val="28"/>
          <w:szCs w:val="28"/>
        </w:rPr>
        <w:instrText xml:space="preserve"> SEQ Таблица \* ARABIC </w:instrText>
      </w:r>
      <w:r w:rsidRPr="00745698">
        <w:rPr>
          <w:rFonts w:ascii="Times New Roman" w:hAnsi="Times New Roman"/>
          <w:b w:val="0"/>
          <w:sz w:val="28"/>
          <w:szCs w:val="28"/>
        </w:rPr>
        <w:fldChar w:fldCharType="separate"/>
      </w:r>
      <w:r w:rsidR="00C4764B">
        <w:rPr>
          <w:rFonts w:ascii="Times New Roman" w:hAnsi="Times New Roman"/>
          <w:b w:val="0"/>
          <w:noProof/>
          <w:sz w:val="28"/>
          <w:szCs w:val="28"/>
        </w:rPr>
        <w:t>53</w:t>
      </w:r>
      <w:r w:rsidRPr="00745698">
        <w:rPr>
          <w:rFonts w:ascii="Times New Roman" w:hAnsi="Times New Roman"/>
          <w:b w:val="0"/>
          <w:sz w:val="28"/>
          <w:szCs w:val="28"/>
        </w:rPr>
        <w:fldChar w:fldCharType="end"/>
      </w:r>
      <w:r w:rsidR="00776282" w:rsidRPr="00745698">
        <w:rPr>
          <w:rFonts w:ascii="Times New Roman" w:eastAsia="Calibri" w:hAnsi="Times New Roman"/>
          <w:b w:val="0"/>
          <w:sz w:val="28"/>
          <w:szCs w:val="28"/>
        </w:rPr>
        <w:t xml:space="preserve"> – Средние значения критериев доступности для граждан платы за коммунальные услуги</w:t>
      </w:r>
    </w:p>
    <w:p w:rsidR="00A410FE" w:rsidRPr="00745698" w:rsidRDefault="00A410FE" w:rsidP="00A410FE"/>
    <w:tbl>
      <w:tblPr>
        <w:tblW w:w="9356" w:type="dxa"/>
        <w:tblInd w:w="40" w:type="dxa"/>
        <w:tblLayout w:type="fixed"/>
        <w:tblCellMar>
          <w:top w:w="75" w:type="dxa"/>
          <w:left w:w="40" w:type="dxa"/>
          <w:bottom w:w="75" w:type="dxa"/>
          <w:right w:w="40" w:type="dxa"/>
        </w:tblCellMar>
        <w:tblLook w:val="0000" w:firstRow="0" w:lastRow="0" w:firstColumn="0" w:lastColumn="0" w:noHBand="0" w:noVBand="0"/>
      </w:tblPr>
      <w:tblGrid>
        <w:gridCol w:w="4395"/>
        <w:gridCol w:w="1559"/>
        <w:gridCol w:w="1701"/>
        <w:gridCol w:w="1701"/>
      </w:tblGrid>
      <w:tr w:rsidR="00776282" w:rsidRPr="00745698" w:rsidTr="00964531">
        <w:trPr>
          <w:trHeight w:val="248"/>
        </w:trPr>
        <w:tc>
          <w:tcPr>
            <w:tcW w:w="4395" w:type="dxa"/>
            <w:vMerge w:val="restart"/>
            <w:tcBorders>
              <w:top w:val="single" w:sz="8" w:space="0" w:color="auto"/>
              <w:left w:val="single" w:sz="8" w:space="0" w:color="auto"/>
              <w:bottom w:val="single" w:sz="8" w:space="0" w:color="auto"/>
              <w:right w:val="single" w:sz="8" w:space="0" w:color="auto"/>
            </w:tcBorders>
            <w:vAlign w:val="center"/>
          </w:tcPr>
          <w:p w:rsidR="00776282" w:rsidRPr="00745698" w:rsidRDefault="00776282" w:rsidP="00266FCA">
            <w:bookmarkStart w:id="51" w:name="Par302"/>
            <w:bookmarkEnd w:id="51"/>
            <w:r w:rsidRPr="00745698">
              <w:t>Критерий</w:t>
            </w:r>
          </w:p>
        </w:tc>
        <w:tc>
          <w:tcPr>
            <w:tcW w:w="4961" w:type="dxa"/>
            <w:gridSpan w:val="3"/>
            <w:tcBorders>
              <w:top w:val="single" w:sz="8" w:space="0" w:color="auto"/>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Уровень доступности</w:t>
            </w:r>
          </w:p>
        </w:tc>
      </w:tr>
      <w:tr w:rsidR="00776282" w:rsidRPr="00745698" w:rsidTr="00964531">
        <w:tc>
          <w:tcPr>
            <w:tcW w:w="4395" w:type="dxa"/>
            <w:vMerge/>
            <w:tcBorders>
              <w:left w:val="single" w:sz="8" w:space="0" w:color="auto"/>
              <w:bottom w:val="single" w:sz="8" w:space="0" w:color="auto"/>
              <w:right w:val="single" w:sz="8" w:space="0" w:color="auto"/>
            </w:tcBorders>
          </w:tcPr>
          <w:p w:rsidR="00776282" w:rsidRPr="00745698" w:rsidRDefault="00776282" w:rsidP="00266FCA">
            <w:pPr>
              <w:jc w:val="both"/>
            </w:pPr>
          </w:p>
        </w:tc>
        <w:tc>
          <w:tcPr>
            <w:tcW w:w="1559" w:type="dxa"/>
            <w:tcBorders>
              <w:left w:val="single" w:sz="8" w:space="0" w:color="auto"/>
              <w:bottom w:val="single" w:sz="8" w:space="0" w:color="auto"/>
              <w:right w:val="single" w:sz="8" w:space="0" w:color="auto"/>
            </w:tcBorders>
          </w:tcPr>
          <w:p w:rsidR="00776282" w:rsidRPr="00745698" w:rsidRDefault="00776282" w:rsidP="00EC486C">
            <w:pPr>
              <w:jc w:val="center"/>
            </w:pPr>
            <w:r w:rsidRPr="00745698">
              <w:t>высокий</w:t>
            </w:r>
          </w:p>
        </w:tc>
        <w:tc>
          <w:tcPr>
            <w:tcW w:w="1701" w:type="dxa"/>
            <w:tcBorders>
              <w:left w:val="single" w:sz="8" w:space="0" w:color="auto"/>
              <w:bottom w:val="single" w:sz="8" w:space="0" w:color="auto"/>
              <w:right w:val="single" w:sz="8" w:space="0" w:color="auto"/>
            </w:tcBorders>
          </w:tcPr>
          <w:p w:rsidR="00776282" w:rsidRPr="00745698" w:rsidRDefault="00776282" w:rsidP="00EC486C">
            <w:pPr>
              <w:jc w:val="center"/>
            </w:pPr>
            <w:r w:rsidRPr="00745698">
              <w:t>доступный</w:t>
            </w:r>
          </w:p>
        </w:tc>
        <w:tc>
          <w:tcPr>
            <w:tcW w:w="1701" w:type="dxa"/>
            <w:tcBorders>
              <w:left w:val="single" w:sz="8" w:space="0" w:color="auto"/>
              <w:bottom w:val="single" w:sz="8" w:space="0" w:color="auto"/>
              <w:right w:val="single" w:sz="8" w:space="0" w:color="auto"/>
            </w:tcBorders>
          </w:tcPr>
          <w:p w:rsidR="00776282" w:rsidRPr="00745698" w:rsidRDefault="00776282" w:rsidP="00EC486C">
            <w:pPr>
              <w:jc w:val="center"/>
            </w:pPr>
            <w:r w:rsidRPr="00745698">
              <w:t>недоступный</w:t>
            </w:r>
          </w:p>
        </w:tc>
      </w:tr>
      <w:tr w:rsidR="00776282" w:rsidRPr="00745698" w:rsidTr="00964531">
        <w:trPr>
          <w:trHeight w:val="248"/>
        </w:trPr>
        <w:tc>
          <w:tcPr>
            <w:tcW w:w="4395" w:type="dxa"/>
            <w:tcBorders>
              <w:left w:val="single" w:sz="8" w:space="0" w:color="auto"/>
              <w:bottom w:val="single" w:sz="8" w:space="0" w:color="auto"/>
              <w:right w:val="single" w:sz="8" w:space="0" w:color="auto"/>
            </w:tcBorders>
          </w:tcPr>
          <w:p w:rsidR="00776282" w:rsidRPr="00745698" w:rsidRDefault="00776282" w:rsidP="00266FCA">
            <w:pPr>
              <w:jc w:val="both"/>
            </w:pPr>
            <w:r w:rsidRPr="00745698">
              <w:t xml:space="preserve">Доля расходов на коммунальные услуги в совокупном доходе семьи, % </w:t>
            </w:r>
          </w:p>
        </w:tc>
        <w:tc>
          <w:tcPr>
            <w:tcW w:w="1559"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от 6,3 до 7,2</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от 7,2 до 8,6</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свыше 8,6</w:t>
            </w:r>
          </w:p>
        </w:tc>
      </w:tr>
      <w:tr w:rsidR="00776282" w:rsidRPr="00745698" w:rsidTr="00964531">
        <w:trPr>
          <w:trHeight w:val="248"/>
        </w:trPr>
        <w:tc>
          <w:tcPr>
            <w:tcW w:w="4395" w:type="dxa"/>
            <w:tcBorders>
              <w:left w:val="single" w:sz="8" w:space="0" w:color="auto"/>
              <w:bottom w:val="single" w:sz="8" w:space="0" w:color="auto"/>
              <w:right w:val="single" w:sz="8" w:space="0" w:color="auto"/>
            </w:tcBorders>
          </w:tcPr>
          <w:p w:rsidR="00776282" w:rsidRPr="00745698" w:rsidRDefault="00776282" w:rsidP="00266FCA">
            <w:pPr>
              <w:jc w:val="both"/>
            </w:pPr>
            <w:r w:rsidRPr="00745698">
              <w:t>Доля населения с доходами ниже прожиточного минимума, %</w:t>
            </w:r>
          </w:p>
        </w:tc>
        <w:tc>
          <w:tcPr>
            <w:tcW w:w="1559"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до 8</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от 8 до 12</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свыше 12</w:t>
            </w:r>
          </w:p>
        </w:tc>
      </w:tr>
      <w:tr w:rsidR="00776282" w:rsidRPr="00745698" w:rsidTr="00964531">
        <w:trPr>
          <w:trHeight w:val="248"/>
        </w:trPr>
        <w:tc>
          <w:tcPr>
            <w:tcW w:w="4395" w:type="dxa"/>
            <w:tcBorders>
              <w:left w:val="single" w:sz="8" w:space="0" w:color="auto"/>
              <w:bottom w:val="single" w:sz="8" w:space="0" w:color="auto"/>
              <w:right w:val="single" w:sz="8" w:space="0" w:color="auto"/>
            </w:tcBorders>
          </w:tcPr>
          <w:p w:rsidR="00776282" w:rsidRPr="00745698" w:rsidRDefault="00776282" w:rsidP="00266FCA">
            <w:pPr>
              <w:jc w:val="both"/>
            </w:pPr>
            <w:r w:rsidRPr="00745698">
              <w:t xml:space="preserve">Уровень собираемости платежей за коммунальные услуги, %  </w:t>
            </w:r>
          </w:p>
        </w:tc>
        <w:tc>
          <w:tcPr>
            <w:tcW w:w="1559"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от 92 до 95</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от 85 до 92</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ниже 85</w:t>
            </w:r>
          </w:p>
        </w:tc>
      </w:tr>
      <w:tr w:rsidR="00776282" w:rsidRPr="00745698" w:rsidTr="00964531">
        <w:trPr>
          <w:trHeight w:val="248"/>
        </w:trPr>
        <w:tc>
          <w:tcPr>
            <w:tcW w:w="4395" w:type="dxa"/>
            <w:tcBorders>
              <w:left w:val="single" w:sz="8" w:space="0" w:color="auto"/>
              <w:bottom w:val="single" w:sz="8" w:space="0" w:color="auto"/>
              <w:right w:val="single" w:sz="8" w:space="0" w:color="auto"/>
            </w:tcBorders>
          </w:tcPr>
          <w:p w:rsidR="00776282" w:rsidRPr="00745698" w:rsidRDefault="00776282" w:rsidP="00266FCA">
            <w:pPr>
              <w:jc w:val="both"/>
            </w:pPr>
            <w:r w:rsidRPr="00745698">
              <w:t>Доля получателей субсидий на оплату коммунальных услуг в общей численности населения, %</w:t>
            </w:r>
          </w:p>
        </w:tc>
        <w:tc>
          <w:tcPr>
            <w:tcW w:w="1559"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не более 10</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от 10 до 15</w:t>
            </w:r>
          </w:p>
        </w:tc>
        <w:tc>
          <w:tcPr>
            <w:tcW w:w="1701" w:type="dxa"/>
            <w:tcBorders>
              <w:left w:val="single" w:sz="8" w:space="0" w:color="auto"/>
              <w:bottom w:val="single" w:sz="8" w:space="0" w:color="auto"/>
              <w:right w:val="single" w:sz="8" w:space="0" w:color="auto"/>
            </w:tcBorders>
            <w:vAlign w:val="center"/>
          </w:tcPr>
          <w:p w:rsidR="00776282" w:rsidRPr="00745698" w:rsidRDefault="00776282" w:rsidP="00EC486C">
            <w:pPr>
              <w:jc w:val="center"/>
            </w:pPr>
            <w:r w:rsidRPr="00745698">
              <w:t>свыше 15</w:t>
            </w:r>
          </w:p>
        </w:tc>
      </w:tr>
    </w:tbl>
    <w:p w:rsidR="00776282" w:rsidRPr="00745698" w:rsidRDefault="00776282" w:rsidP="00644915">
      <w:pPr>
        <w:spacing w:before="240"/>
        <w:ind w:firstLine="720"/>
        <w:jc w:val="both"/>
        <w:rPr>
          <w:rFonts w:eastAsia="Calibri"/>
          <w:sz w:val="28"/>
        </w:rPr>
      </w:pPr>
      <w:r w:rsidRPr="00745698">
        <w:rPr>
          <w:rFonts w:eastAsia="Calibri"/>
          <w:sz w:val="28"/>
        </w:rPr>
        <w:t xml:space="preserve">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776282" w:rsidRPr="00745698" w:rsidRDefault="00776282" w:rsidP="00644915">
      <w:pPr>
        <w:ind w:firstLine="720"/>
        <w:jc w:val="both"/>
        <w:rPr>
          <w:rFonts w:eastAsia="Calibri"/>
          <w:sz w:val="28"/>
        </w:rPr>
      </w:pPr>
      <w:r w:rsidRPr="00745698">
        <w:rPr>
          <w:rFonts w:eastAsia="Calibri"/>
          <w:sz w:val="28"/>
        </w:rP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776282" w:rsidRPr="00745698" w:rsidRDefault="00776282" w:rsidP="00644915">
      <w:pPr>
        <w:ind w:firstLine="720"/>
        <w:jc w:val="both"/>
        <w:rPr>
          <w:rFonts w:eastAsia="Calibri"/>
          <w:sz w:val="28"/>
        </w:rPr>
      </w:pPr>
      <w:r w:rsidRPr="00745698">
        <w:rPr>
          <w:rFonts w:eastAsia="Calibri"/>
          <w:sz w:val="28"/>
        </w:rP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355C80" w:rsidRDefault="00721B2F" w:rsidP="00644915">
      <w:pPr>
        <w:pStyle w:val="af"/>
        <w:ind w:left="0"/>
        <w:jc w:val="both"/>
        <w:rPr>
          <w:sz w:val="28"/>
          <w:szCs w:val="28"/>
        </w:rPr>
      </w:pPr>
      <w:r w:rsidRPr="00745698">
        <w:rPr>
          <w:sz w:val="28"/>
          <w:szCs w:val="28"/>
        </w:rPr>
        <w:tab/>
      </w:r>
    </w:p>
    <w:p w:rsidR="000D2A1E" w:rsidRPr="00745698" w:rsidRDefault="000D2A1E" w:rsidP="00644915">
      <w:pPr>
        <w:pStyle w:val="af"/>
        <w:ind w:left="0"/>
        <w:jc w:val="both"/>
        <w:rPr>
          <w:sz w:val="28"/>
          <w:szCs w:val="28"/>
        </w:rPr>
      </w:pPr>
    </w:p>
    <w:p w:rsidR="00DC2E45" w:rsidRPr="00745698" w:rsidRDefault="0093420E" w:rsidP="00644915">
      <w:pPr>
        <w:pStyle w:val="af"/>
        <w:ind w:left="0" w:firstLine="709"/>
        <w:jc w:val="both"/>
        <w:outlineLvl w:val="1"/>
        <w:rPr>
          <w:sz w:val="28"/>
          <w:szCs w:val="28"/>
        </w:rPr>
      </w:pPr>
      <w:bookmarkStart w:id="52" w:name="_Toc112407437"/>
      <w:r w:rsidRPr="00745698">
        <w:rPr>
          <w:sz w:val="28"/>
          <w:szCs w:val="28"/>
        </w:rPr>
        <w:lastRenderedPageBreak/>
        <w:t>7</w:t>
      </w:r>
      <w:r w:rsidR="00DC2E45" w:rsidRPr="00745698">
        <w:rPr>
          <w:sz w:val="28"/>
          <w:szCs w:val="28"/>
        </w:rPr>
        <w:t xml:space="preserve">.10 Прогнозируемые расходы </w:t>
      </w:r>
      <w:bookmarkStart w:id="53" w:name="_Toc443586357"/>
      <w:bookmarkStart w:id="54" w:name="_Toc53753549"/>
      <w:r w:rsidR="00DC2E45" w:rsidRPr="00745698">
        <w:rPr>
          <w:sz w:val="28"/>
          <w:szCs w:val="28"/>
        </w:rPr>
        <w:t>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52"/>
      <w:bookmarkEnd w:id="53"/>
      <w:bookmarkEnd w:id="54"/>
    </w:p>
    <w:p w:rsidR="00DC2E45" w:rsidRPr="00745698" w:rsidRDefault="00DC2E45" w:rsidP="00644915">
      <w:pPr>
        <w:pStyle w:val="af"/>
        <w:ind w:left="0" w:firstLine="709"/>
        <w:jc w:val="both"/>
        <w:rPr>
          <w:sz w:val="28"/>
          <w:szCs w:val="28"/>
        </w:rPr>
      </w:pPr>
    </w:p>
    <w:p w:rsidR="00DF7B85" w:rsidRDefault="00DF7B85" w:rsidP="00DF7B85">
      <w:pPr>
        <w:tabs>
          <w:tab w:val="left" w:pos="851"/>
        </w:tabs>
        <w:ind w:firstLine="709"/>
        <w:jc w:val="both"/>
        <w:rPr>
          <w:rFonts w:eastAsia="Calibri"/>
          <w:color w:val="000000"/>
          <w:sz w:val="28"/>
          <w:szCs w:val="28"/>
        </w:rPr>
      </w:pPr>
      <w:r w:rsidRPr="00745698">
        <w:rPr>
          <w:rFonts w:eastAsia="Calibri"/>
          <w:sz w:val="28"/>
          <w:szCs w:val="28"/>
        </w:rPr>
        <w:t xml:space="preserve">В соответствии со ст. 159 Жилищного Кодекса РФ гражданам предоставляются </w:t>
      </w:r>
      <w:r w:rsidRPr="00745698">
        <w:rPr>
          <w:rFonts w:eastAsia="Calibri"/>
          <w:color w:val="000000"/>
          <w:sz w:val="28"/>
          <w:szCs w:val="28"/>
        </w:rPr>
        <w:t>субсидии на оплату жилого помещения и коммунальных услуг,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Субсидии являются безвозмездной адресной помощью государства и представляют собой денежную выплату, имеющую целевой характер, то есть выделяемые в качестве субсидии денежные средства могут быть потрачены гражданином исключительно на оплату жилого помещения и коммунальных услуг.</w:t>
      </w:r>
    </w:p>
    <w:p w:rsidR="00DF7B85" w:rsidRPr="0092609F" w:rsidRDefault="00DF7B85" w:rsidP="00DF7B85">
      <w:pPr>
        <w:tabs>
          <w:tab w:val="left" w:pos="851"/>
        </w:tabs>
        <w:ind w:firstLine="709"/>
        <w:jc w:val="both"/>
        <w:rPr>
          <w:rFonts w:eastAsia="Calibri"/>
          <w:color w:val="000000"/>
          <w:sz w:val="28"/>
          <w:szCs w:val="28"/>
        </w:rPr>
      </w:pPr>
      <w:r w:rsidRPr="00745698">
        <w:rPr>
          <w:rFonts w:eastAsia="Calibri"/>
          <w:color w:val="000000"/>
          <w:sz w:val="28"/>
          <w:szCs w:val="28"/>
        </w:rPr>
        <w:t>Субсидии предоставляются гражданам при отсутствии у них задолженности по оплате жилых помещений и коммунальных услуг или при заключении и (или) вып</w:t>
      </w:r>
      <w:r w:rsidRPr="0092609F">
        <w:rPr>
          <w:rFonts w:eastAsia="Calibri"/>
          <w:color w:val="000000"/>
          <w:sz w:val="28"/>
          <w:szCs w:val="28"/>
        </w:rPr>
        <w:t>олнении гражданами соглашений по ее погашению.</w:t>
      </w:r>
    </w:p>
    <w:p w:rsidR="00DF7B85" w:rsidRPr="0092609F" w:rsidRDefault="00DF7B85" w:rsidP="00DF7B85">
      <w:pPr>
        <w:tabs>
          <w:tab w:val="left" w:pos="851"/>
        </w:tabs>
        <w:ind w:firstLine="709"/>
        <w:jc w:val="both"/>
        <w:rPr>
          <w:rFonts w:eastAsia="Calibri"/>
          <w:color w:val="000000"/>
          <w:sz w:val="28"/>
          <w:szCs w:val="28"/>
        </w:rPr>
      </w:pPr>
      <w:r w:rsidRPr="0092609F">
        <w:rPr>
          <w:rFonts w:eastAsia="Calibri"/>
          <w:color w:val="000000"/>
          <w:sz w:val="28"/>
          <w:szCs w:val="28"/>
        </w:rPr>
        <w:t>Условия предоставления субсидий регулируются:</w:t>
      </w:r>
    </w:p>
    <w:p w:rsidR="00DF7B85" w:rsidRPr="0092609F" w:rsidRDefault="00DF7B85" w:rsidP="00DF7B85">
      <w:pPr>
        <w:tabs>
          <w:tab w:val="left" w:pos="851"/>
        </w:tabs>
        <w:ind w:firstLine="709"/>
        <w:jc w:val="both"/>
        <w:rPr>
          <w:rFonts w:eastAsia="Calibri"/>
          <w:sz w:val="28"/>
          <w:szCs w:val="28"/>
        </w:rPr>
      </w:pPr>
      <w:r w:rsidRPr="0092609F">
        <w:rPr>
          <w:rFonts w:eastAsia="Calibri"/>
          <w:color w:val="000000"/>
          <w:sz w:val="28"/>
          <w:szCs w:val="28"/>
        </w:rPr>
        <w:t xml:space="preserve">- постановлением Правительства РФ от 14 декабря 2005 г. № 761 «О предоставлении субсидий на оплату жилого </w:t>
      </w:r>
      <w:r w:rsidRPr="0092609F">
        <w:rPr>
          <w:rFonts w:eastAsia="Calibri"/>
          <w:sz w:val="28"/>
          <w:szCs w:val="28"/>
        </w:rPr>
        <w:t xml:space="preserve">помещения и коммунальных услуг»; </w:t>
      </w:r>
    </w:p>
    <w:p w:rsidR="00DF7B85" w:rsidRPr="0092609F" w:rsidRDefault="00DF7B85" w:rsidP="00DF7B85">
      <w:pPr>
        <w:tabs>
          <w:tab w:val="left" w:pos="851"/>
        </w:tabs>
        <w:ind w:firstLine="709"/>
        <w:jc w:val="both"/>
        <w:rPr>
          <w:rFonts w:eastAsia="Calibri"/>
          <w:sz w:val="28"/>
          <w:szCs w:val="28"/>
        </w:rPr>
      </w:pPr>
      <w:r w:rsidRPr="0092609F">
        <w:rPr>
          <w:rFonts w:eastAsia="Calibri"/>
          <w:sz w:val="28"/>
          <w:szCs w:val="28"/>
        </w:rPr>
        <w:t xml:space="preserve">- законом Ставропольского края «О мерах социальной поддержки отдельных категорий граждан, работающих и проживающих в сельской местности» от 01 августа 2005 № 42-кз; </w:t>
      </w:r>
    </w:p>
    <w:p w:rsidR="00DF7B85" w:rsidRPr="0092609F" w:rsidRDefault="00DF7B85" w:rsidP="00DF7B85">
      <w:pPr>
        <w:tabs>
          <w:tab w:val="left" w:pos="851"/>
        </w:tabs>
        <w:ind w:firstLine="709"/>
        <w:jc w:val="both"/>
        <w:rPr>
          <w:rFonts w:eastAsia="Calibri"/>
          <w:sz w:val="28"/>
          <w:szCs w:val="28"/>
        </w:rPr>
      </w:pPr>
      <w:r w:rsidRPr="0092609F">
        <w:rPr>
          <w:rFonts w:eastAsia="Calibri"/>
          <w:sz w:val="28"/>
          <w:szCs w:val="28"/>
        </w:rPr>
        <w:t>- законом Ставропольского края «О мерах социальной поддержки отдельных категорий граждан, находящихся в трудной жизненной ситуации, и ветеранов Великой Отечественной войны» от 10 апреля 2006 г. № 19-кз;</w:t>
      </w:r>
    </w:p>
    <w:p w:rsidR="00DF7B85" w:rsidRPr="0092609F" w:rsidRDefault="00DF7B85" w:rsidP="00DF7B85">
      <w:pPr>
        <w:tabs>
          <w:tab w:val="left" w:pos="851"/>
        </w:tabs>
        <w:ind w:firstLine="709"/>
        <w:jc w:val="both"/>
        <w:rPr>
          <w:rFonts w:eastAsia="Calibri"/>
          <w:sz w:val="28"/>
          <w:szCs w:val="28"/>
        </w:rPr>
      </w:pPr>
      <w:r w:rsidRPr="0092609F">
        <w:rPr>
          <w:rFonts w:eastAsia="Calibri"/>
          <w:sz w:val="28"/>
          <w:szCs w:val="28"/>
        </w:rPr>
        <w:t>- законом Ставропольского края «О некоторых вопросах в области жилищных отношений в Ставропольском крае» от 16 марта 2006 г. № 13-кз;</w:t>
      </w:r>
    </w:p>
    <w:p w:rsidR="00DF7B85" w:rsidRPr="00745698" w:rsidRDefault="00DF7B85" w:rsidP="00DF7B85">
      <w:pPr>
        <w:tabs>
          <w:tab w:val="left" w:pos="851"/>
        </w:tabs>
        <w:ind w:firstLine="709"/>
        <w:jc w:val="both"/>
        <w:rPr>
          <w:rFonts w:eastAsia="Calibri"/>
          <w:sz w:val="28"/>
          <w:szCs w:val="28"/>
        </w:rPr>
      </w:pPr>
      <w:r w:rsidRPr="0092609F">
        <w:rPr>
          <w:rFonts w:eastAsia="Calibri"/>
          <w:sz w:val="28"/>
          <w:szCs w:val="28"/>
        </w:rPr>
        <w:t>- постановление Правительства Ставропольского края «О предоставлении мер социальной поддержки по оплате жилого помещения и коммунальных услуг отдельным категориям граждан в Ставропольском крае в денежной форме» от 17 сентября 2008 г. № 145-п.</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Субсидии предоставляются в случае, если расходы семьи на оплату</w:t>
      </w:r>
      <w:r w:rsidRPr="008B296A">
        <w:rPr>
          <w:sz w:val="28"/>
          <w:szCs w:val="28"/>
          <w:shd w:val="clear" w:color="auto" w:fill="F1F2E8"/>
        </w:rPr>
        <w:t xml:space="preserve"> </w:t>
      </w:r>
      <w:r w:rsidRPr="00896E99">
        <w:rPr>
          <w:rFonts w:eastAsia="Calibri"/>
          <w:color w:val="000000"/>
          <w:sz w:val="28"/>
          <w:szCs w:val="28"/>
        </w:rPr>
        <w:t>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Ставропольском крае эта величина составляет 22%)</w:t>
      </w:r>
      <w:r w:rsidR="004000B6">
        <w:rPr>
          <w:rFonts w:eastAsia="Calibri"/>
          <w:color w:val="000000"/>
          <w:sz w:val="28"/>
          <w:szCs w:val="28"/>
        </w:rPr>
        <w:t xml:space="preserve">. </w:t>
      </w:r>
      <w:r w:rsidRPr="00896E99">
        <w:rPr>
          <w:rFonts w:eastAsia="Calibri"/>
          <w:color w:val="000000"/>
          <w:sz w:val="28"/>
          <w:szCs w:val="28"/>
        </w:rPr>
        <w:t xml:space="preserve">При этом учитываются не реальные расходы семьи на оплату жилого помещения и коммунальных услуг, а расходы, рассчитанные исходя из размера </w:t>
      </w:r>
      <w:r w:rsidRPr="00896E99">
        <w:rPr>
          <w:rFonts w:eastAsia="Calibri"/>
          <w:color w:val="000000"/>
          <w:sz w:val="28"/>
          <w:szCs w:val="28"/>
        </w:rPr>
        <w:lastRenderedPageBreak/>
        <w:t>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 xml:space="preserve">Субсидии предоставляются гражданам сроком на 6 месяцев при отсутствии у них задолженности по оплате жилого помещения и коммунальных услуг, учитывается также отсутствие задолженности за капитальный ремонт общего имущества многоквартирного дома.  </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 xml:space="preserve">Для получения субсидии граждане, проживающие на территории округа, направляют в адрес управления труда и социальной защиты населения администрации </w:t>
      </w:r>
      <w:r w:rsidR="004D493C">
        <w:rPr>
          <w:rFonts w:eastAsia="Calibri"/>
          <w:color w:val="000000"/>
          <w:sz w:val="28"/>
          <w:szCs w:val="28"/>
        </w:rPr>
        <w:t>Грачевского</w:t>
      </w:r>
      <w:r w:rsidRPr="00896E99">
        <w:rPr>
          <w:rFonts w:eastAsia="Calibri"/>
          <w:color w:val="000000"/>
          <w:sz w:val="28"/>
          <w:szCs w:val="28"/>
        </w:rPr>
        <w:t xml:space="preserve"> муниципального округа Ставропольского края заявление о предоставлении субсидии с указанием доходов семьи и необходимый пакет документов.</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Подать заявление на предоставление субсидии имеют право граждане Российской Федерации, являющиеся:</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пользователями жилых помещений государственного и муниципального жилищных фондов;</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нанимателями по договорам найма жилых помещений частного жилищного фонда;</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членами жилищных кооперативов или жилищно-строительных кооперативов;</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собственниками жилых помещений.</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Субсидии не предоставляются иностранным гражданам, если международными договорами Российской Федерации не предусмотрено иное.</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Субсидии предоставляются по месту постоянного жительства гражданина с учетом постоянно проживающих с ним членов его семьи.</w:t>
      </w:r>
    </w:p>
    <w:p w:rsidR="00DF7B85" w:rsidRPr="00896E99" w:rsidRDefault="00DF7B85" w:rsidP="00DF7B85">
      <w:pPr>
        <w:tabs>
          <w:tab w:val="left" w:pos="851"/>
        </w:tabs>
        <w:ind w:firstLine="709"/>
        <w:jc w:val="both"/>
        <w:rPr>
          <w:rFonts w:eastAsia="Calibri"/>
          <w:color w:val="000000"/>
          <w:sz w:val="28"/>
          <w:szCs w:val="28"/>
        </w:rPr>
      </w:pPr>
      <w:r w:rsidRPr="00896E99">
        <w:rPr>
          <w:rFonts w:eastAsia="Calibri"/>
          <w:color w:val="000000"/>
          <w:sz w:val="28"/>
          <w:szCs w:val="28"/>
        </w:rPr>
        <w:t>На размер субсидии влияет ряд факторов, а именно: состав семьи заявителя, совокупный доход семьи, размеры региональных стандартов ЖКУ, а также предоставление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w:t>
      </w:r>
    </w:p>
    <w:p w:rsidR="004000B6" w:rsidRDefault="00DF7B85" w:rsidP="004000B6">
      <w:pPr>
        <w:tabs>
          <w:tab w:val="left" w:pos="851"/>
        </w:tabs>
        <w:ind w:firstLine="709"/>
        <w:jc w:val="both"/>
        <w:rPr>
          <w:rFonts w:eastAsia="Calibri"/>
          <w:color w:val="000000"/>
          <w:sz w:val="28"/>
          <w:szCs w:val="28"/>
        </w:rPr>
      </w:pPr>
      <w:r w:rsidRPr="00896E99">
        <w:rPr>
          <w:rFonts w:eastAsia="Calibri"/>
          <w:color w:val="000000"/>
          <w:sz w:val="28"/>
          <w:szCs w:val="28"/>
        </w:rPr>
        <w:t>Размер субсидии для каждой семьи индивидуален и равен разнице между региональным стандартом ЖКУ, исчисленным на семью, и долей расходов семьи на оплату жилищно-коммунальных услуг в совокупном доходе семьи, исчисленном в суммарном выражении с учетом максимально допустимой доли расходов (22%). Размер субсидии не должен превышать фактические расходы семьи на оплату жилищно-коммунальных услуг, а в случае получения мер социальной поддержки по оплате жилого помещения и коммунальных услуг размер предоставляемой субсидии не должен превышать фактических расходов на оплату жилого помещения и коммунальных услуг, уменьшенных на размер предоставленных мер социальной поддержки.</w:t>
      </w:r>
    </w:p>
    <w:p w:rsidR="002F47D9" w:rsidRPr="00745698" w:rsidRDefault="00DF7B85" w:rsidP="004000B6">
      <w:pPr>
        <w:tabs>
          <w:tab w:val="left" w:pos="851"/>
        </w:tabs>
        <w:ind w:firstLine="709"/>
        <w:jc w:val="both"/>
        <w:rPr>
          <w:rFonts w:eastAsia="Calibri"/>
          <w:sz w:val="28"/>
          <w:szCs w:val="28"/>
        </w:rPr>
      </w:pPr>
      <w:r w:rsidRPr="00896E99">
        <w:rPr>
          <w:rFonts w:eastAsia="Calibri"/>
          <w:color w:val="000000"/>
          <w:sz w:val="28"/>
          <w:szCs w:val="28"/>
        </w:rPr>
        <w:t xml:space="preserve">Ожидается, что в случае реализации мероприятий, намеченных в Программе, количество семей, получающих субсидии на оплату </w:t>
      </w:r>
      <w:r w:rsidRPr="00896E99">
        <w:rPr>
          <w:rFonts w:eastAsia="Calibri"/>
          <w:color w:val="000000"/>
          <w:sz w:val="28"/>
          <w:szCs w:val="28"/>
        </w:rPr>
        <w:lastRenderedPageBreak/>
        <w:t>коммунальных услуг, не увеличится. Рост расходов бюджета на социальную</w:t>
      </w:r>
      <w:r w:rsidRPr="00745698">
        <w:rPr>
          <w:rFonts w:eastAsia="Calibri"/>
          <w:sz w:val="28"/>
          <w:szCs w:val="28"/>
        </w:rPr>
        <w:t xml:space="preserve"> поддержку на эти цели будет находиться в пределах индексов роста платы за коммунальные услуги.</w:t>
      </w:r>
    </w:p>
    <w:p w:rsidR="002F47D9" w:rsidRPr="00745698" w:rsidRDefault="002F47D9" w:rsidP="00644915">
      <w:pPr>
        <w:ind w:firstLine="709"/>
        <w:jc w:val="both"/>
        <w:rPr>
          <w:rFonts w:eastAsia="Calibri"/>
          <w:sz w:val="28"/>
          <w:szCs w:val="28"/>
        </w:rPr>
      </w:pPr>
    </w:p>
    <w:p w:rsidR="002F47D9" w:rsidRPr="00745698" w:rsidRDefault="002F47D9" w:rsidP="00644915">
      <w:pPr>
        <w:ind w:firstLine="709"/>
        <w:jc w:val="both"/>
        <w:rPr>
          <w:rFonts w:eastAsia="Calibri"/>
          <w:sz w:val="28"/>
          <w:szCs w:val="28"/>
        </w:rPr>
        <w:sectPr w:rsidR="002F47D9" w:rsidRPr="00745698">
          <w:pgSz w:w="11906" w:h="16838"/>
          <w:pgMar w:top="1134" w:right="850" w:bottom="1134" w:left="1701" w:header="708" w:footer="708" w:gutter="0"/>
          <w:cols w:space="708"/>
          <w:docGrid w:linePitch="360"/>
        </w:sectPr>
      </w:pPr>
    </w:p>
    <w:p w:rsidR="002F47D9" w:rsidRPr="00CC1E5F" w:rsidRDefault="002F47D9" w:rsidP="007F3074">
      <w:pPr>
        <w:ind w:firstLine="709"/>
        <w:jc w:val="right"/>
        <w:rPr>
          <w:rFonts w:eastAsia="Calibri"/>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7F3074" w:rsidRPr="00745698" w:rsidTr="007F3074">
        <w:tc>
          <w:tcPr>
            <w:tcW w:w="9606" w:type="dxa"/>
          </w:tcPr>
          <w:p w:rsidR="002F47D9" w:rsidRPr="00745698" w:rsidRDefault="002F47D9" w:rsidP="00426C51">
            <w:pPr>
              <w:pStyle w:val="1"/>
              <w:spacing w:before="0"/>
              <w:outlineLvl w:val="0"/>
              <w:rPr>
                <w:rFonts w:ascii="Times New Roman" w:eastAsia="Calibri" w:hAnsi="Times New Roman" w:cs="Times New Roman"/>
                <w:b w:val="0"/>
                <w:color w:val="auto"/>
              </w:rPr>
            </w:pPr>
          </w:p>
        </w:tc>
        <w:tc>
          <w:tcPr>
            <w:tcW w:w="5180" w:type="dxa"/>
          </w:tcPr>
          <w:p w:rsidR="003D4D7E" w:rsidRPr="00745698" w:rsidRDefault="002F47D9" w:rsidP="00426C51">
            <w:pPr>
              <w:pStyle w:val="1"/>
              <w:spacing w:before="0"/>
              <w:outlineLvl w:val="0"/>
              <w:rPr>
                <w:rFonts w:ascii="Times New Roman" w:eastAsia="Calibri" w:hAnsi="Times New Roman" w:cs="Times New Roman"/>
                <w:b w:val="0"/>
                <w:color w:val="auto"/>
              </w:rPr>
            </w:pPr>
            <w:bookmarkStart w:id="55" w:name="_Toc112407438"/>
            <w:r w:rsidRPr="00745698">
              <w:rPr>
                <w:rFonts w:ascii="Times New Roman" w:eastAsia="Calibri" w:hAnsi="Times New Roman" w:cs="Times New Roman"/>
                <w:b w:val="0"/>
                <w:color w:val="auto"/>
              </w:rPr>
              <w:t>Приложение 1</w:t>
            </w:r>
            <w:bookmarkEnd w:id="55"/>
          </w:p>
          <w:p w:rsidR="002F47D9" w:rsidRPr="00745698" w:rsidRDefault="002F47D9" w:rsidP="00426C51">
            <w:pPr>
              <w:pStyle w:val="1"/>
              <w:spacing w:before="0"/>
              <w:outlineLvl w:val="0"/>
              <w:rPr>
                <w:rFonts w:ascii="Times New Roman" w:eastAsia="Calibri" w:hAnsi="Times New Roman" w:cs="Times New Roman"/>
                <w:b w:val="0"/>
                <w:color w:val="auto"/>
              </w:rPr>
            </w:pPr>
          </w:p>
        </w:tc>
      </w:tr>
      <w:tr w:rsidR="00426C51" w:rsidRPr="00745698" w:rsidTr="007F3074">
        <w:tc>
          <w:tcPr>
            <w:tcW w:w="9606" w:type="dxa"/>
          </w:tcPr>
          <w:p w:rsidR="00426C51" w:rsidRPr="00745698" w:rsidRDefault="00426C51" w:rsidP="00426C51">
            <w:pPr>
              <w:rPr>
                <w:rFonts w:eastAsia="Calibri"/>
                <w:b/>
              </w:rPr>
            </w:pPr>
          </w:p>
        </w:tc>
        <w:tc>
          <w:tcPr>
            <w:tcW w:w="5180" w:type="dxa"/>
          </w:tcPr>
          <w:p w:rsidR="00426C51" w:rsidRPr="00745698" w:rsidRDefault="00426C51" w:rsidP="004D493C">
            <w:pPr>
              <w:rPr>
                <w:rFonts w:eastAsia="Calibri"/>
                <w:b/>
              </w:rPr>
            </w:pPr>
            <w:bookmarkStart w:id="56" w:name="_Toc111546051"/>
            <w:r w:rsidRPr="00745698">
              <w:rPr>
                <w:rFonts w:eastAsia="Calibri"/>
                <w:sz w:val="28"/>
                <w:szCs w:val="28"/>
              </w:rPr>
              <w:t xml:space="preserve">к Программе комплексного развития коммунальной инфраструктуры </w:t>
            </w:r>
            <w:r w:rsidR="004D493C">
              <w:rPr>
                <w:rFonts w:eastAsia="Calibri"/>
                <w:sz w:val="28"/>
                <w:szCs w:val="28"/>
              </w:rPr>
              <w:t>Грачевского</w:t>
            </w:r>
            <w:r w:rsidRPr="00745698">
              <w:rPr>
                <w:rFonts w:eastAsia="Calibri"/>
                <w:sz w:val="28"/>
                <w:szCs w:val="28"/>
              </w:rPr>
              <w:t xml:space="preserve"> муниципального округа Ставропольского края</w:t>
            </w:r>
            <w:bookmarkEnd w:id="56"/>
          </w:p>
        </w:tc>
      </w:tr>
    </w:tbl>
    <w:p w:rsidR="002F47D9" w:rsidRPr="00745698" w:rsidRDefault="002F47D9" w:rsidP="002F47D9">
      <w:pPr>
        <w:ind w:firstLine="709"/>
        <w:jc w:val="right"/>
        <w:rPr>
          <w:rFonts w:eastAsia="Calibri"/>
          <w:sz w:val="28"/>
          <w:szCs w:val="28"/>
        </w:rPr>
      </w:pPr>
    </w:p>
    <w:p w:rsidR="00207893" w:rsidRPr="00745698" w:rsidRDefault="00207893" w:rsidP="002F47D9">
      <w:pPr>
        <w:ind w:firstLine="709"/>
        <w:jc w:val="right"/>
        <w:rPr>
          <w:rFonts w:eastAsia="Calibri"/>
          <w:sz w:val="28"/>
          <w:szCs w:val="28"/>
        </w:rPr>
      </w:pPr>
    </w:p>
    <w:p w:rsidR="00207893" w:rsidRPr="00745698" w:rsidRDefault="00207893" w:rsidP="002F47D9">
      <w:pPr>
        <w:ind w:firstLine="709"/>
        <w:jc w:val="right"/>
        <w:rPr>
          <w:rFonts w:eastAsia="Calibri"/>
          <w:sz w:val="28"/>
          <w:szCs w:val="28"/>
        </w:rPr>
      </w:pPr>
    </w:p>
    <w:p w:rsidR="00207893" w:rsidRPr="00745698" w:rsidRDefault="00207893" w:rsidP="00207893">
      <w:pPr>
        <w:pStyle w:val="af8"/>
        <w:rPr>
          <w:rFonts w:ascii="Times New Roman" w:hAnsi="Times New Roman"/>
          <w:b w:val="0"/>
          <w:bCs w:val="0"/>
          <w:i/>
          <w:sz w:val="28"/>
          <w:szCs w:val="28"/>
        </w:rPr>
      </w:pPr>
      <w:r w:rsidRPr="00745698">
        <w:rPr>
          <w:rFonts w:ascii="Times New Roman" w:hAnsi="Times New Roman"/>
          <w:b w:val="0"/>
          <w:bCs w:val="0"/>
          <w:sz w:val="28"/>
          <w:szCs w:val="28"/>
        </w:rPr>
        <w:t xml:space="preserve">Объемы и источники финансирования мероприятий по реконструкции и капитальному ремонту/ремонту объектов коммунальной инфраструктуры </w:t>
      </w:r>
      <w:r w:rsidR="004D493C">
        <w:rPr>
          <w:rFonts w:ascii="Times New Roman" w:hAnsi="Times New Roman"/>
          <w:b w:val="0"/>
          <w:bCs w:val="0"/>
          <w:sz w:val="28"/>
          <w:szCs w:val="28"/>
        </w:rPr>
        <w:t>Грачевского</w:t>
      </w:r>
      <w:r w:rsidRPr="00745698">
        <w:rPr>
          <w:rFonts w:ascii="Times New Roman" w:hAnsi="Times New Roman"/>
          <w:b w:val="0"/>
          <w:bCs w:val="0"/>
          <w:sz w:val="28"/>
          <w:szCs w:val="28"/>
        </w:rPr>
        <w:t xml:space="preserve"> муниципального округа</w:t>
      </w:r>
      <w:r w:rsidR="004F3DE5" w:rsidRPr="00745698">
        <w:rPr>
          <w:rFonts w:ascii="Times New Roman" w:hAnsi="Times New Roman"/>
          <w:b w:val="0"/>
          <w:bCs w:val="0"/>
          <w:sz w:val="28"/>
          <w:szCs w:val="28"/>
        </w:rPr>
        <w:t>*</w:t>
      </w:r>
    </w:p>
    <w:p w:rsidR="0084055C" w:rsidRPr="00745698" w:rsidRDefault="0084055C" w:rsidP="002F47D9">
      <w:pPr>
        <w:ind w:firstLine="709"/>
        <w:jc w:val="right"/>
        <w:rPr>
          <w:rFonts w:eastAsia="Calibri"/>
          <w:sz w:val="28"/>
          <w:szCs w:val="28"/>
        </w:rPr>
      </w:pPr>
    </w:p>
    <w:tbl>
      <w:tblPr>
        <w:tblW w:w="16018" w:type="dxa"/>
        <w:tblInd w:w="-601" w:type="dxa"/>
        <w:tblLayout w:type="fixed"/>
        <w:tblLook w:val="04A0" w:firstRow="1" w:lastRow="0" w:firstColumn="1" w:lastColumn="0" w:noHBand="0" w:noVBand="1"/>
      </w:tblPr>
      <w:tblGrid>
        <w:gridCol w:w="567"/>
        <w:gridCol w:w="2269"/>
        <w:gridCol w:w="1275"/>
        <w:gridCol w:w="1134"/>
        <w:gridCol w:w="1134"/>
        <w:gridCol w:w="1134"/>
        <w:gridCol w:w="1134"/>
        <w:gridCol w:w="1134"/>
        <w:gridCol w:w="1134"/>
        <w:gridCol w:w="1134"/>
        <w:gridCol w:w="709"/>
        <w:gridCol w:w="709"/>
        <w:gridCol w:w="709"/>
        <w:gridCol w:w="708"/>
        <w:gridCol w:w="1134"/>
      </w:tblGrid>
      <w:tr w:rsidR="00172548" w:rsidRPr="00172E81" w:rsidTr="00437235">
        <w:trPr>
          <w:trHeight w:val="55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 п/п</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548" w:rsidRPr="00172548" w:rsidRDefault="00172548" w:rsidP="00DB37ED">
            <w:pPr>
              <w:jc w:val="center"/>
              <w:rPr>
                <w:color w:val="000000"/>
                <w:sz w:val="20"/>
                <w:szCs w:val="20"/>
              </w:rPr>
            </w:pPr>
            <w:r w:rsidRPr="00172548">
              <w:rPr>
                <w:color w:val="000000"/>
                <w:sz w:val="20"/>
                <w:szCs w:val="20"/>
              </w:rPr>
              <w:t>Мероприятия 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548" w:rsidRPr="00172548" w:rsidRDefault="00172548" w:rsidP="00DB37ED">
            <w:pPr>
              <w:jc w:val="center"/>
              <w:rPr>
                <w:color w:val="000000"/>
                <w:sz w:val="20"/>
                <w:szCs w:val="20"/>
              </w:rPr>
            </w:pPr>
            <w:r w:rsidRPr="00172548">
              <w:rPr>
                <w:color w:val="000000"/>
                <w:sz w:val="20"/>
                <w:szCs w:val="20"/>
              </w:rPr>
              <w:t>Целевые показатели реализации мероприятия в нат. ед. отдельно по годам с указанием единицы измерения</w:t>
            </w:r>
          </w:p>
        </w:tc>
        <w:tc>
          <w:tcPr>
            <w:tcW w:w="1190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Финансовое обеспечение</w:t>
            </w:r>
          </w:p>
        </w:tc>
      </w:tr>
      <w:tr w:rsidR="00172548" w:rsidRPr="00172E81" w:rsidTr="00437235">
        <w:trPr>
          <w:trHeight w:val="288"/>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72548" w:rsidRPr="00172548" w:rsidRDefault="00172548" w:rsidP="00DB37ED">
            <w:pPr>
              <w:jc w:val="center"/>
              <w:rPr>
                <w:color w:val="000000"/>
                <w:sz w:val="20"/>
                <w:szCs w:val="20"/>
              </w:rPr>
            </w:pPr>
            <w:r w:rsidRPr="00172548">
              <w:rPr>
                <w:color w:val="000000"/>
                <w:sz w:val="20"/>
                <w:szCs w:val="20"/>
              </w:rPr>
              <w:t>Источник финансирования</w:t>
            </w:r>
          </w:p>
        </w:tc>
        <w:tc>
          <w:tcPr>
            <w:tcW w:w="10773"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Объём финансирования, тыс. руб.</w:t>
            </w:r>
          </w:p>
        </w:tc>
      </w:tr>
      <w:tr w:rsidR="00437235" w:rsidRPr="00172E81" w:rsidTr="00437235">
        <w:trPr>
          <w:trHeight w:val="6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172548" w:rsidRPr="00172548" w:rsidRDefault="00172548" w:rsidP="00DB37ED">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2024</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2025</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2026</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2027</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2028</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2029</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2030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2031</w:t>
            </w:r>
          </w:p>
        </w:tc>
        <w:tc>
          <w:tcPr>
            <w:tcW w:w="708" w:type="dxa"/>
            <w:tcBorders>
              <w:top w:val="nil"/>
              <w:left w:val="nil"/>
              <w:bottom w:val="nil"/>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2032</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Всего</w:t>
            </w:r>
          </w:p>
        </w:tc>
      </w:tr>
      <w:tr w:rsidR="00437235" w:rsidRPr="00172E81" w:rsidTr="00437235">
        <w:trPr>
          <w:trHeight w:val="73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548" w:rsidRPr="00172548" w:rsidRDefault="00172548" w:rsidP="00172548">
            <w:pPr>
              <w:jc w:val="center"/>
              <w:rPr>
                <w:color w:val="000000"/>
                <w:sz w:val="20"/>
                <w:szCs w:val="20"/>
              </w:rPr>
            </w:pPr>
            <w:r w:rsidRPr="00172548">
              <w:rPr>
                <w:color w:val="000000"/>
                <w:sz w:val="20"/>
                <w:szCs w:val="20"/>
              </w:rPr>
              <w:t>1.</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72548" w:rsidRPr="00172548" w:rsidRDefault="00172548" w:rsidP="00172548">
            <w:pPr>
              <w:rPr>
                <w:color w:val="000000"/>
                <w:sz w:val="20"/>
                <w:szCs w:val="20"/>
              </w:rPr>
            </w:pPr>
            <w:r w:rsidRPr="00172548">
              <w:rPr>
                <w:color w:val="000000"/>
                <w:sz w:val="20"/>
                <w:szCs w:val="20"/>
              </w:rPr>
              <w:t xml:space="preserve">Реконструкция очистных сооружений (КОС) с. Грачевка (Вынос очистных сооружений за территорию населенного пункта для обеспечения </w:t>
            </w:r>
            <w:r w:rsidRPr="00172548">
              <w:rPr>
                <w:color w:val="000000"/>
                <w:sz w:val="20"/>
                <w:szCs w:val="20"/>
              </w:rPr>
              <w:lastRenderedPageBreak/>
              <w:t xml:space="preserve">технической возможности от всех объектов </w:t>
            </w:r>
            <w:r w:rsidR="00437235">
              <w:rPr>
                <w:color w:val="000000"/>
                <w:sz w:val="20"/>
                <w:szCs w:val="20"/>
              </w:rPr>
              <w:t>капитального строительства в с. </w:t>
            </w:r>
            <w:r w:rsidRPr="00172548">
              <w:rPr>
                <w:color w:val="000000"/>
                <w:sz w:val="20"/>
                <w:szCs w:val="20"/>
              </w:rPr>
              <w:t xml:space="preserve">Грачевка в т.ч. приема ЖБО)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72548" w:rsidRPr="00172548" w:rsidRDefault="00172548" w:rsidP="00172548">
            <w:pPr>
              <w:rPr>
                <w:color w:val="000000"/>
                <w:sz w:val="20"/>
                <w:szCs w:val="20"/>
              </w:rPr>
            </w:pPr>
            <w:r w:rsidRPr="00172548">
              <w:rPr>
                <w:color w:val="000000"/>
                <w:sz w:val="20"/>
                <w:szCs w:val="20"/>
              </w:rPr>
              <w:lastRenderedPageBreak/>
              <w:t>2025-2028 (4 года)</w:t>
            </w: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600"/>
        </w:trPr>
        <w:tc>
          <w:tcPr>
            <w:tcW w:w="567"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краевой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71250,00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71250,00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71250,00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71250,00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285000,00</w:t>
            </w:r>
          </w:p>
        </w:tc>
      </w:tr>
      <w:tr w:rsidR="00437235" w:rsidRPr="00172E81" w:rsidTr="00437235">
        <w:trPr>
          <w:trHeight w:val="600"/>
        </w:trPr>
        <w:tc>
          <w:tcPr>
            <w:tcW w:w="567"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3750,00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3750,00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3750,00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3750,00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15000,00</w:t>
            </w:r>
          </w:p>
        </w:tc>
      </w:tr>
      <w:tr w:rsidR="00437235" w:rsidRPr="00172E81" w:rsidTr="00437235">
        <w:trPr>
          <w:trHeight w:val="1253"/>
        </w:trPr>
        <w:tc>
          <w:tcPr>
            <w:tcW w:w="567"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Капитальный ремонт за счет средств тарифа</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49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2548" w:rsidRPr="00172548" w:rsidRDefault="00172548" w:rsidP="00172548">
            <w:pPr>
              <w:jc w:val="center"/>
              <w:rPr>
                <w:color w:val="000000"/>
                <w:sz w:val="20"/>
                <w:szCs w:val="20"/>
              </w:rPr>
            </w:pPr>
            <w:r w:rsidRPr="00172548">
              <w:rPr>
                <w:color w:val="000000"/>
                <w:sz w:val="20"/>
                <w:szCs w:val="20"/>
              </w:rPr>
              <w:lastRenderedPageBreak/>
              <w:t>2.</w:t>
            </w:r>
          </w:p>
        </w:tc>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172548" w:rsidRPr="00172548" w:rsidRDefault="00172548" w:rsidP="00172548">
            <w:pPr>
              <w:rPr>
                <w:color w:val="000000"/>
                <w:sz w:val="20"/>
                <w:szCs w:val="20"/>
              </w:rPr>
            </w:pPr>
            <w:r w:rsidRPr="00172548">
              <w:rPr>
                <w:color w:val="000000"/>
                <w:sz w:val="20"/>
                <w:szCs w:val="20"/>
              </w:rPr>
              <w:t>Проектирование и строительство разводящей водопроводной сети по пос. Новоспицевский (Накопительный  резервуар 100 м</w:t>
            </w:r>
            <w:r w:rsidRPr="00172548">
              <w:rPr>
                <w:color w:val="000000"/>
                <w:sz w:val="20"/>
                <w:szCs w:val="20"/>
                <w:vertAlign w:val="superscript"/>
              </w:rPr>
              <w:t>3</w:t>
            </w:r>
            <w:r w:rsidRPr="00172548">
              <w:rPr>
                <w:color w:val="000000"/>
                <w:sz w:val="20"/>
                <w:szCs w:val="20"/>
              </w:rPr>
              <w:t>, Здание насосной станции, Водонапорная башня 20 м</w:t>
            </w:r>
            <w:r w:rsidRPr="00172548">
              <w:rPr>
                <w:color w:val="000000"/>
                <w:sz w:val="20"/>
                <w:szCs w:val="20"/>
                <w:vertAlign w:val="superscript"/>
              </w:rPr>
              <w:t>3</w:t>
            </w:r>
            <w:r w:rsidRPr="00172548">
              <w:rPr>
                <w:color w:val="000000"/>
                <w:sz w:val="20"/>
                <w:szCs w:val="20"/>
              </w:rPr>
              <w:t>, Строительство хлораторной)</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72548" w:rsidRPr="00172548" w:rsidRDefault="00172548" w:rsidP="00172548">
            <w:pPr>
              <w:jc w:val="center"/>
              <w:rPr>
                <w:color w:val="000000"/>
                <w:sz w:val="20"/>
                <w:szCs w:val="20"/>
              </w:rPr>
            </w:pPr>
            <w:r w:rsidRPr="00172548">
              <w:rPr>
                <w:color w:val="000000"/>
                <w:sz w:val="20"/>
                <w:szCs w:val="20"/>
              </w:rPr>
              <w:t>2023-2024 (2 года)</w:t>
            </w: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495"/>
        </w:trPr>
        <w:tc>
          <w:tcPr>
            <w:tcW w:w="567"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краевой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15303,08</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15303,08</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30606,15</w:t>
            </w:r>
          </w:p>
        </w:tc>
      </w:tr>
      <w:tr w:rsidR="00437235" w:rsidRPr="00172E81" w:rsidTr="00437235">
        <w:trPr>
          <w:trHeight w:val="495"/>
        </w:trPr>
        <w:tc>
          <w:tcPr>
            <w:tcW w:w="567"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805,43</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805,43</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1610,85</w:t>
            </w:r>
          </w:p>
        </w:tc>
      </w:tr>
      <w:tr w:rsidR="00437235" w:rsidRPr="00172E81" w:rsidTr="00437235">
        <w:trPr>
          <w:trHeight w:val="1253"/>
        </w:trPr>
        <w:tc>
          <w:tcPr>
            <w:tcW w:w="567"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Капитальный ремонт за счет средств тарифа</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548" w:rsidRPr="00172548" w:rsidRDefault="00172548" w:rsidP="00172548">
            <w:pPr>
              <w:rPr>
                <w:color w:val="000000"/>
                <w:sz w:val="20"/>
                <w:szCs w:val="20"/>
              </w:rPr>
            </w:pPr>
            <w:r w:rsidRPr="00172548">
              <w:rPr>
                <w:color w:val="000000"/>
                <w:sz w:val="20"/>
                <w:szCs w:val="20"/>
              </w:rPr>
              <w:t>3.</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548" w:rsidRPr="00172548" w:rsidRDefault="00172548" w:rsidP="00172548">
            <w:pPr>
              <w:jc w:val="both"/>
              <w:rPr>
                <w:color w:val="000000"/>
                <w:sz w:val="20"/>
                <w:szCs w:val="20"/>
              </w:rPr>
            </w:pPr>
            <w:r w:rsidRPr="00172548">
              <w:rPr>
                <w:color w:val="000000"/>
                <w:sz w:val="20"/>
                <w:szCs w:val="20"/>
              </w:rPr>
              <w:t>Капитальный ремонт напорного участка Шпаковского группового водопровода от н/с Старомарьевская до РЧВ с. Спицевка (протяженность-21 км., Д=325 СТ)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548" w:rsidRPr="00172548" w:rsidRDefault="00172548" w:rsidP="00172548">
            <w:pPr>
              <w:rPr>
                <w:color w:val="000000"/>
                <w:sz w:val="20"/>
                <w:szCs w:val="20"/>
              </w:rPr>
            </w:pPr>
            <w:r w:rsidRPr="00172548">
              <w:rPr>
                <w:color w:val="000000"/>
                <w:sz w:val="20"/>
                <w:szCs w:val="20"/>
              </w:rPr>
              <w:t>2023 (1 год)</w:t>
            </w: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краевой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r>
      <w:tr w:rsidR="00437235" w:rsidRPr="00172E81" w:rsidTr="00437235">
        <w:trPr>
          <w:trHeight w:val="11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548" w:rsidRPr="00172548" w:rsidRDefault="00172548" w:rsidP="001725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172548" w:rsidRPr="00172548" w:rsidRDefault="00172548" w:rsidP="00172548">
            <w:pPr>
              <w:rPr>
                <w:color w:val="000000"/>
                <w:sz w:val="20"/>
                <w:szCs w:val="20"/>
              </w:rPr>
            </w:pPr>
            <w:r w:rsidRPr="00172548">
              <w:rPr>
                <w:color w:val="000000"/>
                <w:sz w:val="20"/>
                <w:szCs w:val="20"/>
              </w:rPr>
              <w:t>Капитальный ремонт за счет средств тарифа</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275196,82</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DB37ED">
            <w:pPr>
              <w:jc w:val="center"/>
              <w:rPr>
                <w:color w:val="000000"/>
                <w:sz w:val="20"/>
                <w:szCs w:val="20"/>
              </w:rPr>
            </w:pPr>
            <w:r w:rsidRPr="00172548">
              <w:rPr>
                <w:color w:val="000000"/>
                <w:sz w:val="20"/>
                <w:szCs w:val="20"/>
              </w:rPr>
              <w:t>275196,82</w:t>
            </w:r>
          </w:p>
        </w:tc>
      </w:tr>
      <w:tr w:rsidR="00437235" w:rsidRPr="00172E81" w:rsidTr="00CC1E5F">
        <w:trPr>
          <w:trHeight w:val="28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235" w:rsidRPr="00172548" w:rsidRDefault="00437235" w:rsidP="00CC1E5F">
            <w:pPr>
              <w:rPr>
                <w:color w:val="000000"/>
                <w:sz w:val="20"/>
                <w:szCs w:val="20"/>
              </w:rPr>
            </w:pPr>
            <w:r w:rsidRPr="00172548">
              <w:rPr>
                <w:color w:val="000000"/>
                <w:sz w:val="20"/>
                <w:szCs w:val="20"/>
              </w:rPr>
              <w:t>Финансирование из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r>
      <w:tr w:rsidR="00437235" w:rsidRPr="00172E81" w:rsidTr="00CC1E5F">
        <w:trPr>
          <w:trHeight w:val="288"/>
        </w:trPr>
        <w:tc>
          <w:tcPr>
            <w:tcW w:w="5245" w:type="dxa"/>
            <w:gridSpan w:val="4"/>
            <w:tcBorders>
              <w:top w:val="nil"/>
              <w:left w:val="single" w:sz="4" w:space="0" w:color="auto"/>
              <w:bottom w:val="single" w:sz="4" w:space="0" w:color="auto"/>
              <w:right w:val="single" w:sz="4" w:space="0" w:color="auto"/>
            </w:tcBorders>
            <w:shd w:val="clear" w:color="auto" w:fill="auto"/>
            <w:noWrap/>
            <w:vAlign w:val="center"/>
            <w:hideMark/>
          </w:tcPr>
          <w:p w:rsidR="00437235" w:rsidRPr="00172548" w:rsidRDefault="00437235" w:rsidP="00CC1E5F">
            <w:pPr>
              <w:rPr>
                <w:color w:val="000000"/>
                <w:sz w:val="20"/>
                <w:szCs w:val="20"/>
              </w:rPr>
            </w:pPr>
            <w:r w:rsidRPr="00172548">
              <w:rPr>
                <w:color w:val="000000"/>
                <w:sz w:val="20"/>
                <w:szCs w:val="20"/>
              </w:rPr>
              <w:t>Финансирование из краевого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15303,08</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15303,08</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71250,00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71250,00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71250,00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71250,00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315606,15</w:t>
            </w:r>
          </w:p>
        </w:tc>
      </w:tr>
      <w:tr w:rsidR="00437235" w:rsidRPr="00172E81" w:rsidTr="00CC1E5F">
        <w:trPr>
          <w:trHeight w:val="288"/>
        </w:trPr>
        <w:tc>
          <w:tcPr>
            <w:tcW w:w="5245" w:type="dxa"/>
            <w:gridSpan w:val="4"/>
            <w:tcBorders>
              <w:top w:val="nil"/>
              <w:left w:val="single" w:sz="4" w:space="0" w:color="auto"/>
              <w:bottom w:val="single" w:sz="4" w:space="0" w:color="auto"/>
              <w:right w:val="single" w:sz="4" w:space="0" w:color="auto"/>
            </w:tcBorders>
            <w:shd w:val="clear" w:color="auto" w:fill="auto"/>
            <w:noWrap/>
            <w:vAlign w:val="center"/>
            <w:hideMark/>
          </w:tcPr>
          <w:p w:rsidR="00437235" w:rsidRPr="00172548" w:rsidRDefault="00437235" w:rsidP="00CC1E5F">
            <w:pPr>
              <w:rPr>
                <w:color w:val="000000"/>
                <w:sz w:val="20"/>
                <w:szCs w:val="20"/>
              </w:rPr>
            </w:pPr>
            <w:r w:rsidRPr="00172548">
              <w:rPr>
                <w:color w:val="000000"/>
                <w:sz w:val="20"/>
                <w:szCs w:val="20"/>
              </w:rPr>
              <w:t>Финансирование из местного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805,43</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805,43</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3750,00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3750,00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3750,00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3750,00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16610,85</w:t>
            </w:r>
          </w:p>
        </w:tc>
      </w:tr>
      <w:tr w:rsidR="00437235" w:rsidRPr="00172E81" w:rsidTr="00CC1E5F">
        <w:trPr>
          <w:trHeight w:val="288"/>
        </w:trPr>
        <w:tc>
          <w:tcPr>
            <w:tcW w:w="5245" w:type="dxa"/>
            <w:gridSpan w:val="4"/>
            <w:tcBorders>
              <w:top w:val="nil"/>
              <w:left w:val="single" w:sz="4" w:space="0" w:color="auto"/>
              <w:bottom w:val="single" w:sz="4" w:space="0" w:color="auto"/>
              <w:right w:val="single" w:sz="4" w:space="0" w:color="000000"/>
            </w:tcBorders>
            <w:shd w:val="clear" w:color="auto" w:fill="auto"/>
            <w:noWrap/>
            <w:vAlign w:val="center"/>
            <w:hideMark/>
          </w:tcPr>
          <w:p w:rsidR="00437235" w:rsidRPr="00172548" w:rsidRDefault="00437235" w:rsidP="00CC1E5F">
            <w:pPr>
              <w:rPr>
                <w:color w:val="000000"/>
                <w:sz w:val="20"/>
                <w:szCs w:val="20"/>
              </w:rPr>
            </w:pPr>
            <w:r w:rsidRPr="00172548">
              <w:rPr>
                <w:color w:val="000000"/>
                <w:sz w:val="20"/>
                <w:szCs w:val="20"/>
              </w:rPr>
              <w:t>Капитальный ремонт за счет средств тарифа</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275196,82</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37235" w:rsidRPr="00172548" w:rsidRDefault="00437235" w:rsidP="00CC1E5F">
            <w:pPr>
              <w:jc w:val="center"/>
              <w:rPr>
                <w:color w:val="000000"/>
                <w:sz w:val="20"/>
                <w:szCs w:val="20"/>
              </w:rPr>
            </w:pPr>
            <w:r w:rsidRPr="00172548">
              <w:rPr>
                <w:color w:val="000000"/>
                <w:sz w:val="20"/>
                <w:szCs w:val="20"/>
              </w:rPr>
              <w:t>275196,82</w:t>
            </w:r>
          </w:p>
        </w:tc>
      </w:tr>
      <w:tr w:rsidR="00DB37ED" w:rsidRPr="00172E81" w:rsidTr="00CC1E5F">
        <w:trPr>
          <w:trHeight w:val="288"/>
        </w:trPr>
        <w:tc>
          <w:tcPr>
            <w:tcW w:w="52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2548" w:rsidRPr="00172548" w:rsidRDefault="00172548" w:rsidP="00CC1E5F">
            <w:pPr>
              <w:rPr>
                <w:color w:val="000000"/>
                <w:sz w:val="20"/>
                <w:szCs w:val="20"/>
              </w:rPr>
            </w:pPr>
            <w:r w:rsidRPr="00172548">
              <w:rPr>
                <w:color w:val="000000"/>
                <w:sz w:val="20"/>
                <w:szCs w:val="20"/>
              </w:rPr>
              <w:t>Всего</w:t>
            </w:r>
            <w:r w:rsidR="00B618B4" w:rsidRPr="00172E81">
              <w:rPr>
                <w:color w:val="000000"/>
                <w:sz w:val="20"/>
                <w:szCs w:val="20"/>
              </w:rPr>
              <w:t xml:space="preserve"> </w:t>
            </w:r>
            <w:r w:rsidRPr="00172548">
              <w:rPr>
                <w:color w:val="000000"/>
                <w:sz w:val="20"/>
                <w:szCs w:val="20"/>
              </w:rPr>
              <w:t>по программе</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291305,32</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16108,50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75000,00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75000,00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75000,00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75000,00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0,00</w:t>
            </w:r>
          </w:p>
        </w:tc>
        <w:tc>
          <w:tcPr>
            <w:tcW w:w="709"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0,00</w:t>
            </w:r>
          </w:p>
        </w:tc>
        <w:tc>
          <w:tcPr>
            <w:tcW w:w="708"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72548" w:rsidRPr="00172548" w:rsidRDefault="00172548" w:rsidP="00CC1E5F">
            <w:pPr>
              <w:jc w:val="center"/>
              <w:rPr>
                <w:color w:val="000000"/>
                <w:sz w:val="20"/>
                <w:szCs w:val="20"/>
              </w:rPr>
            </w:pPr>
            <w:r w:rsidRPr="00172548">
              <w:rPr>
                <w:color w:val="000000"/>
                <w:sz w:val="20"/>
                <w:szCs w:val="20"/>
              </w:rPr>
              <w:t>607413,82</w:t>
            </w:r>
          </w:p>
        </w:tc>
      </w:tr>
    </w:tbl>
    <w:p w:rsidR="00C0589E" w:rsidRPr="00DC2E45" w:rsidRDefault="00C0589E" w:rsidP="00CC1E5F">
      <w:pPr>
        <w:ind w:firstLine="709"/>
        <w:jc w:val="right"/>
        <w:rPr>
          <w:rFonts w:eastAsia="Calibri"/>
          <w:sz w:val="28"/>
          <w:szCs w:val="28"/>
        </w:rPr>
      </w:pPr>
    </w:p>
    <w:sectPr w:rsidR="00C0589E" w:rsidRPr="00DC2E45" w:rsidSect="002F47D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26" w:rsidRDefault="00163026" w:rsidP="006F1699">
      <w:r>
        <w:separator/>
      </w:r>
    </w:p>
  </w:endnote>
  <w:endnote w:type="continuationSeparator" w:id="0">
    <w:p w:rsidR="00163026" w:rsidRDefault="00163026" w:rsidP="006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6030504020204"/>
    <w:charset w:val="CC"/>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26" w:rsidRDefault="00163026" w:rsidP="006F1699">
      <w:r>
        <w:separator/>
      </w:r>
    </w:p>
  </w:footnote>
  <w:footnote w:type="continuationSeparator" w:id="0">
    <w:p w:rsidR="00163026" w:rsidRDefault="00163026" w:rsidP="006F1699">
      <w:r>
        <w:continuationSeparator/>
      </w:r>
    </w:p>
  </w:footnote>
  <w:footnote w:id="1">
    <w:p w:rsidR="0003711C" w:rsidRPr="00C42FC5" w:rsidRDefault="0003711C" w:rsidP="008B5508">
      <w:pPr>
        <w:pStyle w:val="af5"/>
        <w:jc w:val="both"/>
      </w:pPr>
      <w:r w:rsidRPr="009A6C79">
        <w:rPr>
          <w:rStyle w:val="af7"/>
          <w:rFonts w:ascii="Arial" w:hAnsi="Arial" w:cs="Arial"/>
        </w:rPr>
        <w:footnoteRef/>
      </w:r>
      <w:r w:rsidRPr="009A6C79">
        <w:rPr>
          <w:rFonts w:ascii="Arial" w:hAnsi="Arial" w:cs="Arial"/>
        </w:rPr>
        <w:t xml:space="preserve"> </w:t>
      </w:r>
      <w:r w:rsidRPr="00C42FC5">
        <w:t>Жилищно-коммунальное хозяйство в Ставропольском крае за 2010-2020 годы. Стат. сб. /Северо-Кавказстат. - Ставрополь, 2021. – 68 с.</w:t>
      </w:r>
    </w:p>
  </w:footnote>
  <w:footnote w:id="2">
    <w:p w:rsidR="0003711C" w:rsidRPr="009612C4" w:rsidRDefault="0003711C">
      <w:pPr>
        <w:pStyle w:val="af5"/>
      </w:pPr>
      <w:r w:rsidRPr="009612C4">
        <w:rPr>
          <w:rStyle w:val="af7"/>
        </w:rPr>
        <w:footnoteRef/>
      </w:r>
      <w:r w:rsidRPr="009612C4">
        <w:t xml:space="preserve"> ПТП Сенгилеевское филиала ГУП СК «Ставрополькрайводоканал»-«Центральный»</w:t>
      </w:r>
    </w:p>
  </w:footnote>
  <w:footnote w:id="3">
    <w:p w:rsidR="0003711C" w:rsidRDefault="0003711C">
      <w:pPr>
        <w:pStyle w:val="af5"/>
      </w:pPr>
      <w:r>
        <w:rPr>
          <w:rStyle w:val="af7"/>
        </w:rPr>
        <w:footnoteRef/>
      </w:r>
      <w:r>
        <w:t xml:space="preserve"> </w:t>
      </w:r>
      <w:r w:rsidRPr="00FE1E2D">
        <w:t xml:space="preserve">Согласно данным </w:t>
      </w:r>
      <w:r>
        <w:t xml:space="preserve">ПТП Грачевского филиала </w:t>
      </w:r>
      <w:r w:rsidRPr="00B8640E">
        <w:t>ГУП СК «Ставрополькрайводоканал» «Центральный»</w:t>
      </w:r>
    </w:p>
  </w:footnote>
  <w:footnote w:id="4">
    <w:p w:rsidR="0003711C" w:rsidRPr="00FE1E2D" w:rsidRDefault="0003711C" w:rsidP="006F1699">
      <w:pPr>
        <w:pStyle w:val="af5"/>
      </w:pPr>
      <w:r w:rsidRPr="00FE1E2D">
        <w:rPr>
          <w:rStyle w:val="af7"/>
          <w:rFonts w:eastAsiaTheme="majorEastAsia"/>
        </w:rPr>
        <w:footnoteRef/>
      </w:r>
      <w:r w:rsidRPr="00FE1E2D">
        <w:t xml:space="preserve"> </w:t>
      </w:r>
      <w:r>
        <w:t>Там же</w:t>
      </w:r>
    </w:p>
  </w:footnote>
  <w:footnote w:id="5">
    <w:p w:rsidR="0003711C" w:rsidRDefault="0003711C">
      <w:pPr>
        <w:pStyle w:val="af5"/>
      </w:pPr>
      <w:r>
        <w:rPr>
          <w:rStyle w:val="af7"/>
        </w:rPr>
        <w:footnoteRef/>
      </w:r>
      <w:r>
        <w:t xml:space="preserve"> </w:t>
      </w:r>
      <w:r w:rsidRPr="00B47359">
        <w:t>ПТП Сенгилеевское филиала ГУП СК «Ставрополькрайводоканал» - «Центральный»</w:t>
      </w:r>
    </w:p>
  </w:footnote>
  <w:footnote w:id="6">
    <w:p w:rsidR="0003711C" w:rsidRDefault="0003711C">
      <w:pPr>
        <w:pStyle w:val="af5"/>
      </w:pPr>
      <w:r>
        <w:rPr>
          <w:rStyle w:val="af7"/>
        </w:rPr>
        <w:footnoteRef/>
      </w:r>
      <w:r>
        <w:t xml:space="preserve"> </w:t>
      </w:r>
      <w:r w:rsidRPr="00244AE6">
        <w:t>Там же</w:t>
      </w:r>
    </w:p>
  </w:footnote>
  <w:footnote w:id="7">
    <w:p w:rsidR="0003711C" w:rsidRDefault="0003711C">
      <w:pPr>
        <w:pStyle w:val="af5"/>
      </w:pPr>
      <w:r>
        <w:rPr>
          <w:rStyle w:val="af7"/>
        </w:rPr>
        <w:footnoteRef/>
      </w:r>
      <w:r>
        <w:t xml:space="preserve"> </w:t>
      </w:r>
      <w:r w:rsidRPr="00771E23">
        <w:t>http://skvk.ru/download/2022/Постановление%20РТК%20СК%20от%2020.12.2022%20№%2090_1%20Ставки%20ВС%20ВО%202023.pdf</w:t>
      </w:r>
    </w:p>
  </w:footnote>
  <w:footnote w:id="8">
    <w:p w:rsidR="0003711C" w:rsidRDefault="0003711C">
      <w:pPr>
        <w:pStyle w:val="af5"/>
      </w:pPr>
      <w:r>
        <w:rPr>
          <w:rStyle w:val="af7"/>
        </w:rPr>
        <w:footnoteRef/>
      </w:r>
      <w:r>
        <w:t xml:space="preserve"> </w:t>
      </w:r>
      <w:r w:rsidRPr="00FE1E2D">
        <w:t xml:space="preserve">Согласно данным </w:t>
      </w:r>
      <w:r w:rsidRPr="002E2AB1">
        <w:t>ПТП Сенгилеевское филиала ГУП СК «Ставрополькрайводоканал» - «Центральный»</w:t>
      </w:r>
    </w:p>
  </w:footnote>
  <w:footnote w:id="9">
    <w:p w:rsidR="0003711C" w:rsidRPr="00B23522" w:rsidRDefault="0003711C">
      <w:pPr>
        <w:pStyle w:val="af5"/>
      </w:pPr>
      <w:r w:rsidRPr="00B23522">
        <w:rPr>
          <w:rStyle w:val="af7"/>
        </w:rPr>
        <w:footnoteRef/>
      </w:r>
      <w:r w:rsidRPr="00B23522">
        <w:t xml:space="preserve"> Там же</w:t>
      </w:r>
    </w:p>
  </w:footnote>
  <w:footnote w:id="10">
    <w:p w:rsidR="0003711C" w:rsidRPr="00FE1E2D" w:rsidRDefault="0003711C" w:rsidP="00B23522">
      <w:pPr>
        <w:pStyle w:val="af5"/>
      </w:pPr>
      <w:r>
        <w:rPr>
          <w:rStyle w:val="af7"/>
        </w:rPr>
        <w:footnoteRef/>
      </w:r>
      <w:r>
        <w:t xml:space="preserve"> </w:t>
      </w:r>
      <w:r w:rsidRPr="002E2AB1">
        <w:t>Согласно данным ПТП Сенгилеевское филиала ГУП СК «Ставрополькрайводоканал» - «Центральный»</w:t>
      </w:r>
    </w:p>
    <w:p w:rsidR="0003711C" w:rsidRDefault="0003711C">
      <w:pPr>
        <w:pStyle w:val="af5"/>
      </w:pPr>
    </w:p>
  </w:footnote>
  <w:footnote w:id="11">
    <w:p w:rsidR="0003711C" w:rsidRPr="00FE1E2D" w:rsidRDefault="0003711C" w:rsidP="00B23522">
      <w:pPr>
        <w:pStyle w:val="af5"/>
      </w:pPr>
      <w:r>
        <w:rPr>
          <w:rStyle w:val="af7"/>
        </w:rPr>
        <w:footnoteRef/>
      </w:r>
      <w:r>
        <w:t xml:space="preserve"> </w:t>
      </w:r>
      <w:r w:rsidRPr="002E2AB1">
        <w:t>Согласно данным ПТП Сенгилеевское филиала ГУП СК «Ставрополькрайводоканал» - «Центральный»</w:t>
      </w:r>
    </w:p>
    <w:p w:rsidR="0003711C" w:rsidRDefault="0003711C">
      <w:pPr>
        <w:pStyle w:val="af5"/>
      </w:pPr>
    </w:p>
  </w:footnote>
  <w:footnote w:id="12">
    <w:p w:rsidR="0003711C" w:rsidRPr="00C34A5D" w:rsidRDefault="0003711C">
      <w:pPr>
        <w:pStyle w:val="af5"/>
      </w:pPr>
      <w:r>
        <w:rPr>
          <w:rStyle w:val="af7"/>
        </w:rPr>
        <w:footnoteRef/>
      </w:r>
      <w:r>
        <w:t xml:space="preserve"> </w:t>
      </w:r>
      <w:hyperlink r:id="rId1" w:history="1">
        <w:r w:rsidRPr="00C34A5D">
          <w:rPr>
            <w:rStyle w:val="ab"/>
          </w:rPr>
          <w:t>https://staves.ru/tarify-na-elektroenergiu/fiz-lico/</w:t>
        </w:r>
      </w:hyperlink>
    </w:p>
  </w:footnote>
  <w:footnote w:id="13">
    <w:p w:rsidR="0003711C" w:rsidRPr="00D7592A" w:rsidRDefault="0003711C">
      <w:pPr>
        <w:pStyle w:val="af5"/>
      </w:pPr>
      <w:r w:rsidRPr="00D7592A">
        <w:rPr>
          <w:rStyle w:val="af7"/>
        </w:rPr>
        <w:footnoteRef/>
      </w:r>
      <w:r w:rsidRPr="00D7592A">
        <w:t xml:space="preserve"> Генеральный план </w:t>
      </w:r>
      <w:r>
        <w:t>Грачевского</w:t>
      </w:r>
      <w:r w:rsidRPr="00D7592A">
        <w:t xml:space="preserve"> муниципального округа, 2021 г.</w:t>
      </w:r>
    </w:p>
  </w:footnote>
  <w:footnote w:id="14">
    <w:p w:rsidR="0003711C" w:rsidRDefault="0003711C">
      <w:pPr>
        <w:pStyle w:val="af5"/>
      </w:pPr>
      <w:r>
        <w:rPr>
          <w:rStyle w:val="af7"/>
        </w:rPr>
        <w:footnoteRef/>
      </w:r>
      <w:r>
        <w:t xml:space="preserve"> </w:t>
      </w:r>
      <w:r w:rsidRPr="00D7592A">
        <w:t xml:space="preserve">Генеральный план </w:t>
      </w:r>
      <w:r>
        <w:t>Грачевского муниципального округа, 2021 г.</w:t>
      </w:r>
    </w:p>
  </w:footnote>
  <w:footnote w:id="15">
    <w:p w:rsidR="0003711C" w:rsidRDefault="0003711C">
      <w:pPr>
        <w:pStyle w:val="af5"/>
      </w:pPr>
      <w:r w:rsidRPr="00992B48">
        <w:rPr>
          <w:rStyle w:val="af7"/>
        </w:rPr>
        <w:footnoteRef/>
      </w:r>
      <w:r w:rsidRPr="00992B48">
        <w:t xml:space="preserve"> </w:t>
      </w:r>
      <w:r w:rsidRPr="00992B48">
        <w:rPr>
          <w:kern w:val="28"/>
          <w:sz w:val="24"/>
          <w:szCs w:val="24"/>
          <w:lang w:eastAsia="ar-SA"/>
        </w:rPr>
        <w:t>http://tarif26.ru/news/4967/</w:t>
      </w:r>
    </w:p>
  </w:footnote>
  <w:footnote w:id="16">
    <w:p w:rsidR="0003711C" w:rsidRPr="00683C34" w:rsidRDefault="0003711C" w:rsidP="00797B22">
      <w:pPr>
        <w:pStyle w:val="af5"/>
        <w:jc w:val="both"/>
      </w:pPr>
      <w:r>
        <w:rPr>
          <w:rStyle w:val="af7"/>
        </w:rPr>
        <w:footnoteRef/>
      </w:r>
      <w:r>
        <w:t xml:space="preserve"> </w:t>
      </w:r>
      <w:r w:rsidRPr="00683C34">
        <w:rPr>
          <w:color w:val="000000"/>
          <w:sz w:val="18"/>
          <w:szCs w:val="18"/>
        </w:rPr>
        <w:t>средневзвешенный тариф по газораспределительным организациям края (по ценовым ставкам, действующим на момент установления розничных цен на газ).</w:t>
      </w:r>
    </w:p>
  </w:footnote>
  <w:footnote w:id="17">
    <w:p w:rsidR="0003711C" w:rsidRPr="00D7592A" w:rsidRDefault="0003711C">
      <w:pPr>
        <w:pStyle w:val="af5"/>
      </w:pPr>
      <w:r>
        <w:rPr>
          <w:rStyle w:val="af7"/>
        </w:rPr>
        <w:footnoteRef/>
      </w:r>
      <w:r>
        <w:t xml:space="preserve"> </w:t>
      </w:r>
      <w:r w:rsidRPr="00D7592A">
        <w:t>Данные ГУП СК «Крайтеплоэнерго»</w:t>
      </w:r>
    </w:p>
  </w:footnote>
  <w:footnote w:id="18">
    <w:p w:rsidR="0003711C" w:rsidRPr="009C2E8E" w:rsidRDefault="0003711C" w:rsidP="00385061">
      <w:pPr>
        <w:pStyle w:val="af5"/>
      </w:pPr>
      <w:r w:rsidRPr="009C2E8E">
        <w:rPr>
          <w:rStyle w:val="af7"/>
        </w:rPr>
        <w:footnoteRef/>
      </w:r>
      <w:r>
        <w:t xml:space="preserve"> Данные ПТП Сенгилеевское</w:t>
      </w:r>
    </w:p>
  </w:footnote>
  <w:footnote w:id="19">
    <w:p w:rsidR="0003711C" w:rsidRDefault="0003711C">
      <w:pPr>
        <w:pStyle w:val="af5"/>
      </w:pPr>
      <w:r w:rsidRPr="009C2E8E">
        <w:rPr>
          <w:rStyle w:val="af7"/>
        </w:rPr>
        <w:footnoteRef/>
      </w:r>
      <w:r w:rsidRPr="009C2E8E">
        <w:t xml:space="preserve"> Данные ПТП </w:t>
      </w:r>
      <w:r>
        <w:t>Сенгилеевское</w:t>
      </w:r>
    </w:p>
  </w:footnote>
  <w:footnote w:id="20">
    <w:p w:rsidR="0003711C" w:rsidRDefault="0003711C" w:rsidP="009C54FA">
      <w:pPr>
        <w:pStyle w:val="af5"/>
      </w:pPr>
      <w:r>
        <w:rPr>
          <w:rStyle w:val="af7"/>
        </w:rPr>
        <w:footnoteRef/>
      </w:r>
      <w:r>
        <w:t xml:space="preserve"> Генеральный план Грачевского муниципального округа, 2021 г.</w:t>
      </w:r>
    </w:p>
  </w:footnote>
  <w:footnote w:id="21">
    <w:p w:rsidR="0003711C" w:rsidRPr="00960517" w:rsidRDefault="0003711C" w:rsidP="009C54FA">
      <w:pPr>
        <w:pStyle w:val="af5"/>
      </w:pPr>
      <w:r>
        <w:rPr>
          <w:rStyle w:val="af7"/>
        </w:rPr>
        <w:footnoteRef/>
      </w:r>
      <w:r>
        <w:t xml:space="preserve"> Там же</w:t>
      </w:r>
    </w:p>
    <w:p w:rsidR="0003711C" w:rsidRDefault="0003711C">
      <w:pPr>
        <w:pStyle w:val="af5"/>
      </w:pPr>
    </w:p>
  </w:footnote>
  <w:footnote w:id="22">
    <w:p w:rsidR="0003711C" w:rsidRPr="00E436BE" w:rsidRDefault="0003711C" w:rsidP="00E436BE">
      <w:pPr>
        <w:pStyle w:val="af5"/>
        <w:jc w:val="both"/>
      </w:pPr>
      <w:r w:rsidRPr="00E436BE">
        <w:rPr>
          <w:rStyle w:val="af7"/>
        </w:rPr>
        <w:footnoteRef/>
      </w:r>
      <w:r w:rsidRPr="00E436BE">
        <w:t xml:space="preserve"> </w:t>
      </w:r>
      <w:r w:rsidRPr="00E436BE">
        <w:rPr>
          <w:rFonts w:eastAsia="Calibri"/>
        </w:rPr>
        <w:t>Постановление Губернатора Ставропольского края от 07 декабря 2021 г. № 536 «Об утверждении значений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на 2022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06173"/>
      <w:docPartObj>
        <w:docPartGallery w:val="Page Numbers (Top of Page)"/>
        <w:docPartUnique/>
      </w:docPartObj>
    </w:sdtPr>
    <w:sdtEndPr/>
    <w:sdtContent>
      <w:p w:rsidR="0003711C" w:rsidRDefault="0003711C">
        <w:pPr>
          <w:pStyle w:val="aff7"/>
          <w:jc w:val="center"/>
        </w:pPr>
        <w:r>
          <w:fldChar w:fldCharType="begin"/>
        </w:r>
        <w:r>
          <w:instrText>PAGE   \* MERGEFORMAT</w:instrText>
        </w:r>
        <w:r>
          <w:fldChar w:fldCharType="separate"/>
        </w:r>
        <w:r w:rsidR="00C4764B">
          <w:rPr>
            <w:noProof/>
          </w:rPr>
          <w:t>8</w:t>
        </w:r>
        <w:r>
          <w:fldChar w:fldCharType="end"/>
        </w:r>
      </w:p>
    </w:sdtContent>
  </w:sdt>
  <w:p w:rsidR="0003711C" w:rsidRDefault="0003711C">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F787382"/>
    <w:lvl w:ilvl="0">
      <w:start w:val="1"/>
      <w:numFmt w:val="decimal"/>
      <w:pStyle w:val="a"/>
      <w:lvlText w:val="%1."/>
      <w:lvlJc w:val="left"/>
      <w:pPr>
        <w:tabs>
          <w:tab w:val="num" w:pos="360"/>
        </w:tabs>
        <w:ind w:left="360" w:hanging="360"/>
      </w:pPr>
    </w:lvl>
  </w:abstractNum>
  <w:abstractNum w:abstractNumId="1">
    <w:nsid w:val="0258223F"/>
    <w:multiLevelType w:val="hybridMultilevel"/>
    <w:tmpl w:val="05A61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862C2"/>
    <w:multiLevelType w:val="multilevel"/>
    <w:tmpl w:val="8CFE82CC"/>
    <w:lvl w:ilvl="0">
      <w:start w:val="2"/>
      <w:numFmt w:val="decimal"/>
      <w:lvlText w:val="%1"/>
      <w:lvlJc w:val="left"/>
      <w:pPr>
        <w:ind w:left="375" w:hanging="375"/>
      </w:pPr>
      <w:rPr>
        <w:rFonts w:asciiTheme="minorHAnsi" w:hAnsiTheme="minorHAnsi" w:cstheme="minorBidi" w:hint="default"/>
        <w:b w:val="0"/>
      </w:rPr>
    </w:lvl>
    <w:lvl w:ilvl="1">
      <w:start w:val="6"/>
      <w:numFmt w:val="decimal"/>
      <w:lvlText w:val="%1.%2"/>
      <w:lvlJc w:val="left"/>
      <w:pPr>
        <w:ind w:left="735" w:hanging="375"/>
      </w:pPr>
      <w:rPr>
        <w:rFonts w:ascii="Times New Roman" w:hAnsi="Times New Roman" w:cs="Times New Roman" w:hint="default"/>
        <w:b w:val="0"/>
      </w:rPr>
    </w:lvl>
    <w:lvl w:ilvl="2">
      <w:start w:val="1"/>
      <w:numFmt w:val="decimal"/>
      <w:lvlText w:val="%1.%2.%3"/>
      <w:lvlJc w:val="left"/>
      <w:pPr>
        <w:ind w:left="1440" w:hanging="720"/>
      </w:pPr>
      <w:rPr>
        <w:rFonts w:asciiTheme="minorHAnsi" w:hAnsiTheme="minorHAnsi" w:cstheme="minorBidi" w:hint="default"/>
        <w:b w:val="0"/>
      </w:rPr>
    </w:lvl>
    <w:lvl w:ilvl="3">
      <w:start w:val="1"/>
      <w:numFmt w:val="decimal"/>
      <w:lvlText w:val="%1.%2.%3.%4"/>
      <w:lvlJc w:val="left"/>
      <w:pPr>
        <w:ind w:left="2160" w:hanging="1080"/>
      </w:pPr>
      <w:rPr>
        <w:rFonts w:asciiTheme="minorHAnsi" w:hAnsiTheme="minorHAnsi" w:cstheme="minorBidi" w:hint="default"/>
        <w:b w:val="0"/>
      </w:rPr>
    </w:lvl>
    <w:lvl w:ilvl="4">
      <w:start w:val="1"/>
      <w:numFmt w:val="decimal"/>
      <w:lvlText w:val="%1.%2.%3.%4.%5"/>
      <w:lvlJc w:val="left"/>
      <w:pPr>
        <w:ind w:left="2520" w:hanging="1080"/>
      </w:pPr>
      <w:rPr>
        <w:rFonts w:asciiTheme="minorHAnsi" w:hAnsiTheme="minorHAnsi" w:cstheme="minorBidi" w:hint="default"/>
        <w:b w:val="0"/>
      </w:rPr>
    </w:lvl>
    <w:lvl w:ilvl="5">
      <w:start w:val="1"/>
      <w:numFmt w:val="decimal"/>
      <w:lvlText w:val="%1.%2.%3.%4.%5.%6"/>
      <w:lvlJc w:val="left"/>
      <w:pPr>
        <w:ind w:left="3240" w:hanging="1440"/>
      </w:pPr>
      <w:rPr>
        <w:rFonts w:asciiTheme="minorHAnsi" w:hAnsiTheme="minorHAnsi" w:cstheme="minorBidi" w:hint="default"/>
        <w:b w:val="0"/>
      </w:rPr>
    </w:lvl>
    <w:lvl w:ilvl="6">
      <w:start w:val="1"/>
      <w:numFmt w:val="decimal"/>
      <w:lvlText w:val="%1.%2.%3.%4.%5.%6.%7"/>
      <w:lvlJc w:val="left"/>
      <w:pPr>
        <w:ind w:left="3600" w:hanging="1440"/>
      </w:pPr>
      <w:rPr>
        <w:rFonts w:asciiTheme="minorHAnsi" w:hAnsiTheme="minorHAnsi" w:cstheme="minorBidi" w:hint="default"/>
        <w:b w:val="0"/>
      </w:rPr>
    </w:lvl>
    <w:lvl w:ilvl="7">
      <w:start w:val="1"/>
      <w:numFmt w:val="decimal"/>
      <w:lvlText w:val="%1.%2.%3.%4.%5.%6.%7.%8"/>
      <w:lvlJc w:val="left"/>
      <w:pPr>
        <w:ind w:left="4320" w:hanging="1800"/>
      </w:pPr>
      <w:rPr>
        <w:rFonts w:asciiTheme="minorHAnsi" w:hAnsiTheme="minorHAnsi" w:cstheme="minorBidi" w:hint="default"/>
        <w:b w:val="0"/>
      </w:rPr>
    </w:lvl>
    <w:lvl w:ilvl="8">
      <w:start w:val="1"/>
      <w:numFmt w:val="decimal"/>
      <w:lvlText w:val="%1.%2.%3.%4.%5.%6.%7.%8.%9"/>
      <w:lvlJc w:val="left"/>
      <w:pPr>
        <w:ind w:left="5040" w:hanging="2160"/>
      </w:pPr>
      <w:rPr>
        <w:rFonts w:asciiTheme="minorHAnsi" w:hAnsiTheme="minorHAnsi" w:cstheme="minorBidi" w:hint="default"/>
        <w:b w:val="0"/>
      </w:rPr>
    </w:lvl>
  </w:abstractNum>
  <w:abstractNum w:abstractNumId="3">
    <w:nsid w:val="0DDB2E8C"/>
    <w:multiLevelType w:val="multilevel"/>
    <w:tmpl w:val="68842F8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963EE3"/>
    <w:multiLevelType w:val="hybridMultilevel"/>
    <w:tmpl w:val="C622B46C"/>
    <w:lvl w:ilvl="0" w:tplc="08F03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1A6FC7"/>
    <w:multiLevelType w:val="hybridMultilevel"/>
    <w:tmpl w:val="2BCC9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C7663"/>
    <w:multiLevelType w:val="multilevel"/>
    <w:tmpl w:val="F654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146A0"/>
    <w:multiLevelType w:val="hybridMultilevel"/>
    <w:tmpl w:val="AB66E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A3E5A"/>
    <w:multiLevelType w:val="hybridMultilevel"/>
    <w:tmpl w:val="05A4A2E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3B245B"/>
    <w:multiLevelType w:val="hybridMultilevel"/>
    <w:tmpl w:val="F880E6E2"/>
    <w:lvl w:ilvl="0" w:tplc="CA908DCE">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A60CF4"/>
    <w:multiLevelType w:val="hybridMultilevel"/>
    <w:tmpl w:val="0308C1AA"/>
    <w:lvl w:ilvl="0" w:tplc="DB1AFC50">
      <w:start w:val="1"/>
      <w:numFmt w:val="bullet"/>
      <w:lvlText w:val=""/>
      <w:lvlJc w:val="left"/>
      <w:pPr>
        <w:tabs>
          <w:tab w:val="num" w:pos="1429"/>
        </w:tabs>
        <w:ind w:left="1429" w:hanging="360"/>
      </w:pPr>
      <w:rPr>
        <w:rFonts w:ascii="Symbol" w:hAnsi="Symbol"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3925E1"/>
    <w:multiLevelType w:val="hybridMultilevel"/>
    <w:tmpl w:val="B07E3E7A"/>
    <w:lvl w:ilvl="0" w:tplc="3A2C2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AC539B"/>
    <w:multiLevelType w:val="hybridMultilevel"/>
    <w:tmpl w:val="1E1EE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0506A9"/>
    <w:multiLevelType w:val="hybridMultilevel"/>
    <w:tmpl w:val="621E912A"/>
    <w:lvl w:ilvl="0" w:tplc="BFEA23F2">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91571D"/>
    <w:multiLevelType w:val="hybridMultilevel"/>
    <w:tmpl w:val="8F8A15D8"/>
    <w:lvl w:ilvl="0" w:tplc="DB1AFC50">
      <w:start w:val="1"/>
      <w:numFmt w:val="bullet"/>
      <w:lvlText w:val=""/>
      <w:lvlJc w:val="left"/>
      <w:pPr>
        <w:tabs>
          <w:tab w:val="num" w:pos="1429"/>
        </w:tabs>
        <w:ind w:left="1429" w:hanging="360"/>
      </w:pPr>
      <w:rPr>
        <w:rFonts w:ascii="Symbol" w:hAnsi="Symbol"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1D702D"/>
    <w:multiLevelType w:val="hybridMultilevel"/>
    <w:tmpl w:val="4DAE6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5E489C"/>
    <w:multiLevelType w:val="hybridMultilevel"/>
    <w:tmpl w:val="8AF43604"/>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047AA1"/>
    <w:multiLevelType w:val="hybridMultilevel"/>
    <w:tmpl w:val="879AA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442499"/>
    <w:multiLevelType w:val="hybridMultilevel"/>
    <w:tmpl w:val="59601324"/>
    <w:styleLink w:val="2341"/>
    <w:lvl w:ilvl="0" w:tplc="DB1AFC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CC95B97"/>
    <w:multiLevelType w:val="hybridMultilevel"/>
    <w:tmpl w:val="9EFA5ED6"/>
    <w:lvl w:ilvl="0" w:tplc="B734B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6D3F64"/>
    <w:multiLevelType w:val="hybridMultilevel"/>
    <w:tmpl w:val="3D3EF8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5023DC"/>
    <w:multiLevelType w:val="hybridMultilevel"/>
    <w:tmpl w:val="E3DC0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237B16"/>
    <w:multiLevelType w:val="hybridMultilevel"/>
    <w:tmpl w:val="A4FCED44"/>
    <w:lvl w:ilvl="0" w:tplc="71FEB2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0B7C9D"/>
    <w:multiLevelType w:val="hybridMultilevel"/>
    <w:tmpl w:val="D778B99E"/>
    <w:lvl w:ilvl="0" w:tplc="DB1AFC50">
      <w:start w:val="1"/>
      <w:numFmt w:val="bullet"/>
      <w:lvlText w:val=""/>
      <w:lvlJc w:val="left"/>
      <w:pPr>
        <w:tabs>
          <w:tab w:val="num" w:pos="1429"/>
        </w:tabs>
        <w:ind w:left="1429" w:hanging="360"/>
      </w:pPr>
      <w:rPr>
        <w:rFonts w:ascii="Symbol" w:hAnsi="Symbol"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7C0B17"/>
    <w:multiLevelType w:val="hybridMultilevel"/>
    <w:tmpl w:val="322AFB20"/>
    <w:lvl w:ilvl="0" w:tplc="71FEB2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34B4D09"/>
    <w:multiLevelType w:val="hybridMultilevel"/>
    <w:tmpl w:val="4BD23F0C"/>
    <w:lvl w:ilvl="0" w:tplc="3A2C2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2D2B41"/>
    <w:multiLevelType w:val="hybridMultilevel"/>
    <w:tmpl w:val="222A0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2436F7"/>
    <w:multiLevelType w:val="hybridMultilevel"/>
    <w:tmpl w:val="D6B0DBCA"/>
    <w:lvl w:ilvl="0" w:tplc="CEA672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AF425C9"/>
    <w:multiLevelType w:val="hybridMultilevel"/>
    <w:tmpl w:val="E3D40006"/>
    <w:lvl w:ilvl="0" w:tplc="04190001">
      <w:start w:val="1"/>
      <w:numFmt w:val="bullet"/>
      <w:lvlText w:val=""/>
      <w:lvlJc w:val="left"/>
      <w:pPr>
        <w:tabs>
          <w:tab w:val="num" w:pos="1429"/>
        </w:tabs>
        <w:ind w:left="1429" w:hanging="360"/>
      </w:pPr>
      <w:rPr>
        <w:rFonts w:ascii="Symbol" w:hAnsi="Symbol"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2F5025"/>
    <w:multiLevelType w:val="hybridMultilevel"/>
    <w:tmpl w:val="E384F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6705E2"/>
    <w:multiLevelType w:val="hybridMultilevel"/>
    <w:tmpl w:val="B80E7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AC13BA"/>
    <w:multiLevelType w:val="hybridMultilevel"/>
    <w:tmpl w:val="0BC4A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8F209E"/>
    <w:multiLevelType w:val="hybridMultilevel"/>
    <w:tmpl w:val="1E1EE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E123E"/>
    <w:multiLevelType w:val="hybridMultilevel"/>
    <w:tmpl w:val="0DA275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D722DA0"/>
    <w:multiLevelType w:val="hybridMultilevel"/>
    <w:tmpl w:val="60C6EF3A"/>
    <w:styleLink w:val="236"/>
    <w:lvl w:ilvl="0" w:tplc="DB1AFC50">
      <w:start w:val="1"/>
      <w:numFmt w:val="bullet"/>
      <w:lvlText w:val=""/>
      <w:lvlJc w:val="left"/>
      <w:pPr>
        <w:tabs>
          <w:tab w:val="num" w:pos="1429"/>
        </w:tabs>
        <w:ind w:left="1429" w:hanging="360"/>
      </w:pPr>
      <w:rPr>
        <w:rFonts w:ascii="Symbol" w:hAnsi="Symbol"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F239C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F353F8F"/>
    <w:multiLevelType w:val="hybridMultilevel"/>
    <w:tmpl w:val="2BE8D6BE"/>
    <w:lvl w:ilvl="0" w:tplc="3A2C29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F7250E1"/>
    <w:multiLevelType w:val="hybridMultilevel"/>
    <w:tmpl w:val="11DC9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C40972"/>
    <w:multiLevelType w:val="multilevel"/>
    <w:tmpl w:val="382C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08414C"/>
    <w:multiLevelType w:val="hybridMultilevel"/>
    <w:tmpl w:val="675A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342C4A"/>
    <w:multiLevelType w:val="hybridMultilevel"/>
    <w:tmpl w:val="675A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2D70E4"/>
    <w:multiLevelType w:val="hybridMultilevel"/>
    <w:tmpl w:val="0624E10C"/>
    <w:lvl w:ilvl="0" w:tplc="FFFFFFFF">
      <w:start w:val="1"/>
      <w:numFmt w:val="bullet"/>
      <w:lvlText w:val="–"/>
      <w:lvlJc w:val="left"/>
      <w:pPr>
        <w:ind w:left="2138" w:hanging="360"/>
      </w:pPr>
      <w:rPr>
        <w:rFonts w:ascii="Times New Roman" w:hAnsi="Times New Roman"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920A87"/>
    <w:multiLevelType w:val="hybridMultilevel"/>
    <w:tmpl w:val="1E0281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F31FE4"/>
    <w:multiLevelType w:val="hybridMultilevel"/>
    <w:tmpl w:val="44EEBA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CAB2DB0"/>
    <w:multiLevelType w:val="hybridMultilevel"/>
    <w:tmpl w:val="DBBA0500"/>
    <w:styleLink w:val="1ai11028"/>
    <w:lvl w:ilvl="0" w:tplc="DCBA4A30">
      <w:start w:val="1"/>
      <w:numFmt w:val="bullet"/>
      <w:lvlText w:val="-"/>
      <w:lvlJc w:val="left"/>
      <w:pPr>
        <w:tabs>
          <w:tab w:val="num" w:pos="1429"/>
        </w:tabs>
        <w:ind w:left="1429" w:hanging="360"/>
      </w:pPr>
      <w:rPr>
        <w:rFonts w:ascii="Courier New" w:eastAsia="Courier New" w:hAnsi="Courier New" w:hint="default"/>
        <w:sz w:val="24"/>
        <w:szCs w:val="24"/>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5F21FC6"/>
    <w:multiLevelType w:val="hybridMultilevel"/>
    <w:tmpl w:val="350694E0"/>
    <w:lvl w:ilvl="0" w:tplc="DB1AFC50">
      <w:start w:val="1"/>
      <w:numFmt w:val="bullet"/>
      <w:lvlText w:val=""/>
      <w:lvlJc w:val="left"/>
      <w:pPr>
        <w:tabs>
          <w:tab w:val="num" w:pos="1429"/>
        </w:tabs>
        <w:ind w:left="1429" w:hanging="360"/>
      </w:pPr>
      <w:rPr>
        <w:rFonts w:ascii="Symbol" w:hAnsi="Symbol"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3D42C9"/>
    <w:multiLevelType w:val="hybridMultilevel"/>
    <w:tmpl w:val="675A7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5"/>
  </w:num>
  <w:num w:numId="5">
    <w:abstractNumId w:val="0"/>
  </w:num>
  <w:num w:numId="6">
    <w:abstractNumId w:val="26"/>
  </w:num>
  <w:num w:numId="7">
    <w:abstractNumId w:val="19"/>
  </w:num>
  <w:num w:numId="8">
    <w:abstractNumId w:val="31"/>
  </w:num>
  <w:num w:numId="9">
    <w:abstractNumId w:val="35"/>
  </w:num>
  <w:num w:numId="10">
    <w:abstractNumId w:val="41"/>
  </w:num>
  <w:num w:numId="11">
    <w:abstractNumId w:val="11"/>
  </w:num>
  <w:num w:numId="12">
    <w:abstractNumId w:val="25"/>
  </w:num>
  <w:num w:numId="13">
    <w:abstractNumId w:val="37"/>
  </w:num>
  <w:num w:numId="14">
    <w:abstractNumId w:val="36"/>
  </w:num>
  <w:num w:numId="15">
    <w:abstractNumId w:val="29"/>
  </w:num>
  <w:num w:numId="16">
    <w:abstractNumId w:val="16"/>
  </w:num>
  <w:num w:numId="17">
    <w:abstractNumId w:val="8"/>
  </w:num>
  <w:num w:numId="18">
    <w:abstractNumId w:val="33"/>
  </w:num>
  <w:num w:numId="19">
    <w:abstractNumId w:val="27"/>
  </w:num>
  <w:num w:numId="20">
    <w:abstractNumId w:val="22"/>
  </w:num>
  <w:num w:numId="21">
    <w:abstractNumId w:val="17"/>
  </w:num>
  <w:num w:numId="22">
    <w:abstractNumId w:val="20"/>
  </w:num>
  <w:num w:numId="23">
    <w:abstractNumId w:val="13"/>
  </w:num>
  <w:num w:numId="24">
    <w:abstractNumId w:val="24"/>
  </w:num>
  <w:num w:numId="25">
    <w:abstractNumId w:val="42"/>
  </w:num>
  <w:num w:numId="26">
    <w:abstractNumId w:val="9"/>
  </w:num>
  <w:num w:numId="27">
    <w:abstractNumId w:val="38"/>
  </w:num>
  <w:num w:numId="28">
    <w:abstractNumId w:val="4"/>
  </w:num>
  <w:num w:numId="29">
    <w:abstractNumId w:val="44"/>
  </w:num>
  <w:num w:numId="30">
    <w:abstractNumId w:val="30"/>
  </w:num>
  <w:num w:numId="31">
    <w:abstractNumId w:val="6"/>
  </w:num>
  <w:num w:numId="32">
    <w:abstractNumId w:val="39"/>
  </w:num>
  <w:num w:numId="33">
    <w:abstractNumId w:val="40"/>
  </w:num>
  <w:num w:numId="34">
    <w:abstractNumId w:val="46"/>
  </w:num>
  <w:num w:numId="35">
    <w:abstractNumId w:val="18"/>
  </w:num>
  <w:num w:numId="36">
    <w:abstractNumId w:val="5"/>
  </w:num>
  <w:num w:numId="37">
    <w:abstractNumId w:val="28"/>
  </w:num>
  <w:num w:numId="38">
    <w:abstractNumId w:val="23"/>
  </w:num>
  <w:num w:numId="39">
    <w:abstractNumId w:val="45"/>
  </w:num>
  <w:num w:numId="40">
    <w:abstractNumId w:val="34"/>
  </w:num>
  <w:num w:numId="41">
    <w:abstractNumId w:val="10"/>
  </w:num>
  <w:num w:numId="42">
    <w:abstractNumId w:val="14"/>
  </w:num>
  <w:num w:numId="43">
    <w:abstractNumId w:val="43"/>
  </w:num>
  <w:num w:numId="44">
    <w:abstractNumId w:val="21"/>
  </w:num>
  <w:num w:numId="45">
    <w:abstractNumId w:val="7"/>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75"/>
    <w:rsid w:val="00000479"/>
    <w:rsid w:val="00004698"/>
    <w:rsid w:val="00015736"/>
    <w:rsid w:val="00016611"/>
    <w:rsid w:val="000208D0"/>
    <w:rsid w:val="0002100A"/>
    <w:rsid w:val="00023388"/>
    <w:rsid w:val="0002532B"/>
    <w:rsid w:val="00027830"/>
    <w:rsid w:val="00031216"/>
    <w:rsid w:val="000315EC"/>
    <w:rsid w:val="00033D82"/>
    <w:rsid w:val="00035B91"/>
    <w:rsid w:val="0003656D"/>
    <w:rsid w:val="00036675"/>
    <w:rsid w:val="0003711C"/>
    <w:rsid w:val="00037974"/>
    <w:rsid w:val="000401FB"/>
    <w:rsid w:val="00041098"/>
    <w:rsid w:val="00042B15"/>
    <w:rsid w:val="000442D7"/>
    <w:rsid w:val="00054EBA"/>
    <w:rsid w:val="00055329"/>
    <w:rsid w:val="00060523"/>
    <w:rsid w:val="00060EF9"/>
    <w:rsid w:val="00065187"/>
    <w:rsid w:val="00065DE9"/>
    <w:rsid w:val="00073933"/>
    <w:rsid w:val="00074B48"/>
    <w:rsid w:val="00074D78"/>
    <w:rsid w:val="00077668"/>
    <w:rsid w:val="00081F7E"/>
    <w:rsid w:val="00093552"/>
    <w:rsid w:val="00095E86"/>
    <w:rsid w:val="00095FD0"/>
    <w:rsid w:val="000A18DE"/>
    <w:rsid w:val="000A2B3E"/>
    <w:rsid w:val="000A548F"/>
    <w:rsid w:val="000B2859"/>
    <w:rsid w:val="000B3266"/>
    <w:rsid w:val="000C0F30"/>
    <w:rsid w:val="000C1ACD"/>
    <w:rsid w:val="000C1E6C"/>
    <w:rsid w:val="000C3555"/>
    <w:rsid w:val="000C7C32"/>
    <w:rsid w:val="000D095D"/>
    <w:rsid w:val="000D0C22"/>
    <w:rsid w:val="000D0F0A"/>
    <w:rsid w:val="000D2A1E"/>
    <w:rsid w:val="000E03B9"/>
    <w:rsid w:val="000E26AB"/>
    <w:rsid w:val="000E2EC3"/>
    <w:rsid w:val="000E53B4"/>
    <w:rsid w:val="000E6216"/>
    <w:rsid w:val="000E71D8"/>
    <w:rsid w:val="000F3080"/>
    <w:rsid w:val="000F590B"/>
    <w:rsid w:val="0010718E"/>
    <w:rsid w:val="0011160F"/>
    <w:rsid w:val="00111A34"/>
    <w:rsid w:val="00116998"/>
    <w:rsid w:val="0012008F"/>
    <w:rsid w:val="00120C88"/>
    <w:rsid w:val="00121EFC"/>
    <w:rsid w:val="001228CB"/>
    <w:rsid w:val="00125FA4"/>
    <w:rsid w:val="00126ED9"/>
    <w:rsid w:val="00127FA6"/>
    <w:rsid w:val="0013068E"/>
    <w:rsid w:val="001318B9"/>
    <w:rsid w:val="00131B52"/>
    <w:rsid w:val="00131F32"/>
    <w:rsid w:val="001360FC"/>
    <w:rsid w:val="0013656D"/>
    <w:rsid w:val="0013673F"/>
    <w:rsid w:val="001373BA"/>
    <w:rsid w:val="00137569"/>
    <w:rsid w:val="00140BC3"/>
    <w:rsid w:val="00161E07"/>
    <w:rsid w:val="00163026"/>
    <w:rsid w:val="00163608"/>
    <w:rsid w:val="00165B37"/>
    <w:rsid w:val="001665BA"/>
    <w:rsid w:val="00172548"/>
    <w:rsid w:val="00172E81"/>
    <w:rsid w:val="00173835"/>
    <w:rsid w:val="001746FD"/>
    <w:rsid w:val="00175AA2"/>
    <w:rsid w:val="00176199"/>
    <w:rsid w:val="00176690"/>
    <w:rsid w:val="001776DB"/>
    <w:rsid w:val="001806F7"/>
    <w:rsid w:val="00180FCA"/>
    <w:rsid w:val="00183556"/>
    <w:rsid w:val="00185897"/>
    <w:rsid w:val="00187490"/>
    <w:rsid w:val="00192AB9"/>
    <w:rsid w:val="001933DD"/>
    <w:rsid w:val="0019343A"/>
    <w:rsid w:val="00197698"/>
    <w:rsid w:val="001A3536"/>
    <w:rsid w:val="001A52B3"/>
    <w:rsid w:val="001A5BAB"/>
    <w:rsid w:val="001A7F98"/>
    <w:rsid w:val="001B7AB0"/>
    <w:rsid w:val="001B7B9F"/>
    <w:rsid w:val="001C045B"/>
    <w:rsid w:val="001C28BC"/>
    <w:rsid w:val="001C304E"/>
    <w:rsid w:val="001C61A5"/>
    <w:rsid w:val="001C71F1"/>
    <w:rsid w:val="001D032F"/>
    <w:rsid w:val="001D425F"/>
    <w:rsid w:val="001E0EA6"/>
    <w:rsid w:val="001E0EC7"/>
    <w:rsid w:val="001E486E"/>
    <w:rsid w:val="001E6AAE"/>
    <w:rsid w:val="001F186B"/>
    <w:rsid w:val="001F41CF"/>
    <w:rsid w:val="001F56F6"/>
    <w:rsid w:val="001F5F45"/>
    <w:rsid w:val="00202586"/>
    <w:rsid w:val="002042F2"/>
    <w:rsid w:val="00204F8B"/>
    <w:rsid w:val="00207893"/>
    <w:rsid w:val="00214CA6"/>
    <w:rsid w:val="0021564B"/>
    <w:rsid w:val="00216745"/>
    <w:rsid w:val="002169F7"/>
    <w:rsid w:val="00221EE5"/>
    <w:rsid w:val="002236EC"/>
    <w:rsid w:val="00223D4E"/>
    <w:rsid w:val="00224E95"/>
    <w:rsid w:val="00230AB4"/>
    <w:rsid w:val="002358B9"/>
    <w:rsid w:val="00236418"/>
    <w:rsid w:val="002407C2"/>
    <w:rsid w:val="0024332E"/>
    <w:rsid w:val="00244AE6"/>
    <w:rsid w:val="00246118"/>
    <w:rsid w:val="0025353E"/>
    <w:rsid w:val="00262417"/>
    <w:rsid w:val="00266FCA"/>
    <w:rsid w:val="00267364"/>
    <w:rsid w:val="00272E10"/>
    <w:rsid w:val="00274679"/>
    <w:rsid w:val="002776E6"/>
    <w:rsid w:val="00280CF9"/>
    <w:rsid w:val="00287ADC"/>
    <w:rsid w:val="00290961"/>
    <w:rsid w:val="00294D64"/>
    <w:rsid w:val="00295AF6"/>
    <w:rsid w:val="002A2291"/>
    <w:rsid w:val="002A3165"/>
    <w:rsid w:val="002B2B98"/>
    <w:rsid w:val="002B34C1"/>
    <w:rsid w:val="002B5E49"/>
    <w:rsid w:val="002C0571"/>
    <w:rsid w:val="002C3059"/>
    <w:rsid w:val="002C34EE"/>
    <w:rsid w:val="002C56F6"/>
    <w:rsid w:val="002C7FB3"/>
    <w:rsid w:val="002D1B87"/>
    <w:rsid w:val="002D353B"/>
    <w:rsid w:val="002D4409"/>
    <w:rsid w:val="002E0755"/>
    <w:rsid w:val="002E0AEF"/>
    <w:rsid w:val="002E2AB1"/>
    <w:rsid w:val="002E5149"/>
    <w:rsid w:val="002E56DE"/>
    <w:rsid w:val="002F1068"/>
    <w:rsid w:val="002F47D9"/>
    <w:rsid w:val="002F67A4"/>
    <w:rsid w:val="00302785"/>
    <w:rsid w:val="003121B8"/>
    <w:rsid w:val="0031237B"/>
    <w:rsid w:val="0031393E"/>
    <w:rsid w:val="0031465A"/>
    <w:rsid w:val="00320003"/>
    <w:rsid w:val="00320BE7"/>
    <w:rsid w:val="00321803"/>
    <w:rsid w:val="00325F24"/>
    <w:rsid w:val="00330544"/>
    <w:rsid w:val="003319B1"/>
    <w:rsid w:val="00334AFD"/>
    <w:rsid w:val="00341FF1"/>
    <w:rsid w:val="0034254C"/>
    <w:rsid w:val="00343B2F"/>
    <w:rsid w:val="0034571E"/>
    <w:rsid w:val="00346479"/>
    <w:rsid w:val="00354FD5"/>
    <w:rsid w:val="003559D2"/>
    <w:rsid w:val="00355C80"/>
    <w:rsid w:val="003563B9"/>
    <w:rsid w:val="00360D6B"/>
    <w:rsid w:val="00361EBB"/>
    <w:rsid w:val="00364E44"/>
    <w:rsid w:val="00365858"/>
    <w:rsid w:val="00366603"/>
    <w:rsid w:val="00366FC7"/>
    <w:rsid w:val="003672DE"/>
    <w:rsid w:val="0036788F"/>
    <w:rsid w:val="00370894"/>
    <w:rsid w:val="00372798"/>
    <w:rsid w:val="00373B8E"/>
    <w:rsid w:val="00375251"/>
    <w:rsid w:val="00376288"/>
    <w:rsid w:val="0037633E"/>
    <w:rsid w:val="00377FC2"/>
    <w:rsid w:val="00382BFB"/>
    <w:rsid w:val="00385061"/>
    <w:rsid w:val="00385B47"/>
    <w:rsid w:val="00386B28"/>
    <w:rsid w:val="00390378"/>
    <w:rsid w:val="0039148E"/>
    <w:rsid w:val="00394E67"/>
    <w:rsid w:val="003A0FA5"/>
    <w:rsid w:val="003A1342"/>
    <w:rsid w:val="003A7DC7"/>
    <w:rsid w:val="003B1FF4"/>
    <w:rsid w:val="003B2FC1"/>
    <w:rsid w:val="003B45FA"/>
    <w:rsid w:val="003B6518"/>
    <w:rsid w:val="003B6FF2"/>
    <w:rsid w:val="003D18F7"/>
    <w:rsid w:val="003D2212"/>
    <w:rsid w:val="003D2461"/>
    <w:rsid w:val="003D2DC2"/>
    <w:rsid w:val="003D4D7E"/>
    <w:rsid w:val="003D58E8"/>
    <w:rsid w:val="003D62E3"/>
    <w:rsid w:val="003D7A72"/>
    <w:rsid w:val="003E3878"/>
    <w:rsid w:val="003E6685"/>
    <w:rsid w:val="003E7E82"/>
    <w:rsid w:val="003F1AD6"/>
    <w:rsid w:val="003F30F0"/>
    <w:rsid w:val="003F4049"/>
    <w:rsid w:val="003F6CB0"/>
    <w:rsid w:val="004000B6"/>
    <w:rsid w:val="00400163"/>
    <w:rsid w:val="00415161"/>
    <w:rsid w:val="00415672"/>
    <w:rsid w:val="00420057"/>
    <w:rsid w:val="00420DC7"/>
    <w:rsid w:val="00421BE9"/>
    <w:rsid w:val="00424211"/>
    <w:rsid w:val="004256B6"/>
    <w:rsid w:val="00425A6C"/>
    <w:rsid w:val="00426C51"/>
    <w:rsid w:val="00431759"/>
    <w:rsid w:val="00432B50"/>
    <w:rsid w:val="00433F5C"/>
    <w:rsid w:val="00437235"/>
    <w:rsid w:val="00442A5C"/>
    <w:rsid w:val="00445751"/>
    <w:rsid w:val="0044589E"/>
    <w:rsid w:val="00450A0C"/>
    <w:rsid w:val="00457871"/>
    <w:rsid w:val="00457BFF"/>
    <w:rsid w:val="00463DB0"/>
    <w:rsid w:val="00466205"/>
    <w:rsid w:val="00471D63"/>
    <w:rsid w:val="00472E4A"/>
    <w:rsid w:val="004738FC"/>
    <w:rsid w:val="004744BD"/>
    <w:rsid w:val="00487751"/>
    <w:rsid w:val="0049006E"/>
    <w:rsid w:val="00490951"/>
    <w:rsid w:val="004943B1"/>
    <w:rsid w:val="00494F86"/>
    <w:rsid w:val="004960BB"/>
    <w:rsid w:val="0049773E"/>
    <w:rsid w:val="004A1E20"/>
    <w:rsid w:val="004A43F1"/>
    <w:rsid w:val="004B1467"/>
    <w:rsid w:val="004B516F"/>
    <w:rsid w:val="004B7BFD"/>
    <w:rsid w:val="004C1188"/>
    <w:rsid w:val="004C17C5"/>
    <w:rsid w:val="004C3B07"/>
    <w:rsid w:val="004C638F"/>
    <w:rsid w:val="004D0A0B"/>
    <w:rsid w:val="004D0B19"/>
    <w:rsid w:val="004D2081"/>
    <w:rsid w:val="004D28FE"/>
    <w:rsid w:val="004D370E"/>
    <w:rsid w:val="004D3F89"/>
    <w:rsid w:val="004D493C"/>
    <w:rsid w:val="004D4986"/>
    <w:rsid w:val="004D4D61"/>
    <w:rsid w:val="004D74CF"/>
    <w:rsid w:val="004D7AF9"/>
    <w:rsid w:val="004E5DEF"/>
    <w:rsid w:val="004F000A"/>
    <w:rsid w:val="004F3D19"/>
    <w:rsid w:val="004F3DE5"/>
    <w:rsid w:val="004F6585"/>
    <w:rsid w:val="00500304"/>
    <w:rsid w:val="00505609"/>
    <w:rsid w:val="0051021E"/>
    <w:rsid w:val="00512B79"/>
    <w:rsid w:val="00516EFA"/>
    <w:rsid w:val="00520F79"/>
    <w:rsid w:val="00524A30"/>
    <w:rsid w:val="00525BB5"/>
    <w:rsid w:val="00534F90"/>
    <w:rsid w:val="00541A75"/>
    <w:rsid w:val="00541FD1"/>
    <w:rsid w:val="00542DB7"/>
    <w:rsid w:val="00542EFC"/>
    <w:rsid w:val="00547C6A"/>
    <w:rsid w:val="0055043E"/>
    <w:rsid w:val="00551262"/>
    <w:rsid w:val="005531FF"/>
    <w:rsid w:val="00564ADB"/>
    <w:rsid w:val="00565303"/>
    <w:rsid w:val="00565709"/>
    <w:rsid w:val="0057394F"/>
    <w:rsid w:val="00573A3D"/>
    <w:rsid w:val="00575C55"/>
    <w:rsid w:val="005779A3"/>
    <w:rsid w:val="00581826"/>
    <w:rsid w:val="0058183B"/>
    <w:rsid w:val="0059055E"/>
    <w:rsid w:val="00590CFE"/>
    <w:rsid w:val="00595098"/>
    <w:rsid w:val="00595FDC"/>
    <w:rsid w:val="00597A5A"/>
    <w:rsid w:val="005A1D1B"/>
    <w:rsid w:val="005B5778"/>
    <w:rsid w:val="005D3A06"/>
    <w:rsid w:val="005D6E28"/>
    <w:rsid w:val="005D7762"/>
    <w:rsid w:val="005E25BA"/>
    <w:rsid w:val="005E44DE"/>
    <w:rsid w:val="005E5E82"/>
    <w:rsid w:val="005E60C8"/>
    <w:rsid w:val="005F0CC7"/>
    <w:rsid w:val="005F0ED4"/>
    <w:rsid w:val="005F25A5"/>
    <w:rsid w:val="005F2924"/>
    <w:rsid w:val="005F3750"/>
    <w:rsid w:val="005F6BCA"/>
    <w:rsid w:val="005F7035"/>
    <w:rsid w:val="005F7A97"/>
    <w:rsid w:val="0060134A"/>
    <w:rsid w:val="00601921"/>
    <w:rsid w:val="006035EF"/>
    <w:rsid w:val="006127CA"/>
    <w:rsid w:val="00613CF2"/>
    <w:rsid w:val="00616665"/>
    <w:rsid w:val="006178C2"/>
    <w:rsid w:val="006229D9"/>
    <w:rsid w:val="00624C42"/>
    <w:rsid w:val="00630F99"/>
    <w:rsid w:val="006323C1"/>
    <w:rsid w:val="006366AA"/>
    <w:rsid w:val="00637533"/>
    <w:rsid w:val="00644915"/>
    <w:rsid w:val="00650512"/>
    <w:rsid w:val="00650A35"/>
    <w:rsid w:val="006613F3"/>
    <w:rsid w:val="00661A0B"/>
    <w:rsid w:val="006625D8"/>
    <w:rsid w:val="00664264"/>
    <w:rsid w:val="00664B79"/>
    <w:rsid w:val="00671BC8"/>
    <w:rsid w:val="00671E92"/>
    <w:rsid w:val="00674853"/>
    <w:rsid w:val="00683C34"/>
    <w:rsid w:val="00684030"/>
    <w:rsid w:val="0068462B"/>
    <w:rsid w:val="00697724"/>
    <w:rsid w:val="00697976"/>
    <w:rsid w:val="006A2FA2"/>
    <w:rsid w:val="006A3989"/>
    <w:rsid w:val="006A3994"/>
    <w:rsid w:val="006B1005"/>
    <w:rsid w:val="006B1381"/>
    <w:rsid w:val="006B583F"/>
    <w:rsid w:val="006B714D"/>
    <w:rsid w:val="006C1B75"/>
    <w:rsid w:val="006C3982"/>
    <w:rsid w:val="006C55F9"/>
    <w:rsid w:val="006D031E"/>
    <w:rsid w:val="006D3B97"/>
    <w:rsid w:val="006D6F12"/>
    <w:rsid w:val="006E1388"/>
    <w:rsid w:val="006E3F45"/>
    <w:rsid w:val="006E7659"/>
    <w:rsid w:val="006F1699"/>
    <w:rsid w:val="006F2184"/>
    <w:rsid w:val="006F3D79"/>
    <w:rsid w:val="006F4B8B"/>
    <w:rsid w:val="006F5771"/>
    <w:rsid w:val="006F68AB"/>
    <w:rsid w:val="006F7781"/>
    <w:rsid w:val="00700BC5"/>
    <w:rsid w:val="00702AC5"/>
    <w:rsid w:val="00711AD4"/>
    <w:rsid w:val="00712008"/>
    <w:rsid w:val="007129FE"/>
    <w:rsid w:val="00717BF3"/>
    <w:rsid w:val="00717DA2"/>
    <w:rsid w:val="00721B2F"/>
    <w:rsid w:val="007235EB"/>
    <w:rsid w:val="00723CAE"/>
    <w:rsid w:val="00723D6E"/>
    <w:rsid w:val="00725B2E"/>
    <w:rsid w:val="00736BD4"/>
    <w:rsid w:val="00742139"/>
    <w:rsid w:val="0074252B"/>
    <w:rsid w:val="00744861"/>
    <w:rsid w:val="00745698"/>
    <w:rsid w:val="0074682A"/>
    <w:rsid w:val="00746B54"/>
    <w:rsid w:val="007529CB"/>
    <w:rsid w:val="00760353"/>
    <w:rsid w:val="00760A3C"/>
    <w:rsid w:val="007635D8"/>
    <w:rsid w:val="00763715"/>
    <w:rsid w:val="00763ECA"/>
    <w:rsid w:val="00765AEA"/>
    <w:rsid w:val="00770B3F"/>
    <w:rsid w:val="00771C10"/>
    <w:rsid w:val="00771E23"/>
    <w:rsid w:val="00772F7F"/>
    <w:rsid w:val="007744A2"/>
    <w:rsid w:val="00776282"/>
    <w:rsid w:val="00776B5E"/>
    <w:rsid w:val="007775D5"/>
    <w:rsid w:val="007777A6"/>
    <w:rsid w:val="00780FDB"/>
    <w:rsid w:val="00781595"/>
    <w:rsid w:val="00781EF8"/>
    <w:rsid w:val="00783579"/>
    <w:rsid w:val="00786032"/>
    <w:rsid w:val="007916ED"/>
    <w:rsid w:val="00791776"/>
    <w:rsid w:val="00794ACF"/>
    <w:rsid w:val="007952FE"/>
    <w:rsid w:val="00796BA0"/>
    <w:rsid w:val="00797372"/>
    <w:rsid w:val="00797B22"/>
    <w:rsid w:val="007A0201"/>
    <w:rsid w:val="007B15C3"/>
    <w:rsid w:val="007C371E"/>
    <w:rsid w:val="007C456D"/>
    <w:rsid w:val="007D1230"/>
    <w:rsid w:val="007D24E3"/>
    <w:rsid w:val="007E65C7"/>
    <w:rsid w:val="007E700D"/>
    <w:rsid w:val="007E7177"/>
    <w:rsid w:val="007F2D87"/>
    <w:rsid w:val="007F3074"/>
    <w:rsid w:val="007F5744"/>
    <w:rsid w:val="007F7850"/>
    <w:rsid w:val="00803332"/>
    <w:rsid w:val="00803A6B"/>
    <w:rsid w:val="00804DF0"/>
    <w:rsid w:val="008065D3"/>
    <w:rsid w:val="0081791A"/>
    <w:rsid w:val="00823352"/>
    <w:rsid w:val="00825AFE"/>
    <w:rsid w:val="0084055C"/>
    <w:rsid w:val="00843B27"/>
    <w:rsid w:val="008479B9"/>
    <w:rsid w:val="00847CF8"/>
    <w:rsid w:val="00853AD8"/>
    <w:rsid w:val="0085464F"/>
    <w:rsid w:val="00854CB7"/>
    <w:rsid w:val="0085749D"/>
    <w:rsid w:val="00860F6D"/>
    <w:rsid w:val="00864A26"/>
    <w:rsid w:val="008656A1"/>
    <w:rsid w:val="008660C6"/>
    <w:rsid w:val="0087015D"/>
    <w:rsid w:val="00873C79"/>
    <w:rsid w:val="008764D7"/>
    <w:rsid w:val="00877EE4"/>
    <w:rsid w:val="00877F4D"/>
    <w:rsid w:val="0088102C"/>
    <w:rsid w:val="008857E5"/>
    <w:rsid w:val="00887E0E"/>
    <w:rsid w:val="00892965"/>
    <w:rsid w:val="00892B43"/>
    <w:rsid w:val="008949DB"/>
    <w:rsid w:val="008952F3"/>
    <w:rsid w:val="00896F97"/>
    <w:rsid w:val="00897298"/>
    <w:rsid w:val="00897B74"/>
    <w:rsid w:val="00897EA0"/>
    <w:rsid w:val="008A0D83"/>
    <w:rsid w:val="008B284D"/>
    <w:rsid w:val="008B2A14"/>
    <w:rsid w:val="008B3032"/>
    <w:rsid w:val="008B3C67"/>
    <w:rsid w:val="008B4C23"/>
    <w:rsid w:val="008B507E"/>
    <w:rsid w:val="008B5508"/>
    <w:rsid w:val="008C359A"/>
    <w:rsid w:val="008C4624"/>
    <w:rsid w:val="008D00F1"/>
    <w:rsid w:val="008D70D5"/>
    <w:rsid w:val="008E1D6B"/>
    <w:rsid w:val="008F24DA"/>
    <w:rsid w:val="00913577"/>
    <w:rsid w:val="0092088E"/>
    <w:rsid w:val="00925A78"/>
    <w:rsid w:val="0092609F"/>
    <w:rsid w:val="00931857"/>
    <w:rsid w:val="00931CC6"/>
    <w:rsid w:val="009331B6"/>
    <w:rsid w:val="0093420E"/>
    <w:rsid w:val="00934D1C"/>
    <w:rsid w:val="0093616B"/>
    <w:rsid w:val="00941210"/>
    <w:rsid w:val="00941486"/>
    <w:rsid w:val="00944E40"/>
    <w:rsid w:val="00945E25"/>
    <w:rsid w:val="00946D57"/>
    <w:rsid w:val="009518E8"/>
    <w:rsid w:val="00956323"/>
    <w:rsid w:val="00956334"/>
    <w:rsid w:val="00956439"/>
    <w:rsid w:val="00957618"/>
    <w:rsid w:val="00960517"/>
    <w:rsid w:val="00960789"/>
    <w:rsid w:val="009612C4"/>
    <w:rsid w:val="00962F4B"/>
    <w:rsid w:val="00964531"/>
    <w:rsid w:val="009648D2"/>
    <w:rsid w:val="00970F65"/>
    <w:rsid w:val="00972F7E"/>
    <w:rsid w:val="00975861"/>
    <w:rsid w:val="00980EE5"/>
    <w:rsid w:val="0098343A"/>
    <w:rsid w:val="0098470A"/>
    <w:rsid w:val="00984BF6"/>
    <w:rsid w:val="0098685F"/>
    <w:rsid w:val="00990E1D"/>
    <w:rsid w:val="00992A23"/>
    <w:rsid w:val="00992B48"/>
    <w:rsid w:val="009930E7"/>
    <w:rsid w:val="0099335D"/>
    <w:rsid w:val="009955E5"/>
    <w:rsid w:val="00996B29"/>
    <w:rsid w:val="00997C36"/>
    <w:rsid w:val="009A08E1"/>
    <w:rsid w:val="009A3693"/>
    <w:rsid w:val="009A63D9"/>
    <w:rsid w:val="009A646D"/>
    <w:rsid w:val="009A661D"/>
    <w:rsid w:val="009A69E9"/>
    <w:rsid w:val="009A6D93"/>
    <w:rsid w:val="009B4976"/>
    <w:rsid w:val="009C29CD"/>
    <w:rsid w:val="009C2E8E"/>
    <w:rsid w:val="009C3554"/>
    <w:rsid w:val="009C3E50"/>
    <w:rsid w:val="009C47E6"/>
    <w:rsid w:val="009C54FA"/>
    <w:rsid w:val="009C61C0"/>
    <w:rsid w:val="009D1586"/>
    <w:rsid w:val="009D6307"/>
    <w:rsid w:val="009D76CB"/>
    <w:rsid w:val="009D7C07"/>
    <w:rsid w:val="009E1609"/>
    <w:rsid w:val="009E3968"/>
    <w:rsid w:val="009E3E5E"/>
    <w:rsid w:val="009E4269"/>
    <w:rsid w:val="009E58A5"/>
    <w:rsid w:val="009E5FDA"/>
    <w:rsid w:val="009E60E4"/>
    <w:rsid w:val="009F1801"/>
    <w:rsid w:val="009F44C3"/>
    <w:rsid w:val="009F465A"/>
    <w:rsid w:val="009F6344"/>
    <w:rsid w:val="009F66D6"/>
    <w:rsid w:val="00A02B62"/>
    <w:rsid w:val="00A10B0F"/>
    <w:rsid w:val="00A11FC4"/>
    <w:rsid w:val="00A120C3"/>
    <w:rsid w:val="00A1316D"/>
    <w:rsid w:val="00A13660"/>
    <w:rsid w:val="00A21D85"/>
    <w:rsid w:val="00A21E69"/>
    <w:rsid w:val="00A2361B"/>
    <w:rsid w:val="00A24280"/>
    <w:rsid w:val="00A25686"/>
    <w:rsid w:val="00A258C2"/>
    <w:rsid w:val="00A25B48"/>
    <w:rsid w:val="00A27717"/>
    <w:rsid w:val="00A31805"/>
    <w:rsid w:val="00A33079"/>
    <w:rsid w:val="00A36BF2"/>
    <w:rsid w:val="00A4066F"/>
    <w:rsid w:val="00A410FE"/>
    <w:rsid w:val="00A412C9"/>
    <w:rsid w:val="00A454FD"/>
    <w:rsid w:val="00A5069C"/>
    <w:rsid w:val="00A5090A"/>
    <w:rsid w:val="00A5405A"/>
    <w:rsid w:val="00A544AD"/>
    <w:rsid w:val="00A55AE5"/>
    <w:rsid w:val="00A60A91"/>
    <w:rsid w:val="00A61AAD"/>
    <w:rsid w:val="00A63A60"/>
    <w:rsid w:val="00A673B5"/>
    <w:rsid w:val="00A67B6B"/>
    <w:rsid w:val="00A7722D"/>
    <w:rsid w:val="00A81257"/>
    <w:rsid w:val="00A818D4"/>
    <w:rsid w:val="00A843D0"/>
    <w:rsid w:val="00A87315"/>
    <w:rsid w:val="00A902E3"/>
    <w:rsid w:val="00A91A8F"/>
    <w:rsid w:val="00A9341F"/>
    <w:rsid w:val="00A95860"/>
    <w:rsid w:val="00AA2A12"/>
    <w:rsid w:val="00AA67C3"/>
    <w:rsid w:val="00AB3365"/>
    <w:rsid w:val="00AB4B42"/>
    <w:rsid w:val="00AB4C2D"/>
    <w:rsid w:val="00AB636D"/>
    <w:rsid w:val="00AB69AE"/>
    <w:rsid w:val="00AC2C78"/>
    <w:rsid w:val="00AC5348"/>
    <w:rsid w:val="00AC5A8B"/>
    <w:rsid w:val="00AD075C"/>
    <w:rsid w:val="00AD0A18"/>
    <w:rsid w:val="00AD53F8"/>
    <w:rsid w:val="00AD5786"/>
    <w:rsid w:val="00AD7FCB"/>
    <w:rsid w:val="00AE15A8"/>
    <w:rsid w:val="00AE253B"/>
    <w:rsid w:val="00AE4773"/>
    <w:rsid w:val="00AE4ADF"/>
    <w:rsid w:val="00AE7608"/>
    <w:rsid w:val="00AE7968"/>
    <w:rsid w:val="00AF027E"/>
    <w:rsid w:val="00AF2DFB"/>
    <w:rsid w:val="00AF4FDF"/>
    <w:rsid w:val="00AF7430"/>
    <w:rsid w:val="00AF7722"/>
    <w:rsid w:val="00B02975"/>
    <w:rsid w:val="00B02980"/>
    <w:rsid w:val="00B05124"/>
    <w:rsid w:val="00B064EE"/>
    <w:rsid w:val="00B07951"/>
    <w:rsid w:val="00B17080"/>
    <w:rsid w:val="00B22F3B"/>
    <w:rsid w:val="00B23522"/>
    <w:rsid w:val="00B23A69"/>
    <w:rsid w:val="00B258A4"/>
    <w:rsid w:val="00B263FE"/>
    <w:rsid w:val="00B2746F"/>
    <w:rsid w:val="00B27EE9"/>
    <w:rsid w:val="00B318B9"/>
    <w:rsid w:val="00B31A66"/>
    <w:rsid w:val="00B35AC3"/>
    <w:rsid w:val="00B4158C"/>
    <w:rsid w:val="00B44572"/>
    <w:rsid w:val="00B47359"/>
    <w:rsid w:val="00B50057"/>
    <w:rsid w:val="00B51EBC"/>
    <w:rsid w:val="00B534FB"/>
    <w:rsid w:val="00B545A7"/>
    <w:rsid w:val="00B562EA"/>
    <w:rsid w:val="00B618B4"/>
    <w:rsid w:val="00B639A5"/>
    <w:rsid w:val="00B63C19"/>
    <w:rsid w:val="00B65174"/>
    <w:rsid w:val="00B70F86"/>
    <w:rsid w:val="00B73009"/>
    <w:rsid w:val="00B75460"/>
    <w:rsid w:val="00B758BC"/>
    <w:rsid w:val="00B8640E"/>
    <w:rsid w:val="00B92DAA"/>
    <w:rsid w:val="00B96AEA"/>
    <w:rsid w:val="00BA15BA"/>
    <w:rsid w:val="00BA28C9"/>
    <w:rsid w:val="00BA3602"/>
    <w:rsid w:val="00BA7F03"/>
    <w:rsid w:val="00BB1A85"/>
    <w:rsid w:val="00BB1C15"/>
    <w:rsid w:val="00BB1FFC"/>
    <w:rsid w:val="00BB275F"/>
    <w:rsid w:val="00BB419C"/>
    <w:rsid w:val="00BB444A"/>
    <w:rsid w:val="00BB48D3"/>
    <w:rsid w:val="00BB54BF"/>
    <w:rsid w:val="00BC6C09"/>
    <w:rsid w:val="00BD04E5"/>
    <w:rsid w:val="00BD3790"/>
    <w:rsid w:val="00BD39F0"/>
    <w:rsid w:val="00BD3B72"/>
    <w:rsid w:val="00BD7643"/>
    <w:rsid w:val="00BF224B"/>
    <w:rsid w:val="00BF2F5C"/>
    <w:rsid w:val="00BF5345"/>
    <w:rsid w:val="00BF58C4"/>
    <w:rsid w:val="00C022D6"/>
    <w:rsid w:val="00C0233B"/>
    <w:rsid w:val="00C03C2F"/>
    <w:rsid w:val="00C03D03"/>
    <w:rsid w:val="00C0589E"/>
    <w:rsid w:val="00C07BA5"/>
    <w:rsid w:val="00C11EE7"/>
    <w:rsid w:val="00C13614"/>
    <w:rsid w:val="00C21753"/>
    <w:rsid w:val="00C22029"/>
    <w:rsid w:val="00C222C7"/>
    <w:rsid w:val="00C24AE7"/>
    <w:rsid w:val="00C24C71"/>
    <w:rsid w:val="00C24DE3"/>
    <w:rsid w:val="00C2634C"/>
    <w:rsid w:val="00C308EB"/>
    <w:rsid w:val="00C34A5D"/>
    <w:rsid w:val="00C40DD1"/>
    <w:rsid w:val="00C4223F"/>
    <w:rsid w:val="00C4263D"/>
    <w:rsid w:val="00C428EC"/>
    <w:rsid w:val="00C42D39"/>
    <w:rsid w:val="00C42FC5"/>
    <w:rsid w:val="00C45472"/>
    <w:rsid w:val="00C46C0C"/>
    <w:rsid w:val="00C4764B"/>
    <w:rsid w:val="00C47AF5"/>
    <w:rsid w:val="00C515DC"/>
    <w:rsid w:val="00C5340F"/>
    <w:rsid w:val="00C81B54"/>
    <w:rsid w:val="00C91C03"/>
    <w:rsid w:val="00C92F01"/>
    <w:rsid w:val="00C96C82"/>
    <w:rsid w:val="00CA2E42"/>
    <w:rsid w:val="00CA3629"/>
    <w:rsid w:val="00CA418D"/>
    <w:rsid w:val="00CB2610"/>
    <w:rsid w:val="00CB57DE"/>
    <w:rsid w:val="00CB5FE9"/>
    <w:rsid w:val="00CB7E64"/>
    <w:rsid w:val="00CC0B3E"/>
    <w:rsid w:val="00CC1E5F"/>
    <w:rsid w:val="00CC7D47"/>
    <w:rsid w:val="00CD1EAE"/>
    <w:rsid w:val="00CD3706"/>
    <w:rsid w:val="00CD50F4"/>
    <w:rsid w:val="00CD6104"/>
    <w:rsid w:val="00CD7BE3"/>
    <w:rsid w:val="00CE2CCD"/>
    <w:rsid w:val="00CE5818"/>
    <w:rsid w:val="00CF453A"/>
    <w:rsid w:val="00CF516C"/>
    <w:rsid w:val="00CF61CB"/>
    <w:rsid w:val="00D03252"/>
    <w:rsid w:val="00D03AB6"/>
    <w:rsid w:val="00D06A9E"/>
    <w:rsid w:val="00D07205"/>
    <w:rsid w:val="00D07A7F"/>
    <w:rsid w:val="00D107A0"/>
    <w:rsid w:val="00D10CE8"/>
    <w:rsid w:val="00D155A0"/>
    <w:rsid w:val="00D177A7"/>
    <w:rsid w:val="00D17B6B"/>
    <w:rsid w:val="00D2071D"/>
    <w:rsid w:val="00D221FC"/>
    <w:rsid w:val="00D27C2F"/>
    <w:rsid w:val="00D36538"/>
    <w:rsid w:val="00D41A3E"/>
    <w:rsid w:val="00D41EC5"/>
    <w:rsid w:val="00D4680A"/>
    <w:rsid w:val="00D51554"/>
    <w:rsid w:val="00D52867"/>
    <w:rsid w:val="00D52A43"/>
    <w:rsid w:val="00D54DF0"/>
    <w:rsid w:val="00D56A39"/>
    <w:rsid w:val="00D611F1"/>
    <w:rsid w:val="00D657E7"/>
    <w:rsid w:val="00D67D16"/>
    <w:rsid w:val="00D731ED"/>
    <w:rsid w:val="00D734C2"/>
    <w:rsid w:val="00D7592A"/>
    <w:rsid w:val="00D77F08"/>
    <w:rsid w:val="00D91D69"/>
    <w:rsid w:val="00D935F8"/>
    <w:rsid w:val="00D93ACE"/>
    <w:rsid w:val="00D9580B"/>
    <w:rsid w:val="00DB37ED"/>
    <w:rsid w:val="00DB5709"/>
    <w:rsid w:val="00DB7677"/>
    <w:rsid w:val="00DC276E"/>
    <w:rsid w:val="00DC2B24"/>
    <w:rsid w:val="00DC2E45"/>
    <w:rsid w:val="00DC4E65"/>
    <w:rsid w:val="00DD049A"/>
    <w:rsid w:val="00DD2A64"/>
    <w:rsid w:val="00DD2C0B"/>
    <w:rsid w:val="00DD2E72"/>
    <w:rsid w:val="00DE0044"/>
    <w:rsid w:val="00DE53B6"/>
    <w:rsid w:val="00DE6616"/>
    <w:rsid w:val="00DE6A2A"/>
    <w:rsid w:val="00DF1C97"/>
    <w:rsid w:val="00DF21D7"/>
    <w:rsid w:val="00DF229D"/>
    <w:rsid w:val="00DF6452"/>
    <w:rsid w:val="00DF6D46"/>
    <w:rsid w:val="00DF6E3F"/>
    <w:rsid w:val="00DF7B85"/>
    <w:rsid w:val="00E00269"/>
    <w:rsid w:val="00E02210"/>
    <w:rsid w:val="00E03072"/>
    <w:rsid w:val="00E0603C"/>
    <w:rsid w:val="00E0645B"/>
    <w:rsid w:val="00E0749A"/>
    <w:rsid w:val="00E171FC"/>
    <w:rsid w:val="00E17DC7"/>
    <w:rsid w:val="00E22BAC"/>
    <w:rsid w:val="00E23F7A"/>
    <w:rsid w:val="00E27B15"/>
    <w:rsid w:val="00E34A04"/>
    <w:rsid w:val="00E34B19"/>
    <w:rsid w:val="00E37A18"/>
    <w:rsid w:val="00E4090A"/>
    <w:rsid w:val="00E41004"/>
    <w:rsid w:val="00E43434"/>
    <w:rsid w:val="00E436BE"/>
    <w:rsid w:val="00E438FB"/>
    <w:rsid w:val="00E43B35"/>
    <w:rsid w:val="00E50146"/>
    <w:rsid w:val="00E5030A"/>
    <w:rsid w:val="00E50E38"/>
    <w:rsid w:val="00E50FC4"/>
    <w:rsid w:val="00E5280F"/>
    <w:rsid w:val="00E540F2"/>
    <w:rsid w:val="00E5668F"/>
    <w:rsid w:val="00E6508D"/>
    <w:rsid w:val="00E66322"/>
    <w:rsid w:val="00E66A9F"/>
    <w:rsid w:val="00E66D9F"/>
    <w:rsid w:val="00E67917"/>
    <w:rsid w:val="00E739A7"/>
    <w:rsid w:val="00E75750"/>
    <w:rsid w:val="00E76B8F"/>
    <w:rsid w:val="00E814CF"/>
    <w:rsid w:val="00E85F96"/>
    <w:rsid w:val="00E863D6"/>
    <w:rsid w:val="00E90721"/>
    <w:rsid w:val="00E91DB9"/>
    <w:rsid w:val="00E941F1"/>
    <w:rsid w:val="00E94FC7"/>
    <w:rsid w:val="00E96F95"/>
    <w:rsid w:val="00EA4CC8"/>
    <w:rsid w:val="00EB03F4"/>
    <w:rsid w:val="00EB0611"/>
    <w:rsid w:val="00EB39B9"/>
    <w:rsid w:val="00EB4AA5"/>
    <w:rsid w:val="00EC486C"/>
    <w:rsid w:val="00EC4A3B"/>
    <w:rsid w:val="00EC6814"/>
    <w:rsid w:val="00ED0E22"/>
    <w:rsid w:val="00ED21C8"/>
    <w:rsid w:val="00ED3D26"/>
    <w:rsid w:val="00ED3EEF"/>
    <w:rsid w:val="00ED6568"/>
    <w:rsid w:val="00ED6CEC"/>
    <w:rsid w:val="00ED75E2"/>
    <w:rsid w:val="00EE0C0F"/>
    <w:rsid w:val="00EE1A25"/>
    <w:rsid w:val="00EE5C96"/>
    <w:rsid w:val="00EF1B53"/>
    <w:rsid w:val="00EF3949"/>
    <w:rsid w:val="00EF6256"/>
    <w:rsid w:val="00EF7652"/>
    <w:rsid w:val="00F02240"/>
    <w:rsid w:val="00F1149A"/>
    <w:rsid w:val="00F14F8C"/>
    <w:rsid w:val="00F2063D"/>
    <w:rsid w:val="00F225C8"/>
    <w:rsid w:val="00F31165"/>
    <w:rsid w:val="00F31CE9"/>
    <w:rsid w:val="00F32ABC"/>
    <w:rsid w:val="00F35642"/>
    <w:rsid w:val="00F3689A"/>
    <w:rsid w:val="00F405DF"/>
    <w:rsid w:val="00F41F39"/>
    <w:rsid w:val="00F431AC"/>
    <w:rsid w:val="00F45AB3"/>
    <w:rsid w:val="00F5156C"/>
    <w:rsid w:val="00F5393D"/>
    <w:rsid w:val="00F53EA1"/>
    <w:rsid w:val="00F54389"/>
    <w:rsid w:val="00F64B7F"/>
    <w:rsid w:val="00F75234"/>
    <w:rsid w:val="00F804E1"/>
    <w:rsid w:val="00F8063D"/>
    <w:rsid w:val="00F8295E"/>
    <w:rsid w:val="00F835B6"/>
    <w:rsid w:val="00F93848"/>
    <w:rsid w:val="00F94D1A"/>
    <w:rsid w:val="00F95715"/>
    <w:rsid w:val="00F97628"/>
    <w:rsid w:val="00FA4AB7"/>
    <w:rsid w:val="00FA60B0"/>
    <w:rsid w:val="00FB0086"/>
    <w:rsid w:val="00FB0BD7"/>
    <w:rsid w:val="00FB3F64"/>
    <w:rsid w:val="00FB7145"/>
    <w:rsid w:val="00FC34FE"/>
    <w:rsid w:val="00FD184D"/>
    <w:rsid w:val="00FD1883"/>
    <w:rsid w:val="00FD43B8"/>
    <w:rsid w:val="00FE2D0F"/>
    <w:rsid w:val="00FE3CB8"/>
    <w:rsid w:val="00FE52C7"/>
    <w:rsid w:val="00FE7CD5"/>
    <w:rsid w:val="00FF25EB"/>
    <w:rsid w:val="00FF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9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25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22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autoRedefine/>
    <w:uiPriority w:val="99"/>
    <w:semiHidden/>
    <w:unhideWhenUsed/>
    <w:qFormat/>
    <w:rsid w:val="00000479"/>
    <w:pPr>
      <w:keepLines/>
      <w:spacing w:before="120" w:after="120"/>
      <w:jc w:val="both"/>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59"/>
    <w:rsid w:val="0000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000479"/>
    <w:pPr>
      <w:suppressAutoHyphens/>
      <w:spacing w:after="0" w:line="100" w:lineRule="atLeast"/>
    </w:pPr>
    <w:rPr>
      <w:rFonts w:ascii="Arial" w:eastAsia="SimSun" w:hAnsi="Arial" w:cs="Arial"/>
      <w:kern w:val="1"/>
      <w:sz w:val="20"/>
      <w:szCs w:val="20"/>
      <w:lang w:eastAsia="hi-IN" w:bidi="hi-IN"/>
    </w:rPr>
  </w:style>
  <w:style w:type="paragraph" w:styleId="a5">
    <w:name w:val="List"/>
    <w:aliases w:val="List Char"/>
    <w:basedOn w:val="a0"/>
    <w:link w:val="a6"/>
    <w:qFormat/>
    <w:rsid w:val="00000479"/>
    <w:pPr>
      <w:ind w:left="283" w:hanging="283"/>
    </w:pPr>
  </w:style>
  <w:style w:type="character" w:customStyle="1" w:styleId="ConsPlusNormal0">
    <w:name w:val="ConsPlusNormal Знак"/>
    <w:link w:val="ConsPlusNormal"/>
    <w:uiPriority w:val="99"/>
    <w:locked/>
    <w:rsid w:val="00000479"/>
    <w:rPr>
      <w:rFonts w:ascii="Arial" w:eastAsia="SimSun" w:hAnsi="Arial" w:cs="Arial"/>
      <w:kern w:val="1"/>
      <w:sz w:val="20"/>
      <w:szCs w:val="20"/>
      <w:lang w:eastAsia="hi-IN" w:bidi="hi-IN"/>
    </w:rPr>
  </w:style>
  <w:style w:type="paragraph" w:customStyle="1" w:styleId="a7">
    <w:name w:val="+таб"/>
    <w:basedOn w:val="a0"/>
    <w:link w:val="a8"/>
    <w:qFormat/>
    <w:rsid w:val="00000479"/>
    <w:rPr>
      <w:rFonts w:ascii="Bookman Old Style" w:hAnsi="Bookman Old Style"/>
      <w:sz w:val="20"/>
      <w:szCs w:val="20"/>
    </w:rPr>
  </w:style>
  <w:style w:type="character" w:customStyle="1" w:styleId="a8">
    <w:name w:val="+таб Знак"/>
    <w:basedOn w:val="a1"/>
    <w:link w:val="a7"/>
    <w:rsid w:val="00000479"/>
    <w:rPr>
      <w:rFonts w:ascii="Bookman Old Style" w:eastAsia="Times New Roman" w:hAnsi="Bookman Old Style" w:cs="Times New Roman"/>
      <w:sz w:val="20"/>
      <w:szCs w:val="20"/>
      <w:lang w:eastAsia="ru-RU"/>
    </w:rPr>
  </w:style>
  <w:style w:type="paragraph" w:customStyle="1" w:styleId="a9">
    <w:name w:val="Табличный_слева"/>
    <w:basedOn w:val="a0"/>
    <w:uiPriority w:val="99"/>
    <w:qFormat/>
    <w:rsid w:val="00000479"/>
  </w:style>
  <w:style w:type="character" w:customStyle="1" w:styleId="a6">
    <w:name w:val="Список Знак"/>
    <w:aliases w:val="List Char Знак"/>
    <w:link w:val="a5"/>
    <w:uiPriority w:val="99"/>
    <w:locked/>
    <w:rsid w:val="00000479"/>
    <w:rPr>
      <w:rFonts w:ascii="Times New Roman" w:eastAsia="Times New Roman" w:hAnsi="Times New Roman" w:cs="Times New Roman"/>
      <w:sz w:val="24"/>
      <w:szCs w:val="24"/>
      <w:lang w:eastAsia="ru-RU"/>
    </w:rPr>
  </w:style>
  <w:style w:type="paragraph" w:customStyle="1" w:styleId="ListParagraph1">
    <w:name w:val="List Paragraph1"/>
    <w:basedOn w:val="a0"/>
    <w:link w:val="ListParagraphChar"/>
    <w:uiPriority w:val="99"/>
    <w:rsid w:val="00000479"/>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000479"/>
    <w:rPr>
      <w:rFonts w:ascii="Calibri" w:eastAsia="Times New Roman" w:hAnsi="Calibri" w:cs="Times New Roman"/>
      <w:sz w:val="20"/>
      <w:szCs w:val="20"/>
      <w:lang w:eastAsia="ru-RU"/>
    </w:rPr>
  </w:style>
  <w:style w:type="character" w:customStyle="1" w:styleId="30">
    <w:name w:val="Заголовок 3 Знак"/>
    <w:basedOn w:val="a1"/>
    <w:link w:val="3"/>
    <w:uiPriority w:val="99"/>
    <w:semiHidden/>
    <w:rsid w:val="00000479"/>
    <w:rPr>
      <w:rFonts w:ascii="Times New Roman" w:eastAsia="Times New Roman" w:hAnsi="Times New Roman" w:cs="Times New Roman"/>
      <w:sz w:val="28"/>
      <w:szCs w:val="28"/>
      <w:lang w:eastAsia="ru-RU"/>
    </w:rPr>
  </w:style>
  <w:style w:type="paragraph" w:customStyle="1" w:styleId="aa">
    <w:name w:val="Таблицы (моноширинный)"/>
    <w:basedOn w:val="a0"/>
    <w:next w:val="a0"/>
    <w:uiPriority w:val="99"/>
    <w:rsid w:val="00000479"/>
    <w:pPr>
      <w:widowControl w:val="0"/>
      <w:jc w:val="both"/>
    </w:pPr>
    <w:rPr>
      <w:rFonts w:ascii="Courier New" w:hAnsi="Courier New" w:cs="Courier New"/>
      <w:sz w:val="20"/>
      <w:szCs w:val="20"/>
    </w:rPr>
  </w:style>
  <w:style w:type="character" w:styleId="ab">
    <w:name w:val="Hyperlink"/>
    <w:basedOn w:val="a1"/>
    <w:uiPriority w:val="99"/>
    <w:unhideWhenUsed/>
    <w:rsid w:val="00000479"/>
    <w:rPr>
      <w:color w:val="0000FF"/>
      <w:u w:val="single"/>
    </w:rPr>
  </w:style>
  <w:style w:type="character" w:customStyle="1" w:styleId="10">
    <w:name w:val="Заголовок 1 Знак"/>
    <w:basedOn w:val="a1"/>
    <w:link w:val="1"/>
    <w:uiPriority w:val="9"/>
    <w:rsid w:val="00925A7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0"/>
    <w:uiPriority w:val="39"/>
    <w:semiHidden/>
    <w:unhideWhenUsed/>
    <w:qFormat/>
    <w:rsid w:val="00925A78"/>
    <w:pPr>
      <w:outlineLvl w:val="9"/>
    </w:pPr>
  </w:style>
  <w:style w:type="paragraph" w:styleId="11">
    <w:name w:val="toc 1"/>
    <w:basedOn w:val="a0"/>
    <w:next w:val="a0"/>
    <w:autoRedefine/>
    <w:uiPriority w:val="39"/>
    <w:unhideWhenUsed/>
    <w:rsid w:val="00925A78"/>
    <w:pPr>
      <w:spacing w:after="100"/>
    </w:pPr>
  </w:style>
  <w:style w:type="paragraph" w:styleId="ad">
    <w:name w:val="Balloon Text"/>
    <w:basedOn w:val="a0"/>
    <w:link w:val="ae"/>
    <w:uiPriority w:val="99"/>
    <w:semiHidden/>
    <w:unhideWhenUsed/>
    <w:rsid w:val="00925A78"/>
    <w:rPr>
      <w:rFonts w:ascii="Tahoma" w:hAnsi="Tahoma" w:cs="Tahoma"/>
      <w:sz w:val="16"/>
      <w:szCs w:val="16"/>
    </w:rPr>
  </w:style>
  <w:style w:type="character" w:customStyle="1" w:styleId="ae">
    <w:name w:val="Текст выноски Знак"/>
    <w:basedOn w:val="a1"/>
    <w:link w:val="ad"/>
    <w:uiPriority w:val="99"/>
    <w:semiHidden/>
    <w:rsid w:val="00925A78"/>
    <w:rPr>
      <w:rFonts w:ascii="Tahoma" w:hAnsi="Tahoma" w:cs="Tahoma"/>
      <w:sz w:val="16"/>
      <w:szCs w:val="16"/>
    </w:rPr>
  </w:style>
  <w:style w:type="paragraph" w:styleId="af">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
    <w:basedOn w:val="a0"/>
    <w:link w:val="af0"/>
    <w:uiPriority w:val="34"/>
    <w:qFormat/>
    <w:rsid w:val="003E7E82"/>
    <w:pPr>
      <w:ind w:left="720"/>
      <w:contextualSpacing/>
    </w:pPr>
  </w:style>
  <w:style w:type="paragraph" w:styleId="21">
    <w:name w:val="toc 2"/>
    <w:basedOn w:val="a0"/>
    <w:next w:val="a0"/>
    <w:autoRedefine/>
    <w:uiPriority w:val="39"/>
    <w:unhideWhenUsed/>
    <w:rsid w:val="001C304E"/>
    <w:pPr>
      <w:spacing w:after="100"/>
      <w:ind w:left="220"/>
    </w:pPr>
  </w:style>
  <w:style w:type="paragraph" w:styleId="22">
    <w:name w:val="Body Text Indent 2"/>
    <w:basedOn w:val="a0"/>
    <w:link w:val="23"/>
    <w:uiPriority w:val="99"/>
    <w:unhideWhenUsed/>
    <w:rsid w:val="001228CB"/>
    <w:pPr>
      <w:widowControl w:val="0"/>
      <w:ind w:firstLine="720"/>
      <w:jc w:val="both"/>
    </w:pPr>
  </w:style>
  <w:style w:type="character" w:customStyle="1" w:styleId="23">
    <w:name w:val="Основной текст с отступом 2 Знак"/>
    <w:basedOn w:val="a1"/>
    <w:link w:val="22"/>
    <w:uiPriority w:val="99"/>
    <w:rsid w:val="001228CB"/>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0B2859"/>
    <w:pPr>
      <w:spacing w:after="120"/>
      <w:ind w:left="283"/>
    </w:pPr>
    <w:rPr>
      <w:sz w:val="16"/>
      <w:szCs w:val="16"/>
    </w:rPr>
  </w:style>
  <w:style w:type="character" w:customStyle="1" w:styleId="32">
    <w:name w:val="Основной текст с отступом 3 Знак"/>
    <w:basedOn w:val="a1"/>
    <w:link w:val="31"/>
    <w:uiPriority w:val="99"/>
    <w:semiHidden/>
    <w:rsid w:val="000B2859"/>
    <w:rPr>
      <w:sz w:val="16"/>
      <w:szCs w:val="16"/>
    </w:rPr>
  </w:style>
  <w:style w:type="paragraph" w:styleId="af1">
    <w:name w:val="Body Text"/>
    <w:basedOn w:val="a0"/>
    <w:link w:val="af2"/>
    <w:uiPriority w:val="99"/>
    <w:semiHidden/>
    <w:unhideWhenUsed/>
    <w:rsid w:val="00F45AB3"/>
    <w:pPr>
      <w:spacing w:after="120"/>
    </w:pPr>
  </w:style>
  <w:style w:type="character" w:customStyle="1" w:styleId="af2">
    <w:name w:val="Основной текст Знак"/>
    <w:basedOn w:val="a1"/>
    <w:link w:val="af1"/>
    <w:uiPriority w:val="99"/>
    <w:semiHidden/>
    <w:rsid w:val="00F45AB3"/>
  </w:style>
  <w:style w:type="paragraph" w:styleId="af3">
    <w:name w:val="Subtitle"/>
    <w:basedOn w:val="a0"/>
    <w:link w:val="af4"/>
    <w:qFormat/>
    <w:rsid w:val="00F45AB3"/>
    <w:rPr>
      <w:sz w:val="36"/>
      <w:szCs w:val="20"/>
    </w:rPr>
  </w:style>
  <w:style w:type="character" w:customStyle="1" w:styleId="af4">
    <w:name w:val="Подзаголовок Знак"/>
    <w:basedOn w:val="a1"/>
    <w:link w:val="af3"/>
    <w:rsid w:val="00F45AB3"/>
    <w:rPr>
      <w:rFonts w:ascii="Times New Roman" w:eastAsia="Times New Roman" w:hAnsi="Times New Roman" w:cs="Times New Roman"/>
      <w:sz w:val="36"/>
      <w:szCs w:val="20"/>
      <w:lang w:eastAsia="ru-RU"/>
    </w:rPr>
  </w:style>
  <w:style w:type="paragraph" w:customStyle="1" w:styleId="33">
    <w:name w:val="Абзац списка3"/>
    <w:basedOn w:val="a0"/>
    <w:uiPriority w:val="99"/>
    <w:rsid w:val="00542EFC"/>
    <w:pPr>
      <w:ind w:left="708"/>
    </w:pPr>
    <w:rPr>
      <w:rFonts w:eastAsia="Calibri"/>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f6"/>
    <w:uiPriority w:val="99"/>
    <w:unhideWhenUsed/>
    <w:qFormat/>
    <w:rsid w:val="006F1699"/>
    <w:rPr>
      <w:sz w:val="20"/>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f5"/>
    <w:uiPriority w:val="99"/>
    <w:rsid w:val="006F1699"/>
    <w:rPr>
      <w:sz w:val="20"/>
      <w:szCs w:val="20"/>
    </w:rPr>
  </w:style>
  <w:style w:type="character" w:styleId="af7">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1"/>
    <w:unhideWhenUsed/>
    <w:rsid w:val="006F1699"/>
    <w:rPr>
      <w:vertAlign w:val="superscript"/>
    </w:rPr>
  </w:style>
  <w:style w:type="paragraph" w:styleId="af8">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Знак13"/>
    <w:basedOn w:val="a0"/>
    <w:next w:val="a0"/>
    <w:link w:val="12"/>
    <w:uiPriority w:val="35"/>
    <w:unhideWhenUsed/>
    <w:qFormat/>
    <w:rsid w:val="006F1699"/>
    <w:pPr>
      <w:jc w:val="both"/>
    </w:pPr>
    <w:rPr>
      <w:rFonts w:ascii="Arial" w:hAnsi="Arial"/>
      <w:b/>
      <w:bCs/>
      <w:szCs w:val="18"/>
    </w:rPr>
  </w:style>
  <w:style w:type="character" w:customStyle="1" w:styleId="12">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Знак Знак1"/>
    <w:link w:val="af8"/>
    <w:uiPriority w:val="35"/>
    <w:rsid w:val="006F1699"/>
    <w:rPr>
      <w:rFonts w:ascii="Arial" w:hAnsi="Arial"/>
      <w:b/>
      <w:bCs/>
      <w:szCs w:val="18"/>
    </w:rPr>
  </w:style>
  <w:style w:type="character" w:customStyle="1" w:styleId="af0">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link w:val="af"/>
    <w:uiPriority w:val="34"/>
    <w:locked/>
    <w:rsid w:val="003B6FF2"/>
  </w:style>
  <w:style w:type="paragraph" w:styleId="a">
    <w:name w:val="List Number"/>
    <w:basedOn w:val="a0"/>
    <w:link w:val="af9"/>
    <w:uiPriority w:val="99"/>
    <w:semiHidden/>
    <w:unhideWhenUsed/>
    <w:rsid w:val="00C515DC"/>
    <w:pPr>
      <w:numPr>
        <w:numId w:val="5"/>
      </w:numPr>
      <w:contextualSpacing/>
    </w:pPr>
  </w:style>
  <w:style w:type="character" w:customStyle="1" w:styleId="af9">
    <w:name w:val="Нумерованный список Знак"/>
    <w:link w:val="a"/>
    <w:uiPriority w:val="99"/>
    <w:semiHidden/>
    <w:locked/>
    <w:rsid w:val="00C515DC"/>
  </w:style>
  <w:style w:type="paragraph" w:styleId="afa">
    <w:name w:val="No Spacing"/>
    <w:link w:val="afb"/>
    <w:uiPriority w:val="1"/>
    <w:qFormat/>
    <w:rsid w:val="00D52867"/>
    <w:pPr>
      <w:spacing w:after="0" w:line="240" w:lineRule="auto"/>
      <w:jc w:val="both"/>
    </w:pPr>
    <w:rPr>
      <w:rFonts w:ascii="Times New Roman" w:hAnsi="Times New Roman"/>
      <w:sz w:val="28"/>
    </w:rPr>
  </w:style>
  <w:style w:type="character" w:customStyle="1" w:styleId="afb">
    <w:name w:val="Без интервала Знак"/>
    <w:basedOn w:val="a1"/>
    <w:link w:val="afa"/>
    <w:uiPriority w:val="1"/>
    <w:rsid w:val="00D52867"/>
    <w:rPr>
      <w:rFonts w:ascii="Times New Roman" w:hAnsi="Times New Roman"/>
      <w:sz w:val="28"/>
    </w:rPr>
  </w:style>
  <w:style w:type="character" w:styleId="afc">
    <w:name w:val="FollowedHyperlink"/>
    <w:basedOn w:val="a1"/>
    <w:uiPriority w:val="99"/>
    <w:semiHidden/>
    <w:unhideWhenUsed/>
    <w:rsid w:val="00C07BA5"/>
    <w:rPr>
      <w:color w:val="800080" w:themeColor="followedHyperlink"/>
      <w:u w:val="single"/>
    </w:rPr>
  </w:style>
  <w:style w:type="paragraph" w:customStyle="1" w:styleId="headertext">
    <w:name w:val="headertext"/>
    <w:basedOn w:val="a0"/>
    <w:rsid w:val="00C07BA5"/>
    <w:pPr>
      <w:spacing w:before="100" w:beforeAutospacing="1" w:after="100" w:afterAutospacing="1"/>
    </w:pPr>
  </w:style>
  <w:style w:type="character" w:customStyle="1" w:styleId="20">
    <w:name w:val="Заголовок 2 Знак"/>
    <w:basedOn w:val="a1"/>
    <w:link w:val="2"/>
    <w:uiPriority w:val="9"/>
    <w:semiHidden/>
    <w:rsid w:val="00D221FC"/>
    <w:rPr>
      <w:rFonts w:asciiTheme="majorHAnsi" w:eastAsiaTheme="majorEastAsia" w:hAnsiTheme="majorHAnsi" w:cstheme="majorBidi"/>
      <w:b/>
      <w:bCs/>
      <w:color w:val="4F81BD" w:themeColor="accent1"/>
      <w:sz w:val="26"/>
      <w:szCs w:val="26"/>
    </w:rPr>
  </w:style>
  <w:style w:type="character" w:customStyle="1" w:styleId="afd">
    <w:name w:val="Знак Знак"/>
    <w:aliases w:val="Знак1 Знак Знак Знак Знак,Знак1 Знак Знак1 Знак,Таблица - Название объекта Знак,!! Object Novogor !! Знак,Caption Char Знак,Caption Char1 Char1 Char Char Знак,Caption Char Char2 Char1 Char Char Знак,Знак13 Знак, Знак Знак"/>
    <w:uiPriority w:val="99"/>
    <w:locked/>
    <w:rsid w:val="00505609"/>
    <w:rPr>
      <w:rFonts w:ascii="Times New Roman" w:hAnsi="Times New Roman"/>
      <w:i/>
      <w:sz w:val="20"/>
      <w:lang w:eastAsia="ru-RU"/>
    </w:rPr>
  </w:style>
  <w:style w:type="table" w:customStyle="1" w:styleId="13">
    <w:name w:val="Сетка таблицы1"/>
    <w:basedOn w:val="a2"/>
    <w:next w:val="a4"/>
    <w:uiPriority w:val="39"/>
    <w:rsid w:val="00CD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4"/>
    <w:uiPriority w:val="59"/>
    <w:rsid w:val="00E5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0"/>
    <w:uiPriority w:val="99"/>
    <w:unhideWhenUsed/>
    <w:rsid w:val="00C24C71"/>
    <w:pPr>
      <w:spacing w:before="100" w:beforeAutospacing="1" w:after="100" w:afterAutospacing="1"/>
    </w:pPr>
  </w:style>
  <w:style w:type="table" w:customStyle="1" w:styleId="34">
    <w:name w:val="Сетка таблицы3"/>
    <w:basedOn w:val="a2"/>
    <w:next w:val="a4"/>
    <w:uiPriority w:val="59"/>
    <w:rsid w:val="00A1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35"/>
    <w:locked/>
    <w:rsid w:val="009E3968"/>
    <w:rPr>
      <w:rFonts w:cs="Times New Roman"/>
      <w:sz w:val="27"/>
      <w:szCs w:val="27"/>
      <w:shd w:val="clear" w:color="auto" w:fill="FFFFFF"/>
    </w:rPr>
  </w:style>
  <w:style w:type="paragraph" w:customStyle="1" w:styleId="35">
    <w:name w:val="Основной текст3"/>
    <w:basedOn w:val="a0"/>
    <w:link w:val="aff"/>
    <w:uiPriority w:val="99"/>
    <w:rsid w:val="009E3968"/>
    <w:pPr>
      <w:shd w:val="clear" w:color="auto" w:fill="FFFFFF"/>
      <w:spacing w:line="317" w:lineRule="exact"/>
      <w:ind w:hanging="640"/>
    </w:pPr>
    <w:rPr>
      <w:sz w:val="27"/>
      <w:szCs w:val="27"/>
      <w:shd w:val="clear" w:color="auto" w:fill="FFFFFF"/>
    </w:rPr>
  </w:style>
  <w:style w:type="paragraph" w:styleId="36">
    <w:name w:val="toc 3"/>
    <w:basedOn w:val="a0"/>
    <w:next w:val="a0"/>
    <w:autoRedefine/>
    <w:uiPriority w:val="39"/>
    <w:unhideWhenUsed/>
    <w:rsid w:val="002042F2"/>
    <w:pPr>
      <w:spacing w:after="100"/>
      <w:ind w:left="440"/>
    </w:pPr>
  </w:style>
  <w:style w:type="character" w:customStyle="1" w:styleId="aff0">
    <w:name w:val="Номер объекта Знак"/>
    <w:aliases w:val="Название объекта Знак1 Знак Знак1,Название объекта Знак Знак1 Знак Знак1,Название объекта Знак Знак Знак Знак Знак Знак Знак1,Название объекта Знак Знак Знак1 Знак Знак Знак1"/>
    <w:uiPriority w:val="35"/>
    <w:rsid w:val="001D425F"/>
    <w:rPr>
      <w:rFonts w:ascii="Arial" w:hAnsi="Arial" w:cs="Times New Roman"/>
      <w:b/>
      <w:bCs/>
      <w:color w:val="262626" w:themeColor="text1" w:themeTint="D9"/>
      <w:szCs w:val="28"/>
    </w:rPr>
  </w:style>
  <w:style w:type="paragraph" w:customStyle="1" w:styleId="aff1">
    <w:name w:val="Шапка табл"/>
    <w:basedOn w:val="a0"/>
    <w:link w:val="aff2"/>
    <w:qFormat/>
    <w:rsid w:val="001D425F"/>
    <w:pPr>
      <w:spacing w:before="60" w:after="120" w:line="360" w:lineRule="auto"/>
      <w:jc w:val="both"/>
    </w:pPr>
    <w:rPr>
      <w:rFonts w:ascii="Arial" w:hAnsi="Arial" w:cs="Arial"/>
      <w:color w:val="000000"/>
      <w:sz w:val="16"/>
      <w:szCs w:val="20"/>
    </w:rPr>
  </w:style>
  <w:style w:type="character" w:customStyle="1" w:styleId="aff2">
    <w:name w:val="Шапка табл Знак"/>
    <w:link w:val="aff1"/>
    <w:rsid w:val="001D425F"/>
    <w:rPr>
      <w:rFonts w:ascii="Arial" w:eastAsia="Times New Roman" w:hAnsi="Arial" w:cs="Arial"/>
      <w:color w:val="000000"/>
      <w:sz w:val="16"/>
      <w:szCs w:val="20"/>
      <w:lang w:eastAsia="ru-RU"/>
    </w:rPr>
  </w:style>
  <w:style w:type="paragraph" w:customStyle="1" w:styleId="14">
    <w:name w:val="Основной текст1"/>
    <w:basedOn w:val="a0"/>
    <w:rsid w:val="00127FA6"/>
    <w:pPr>
      <w:widowControl w:val="0"/>
      <w:spacing w:after="200"/>
      <w:ind w:firstLine="270"/>
    </w:pPr>
    <w:rPr>
      <w:color w:val="000000"/>
      <w:sz w:val="28"/>
      <w:szCs w:val="28"/>
      <w:lang w:bidi="ru-RU"/>
    </w:rPr>
  </w:style>
  <w:style w:type="character" w:customStyle="1" w:styleId="aff3">
    <w:name w:val="Другое_"/>
    <w:basedOn w:val="a1"/>
    <w:link w:val="aff4"/>
    <w:rsid w:val="00127FA6"/>
    <w:rPr>
      <w:rFonts w:ascii="Times New Roman" w:eastAsia="Times New Roman" w:hAnsi="Times New Roman" w:cs="Times New Roman"/>
    </w:rPr>
  </w:style>
  <w:style w:type="paragraph" w:customStyle="1" w:styleId="aff4">
    <w:name w:val="Другое"/>
    <w:basedOn w:val="a0"/>
    <w:link w:val="aff3"/>
    <w:rsid w:val="00127FA6"/>
    <w:pPr>
      <w:widowControl w:val="0"/>
      <w:spacing w:line="209" w:lineRule="auto"/>
      <w:ind w:firstLine="220"/>
    </w:pPr>
  </w:style>
  <w:style w:type="character" w:customStyle="1" w:styleId="aff5">
    <w:name w:val="Подпись к таблице_"/>
    <w:basedOn w:val="a1"/>
    <w:link w:val="aff6"/>
    <w:rsid w:val="006E1388"/>
    <w:rPr>
      <w:rFonts w:ascii="Times New Roman" w:eastAsia="Times New Roman" w:hAnsi="Times New Roman" w:cs="Times New Roman"/>
      <w:sz w:val="19"/>
      <w:szCs w:val="19"/>
    </w:rPr>
  </w:style>
  <w:style w:type="paragraph" w:customStyle="1" w:styleId="aff6">
    <w:name w:val="Подпись к таблице"/>
    <w:basedOn w:val="a0"/>
    <w:link w:val="aff5"/>
    <w:rsid w:val="006E1388"/>
    <w:pPr>
      <w:widowControl w:val="0"/>
      <w:spacing w:line="252" w:lineRule="auto"/>
      <w:ind w:firstLine="720"/>
    </w:pPr>
    <w:rPr>
      <w:sz w:val="19"/>
      <w:szCs w:val="19"/>
    </w:rPr>
  </w:style>
  <w:style w:type="numbering" w:customStyle="1" w:styleId="1ai11028">
    <w:name w:val="1 / a / i11028"/>
    <w:basedOn w:val="a3"/>
    <w:next w:val="1ai"/>
    <w:rsid w:val="005B5778"/>
    <w:pPr>
      <w:numPr>
        <w:numId w:val="29"/>
      </w:numPr>
    </w:pPr>
  </w:style>
  <w:style w:type="numbering" w:styleId="1ai">
    <w:name w:val="Outline List 1"/>
    <w:basedOn w:val="a3"/>
    <w:uiPriority w:val="99"/>
    <w:semiHidden/>
    <w:unhideWhenUsed/>
    <w:rsid w:val="005B5778"/>
  </w:style>
  <w:style w:type="paragraph" w:styleId="aff7">
    <w:name w:val="header"/>
    <w:basedOn w:val="a0"/>
    <w:link w:val="aff8"/>
    <w:uiPriority w:val="99"/>
    <w:unhideWhenUsed/>
    <w:rsid w:val="00770B3F"/>
    <w:pPr>
      <w:tabs>
        <w:tab w:val="center" w:pos="4677"/>
        <w:tab w:val="right" w:pos="9355"/>
      </w:tabs>
    </w:pPr>
  </w:style>
  <w:style w:type="character" w:customStyle="1" w:styleId="aff8">
    <w:name w:val="Верхний колонтитул Знак"/>
    <w:basedOn w:val="a1"/>
    <w:link w:val="aff7"/>
    <w:uiPriority w:val="99"/>
    <w:rsid w:val="00770B3F"/>
  </w:style>
  <w:style w:type="paragraph" w:styleId="aff9">
    <w:name w:val="footer"/>
    <w:basedOn w:val="a0"/>
    <w:link w:val="affa"/>
    <w:uiPriority w:val="99"/>
    <w:unhideWhenUsed/>
    <w:rsid w:val="00770B3F"/>
    <w:pPr>
      <w:tabs>
        <w:tab w:val="center" w:pos="4677"/>
        <w:tab w:val="right" w:pos="9355"/>
      </w:tabs>
    </w:pPr>
  </w:style>
  <w:style w:type="character" w:customStyle="1" w:styleId="affa">
    <w:name w:val="Нижний колонтитул Знак"/>
    <w:basedOn w:val="a1"/>
    <w:link w:val="aff9"/>
    <w:uiPriority w:val="99"/>
    <w:rsid w:val="00770B3F"/>
  </w:style>
  <w:style w:type="paragraph" w:customStyle="1" w:styleId="formattext">
    <w:name w:val="formattext"/>
    <w:basedOn w:val="a0"/>
    <w:rsid w:val="00471D63"/>
    <w:pPr>
      <w:spacing w:before="100" w:beforeAutospacing="1" w:after="100" w:afterAutospacing="1"/>
    </w:pPr>
  </w:style>
  <w:style w:type="character" w:customStyle="1" w:styleId="searchresult">
    <w:name w:val="search_result"/>
    <w:basedOn w:val="a1"/>
    <w:rsid w:val="00471D63"/>
  </w:style>
  <w:style w:type="paragraph" w:customStyle="1" w:styleId="xl65">
    <w:name w:val="xl65"/>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0"/>
    <w:rsid w:val="002F47D9"/>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8">
    <w:name w:val="xl68"/>
    <w:basedOn w:val="a0"/>
    <w:rsid w:val="002F47D9"/>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9">
    <w:name w:val="xl69"/>
    <w:basedOn w:val="a0"/>
    <w:rsid w:val="002F47D9"/>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70">
    <w:name w:val="xl70"/>
    <w:basedOn w:val="a0"/>
    <w:rsid w:val="002F47D9"/>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0"/>
    <w:rsid w:val="002F47D9"/>
    <w:pPr>
      <w:pBdr>
        <w:left w:val="single" w:sz="4" w:space="0" w:color="auto"/>
        <w:right w:val="single" w:sz="8" w:space="0" w:color="auto"/>
      </w:pBdr>
      <w:spacing w:before="100" w:beforeAutospacing="1" w:after="100" w:afterAutospacing="1"/>
      <w:textAlignment w:val="center"/>
    </w:pPr>
    <w:rPr>
      <w:sz w:val="20"/>
      <w:szCs w:val="20"/>
    </w:rPr>
  </w:style>
  <w:style w:type="paragraph" w:customStyle="1" w:styleId="xl72">
    <w:name w:val="xl72"/>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2F47D9"/>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0"/>
    <w:rsid w:val="002F47D9"/>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5">
    <w:name w:val="xl75"/>
    <w:basedOn w:val="a0"/>
    <w:rsid w:val="002F47D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0"/>
    <w:rsid w:val="002F47D9"/>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8">
    <w:name w:val="xl78"/>
    <w:basedOn w:val="a0"/>
    <w:rsid w:val="002F47D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79">
    <w:name w:val="xl79"/>
    <w:basedOn w:val="a0"/>
    <w:rsid w:val="002F47D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2F47D9"/>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2F47D9"/>
    <w:pPr>
      <w:pBdr>
        <w:left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2F47D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rsid w:val="002F47D9"/>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4">
    <w:name w:val="xl84"/>
    <w:basedOn w:val="a0"/>
    <w:rsid w:val="002F47D9"/>
    <w:pPr>
      <w:pBdr>
        <w:left w:val="single" w:sz="4" w:space="0" w:color="auto"/>
        <w:right w:val="single" w:sz="4" w:space="0" w:color="auto"/>
      </w:pBdr>
      <w:spacing w:before="100" w:beforeAutospacing="1" w:after="100" w:afterAutospacing="1"/>
    </w:pPr>
    <w:rPr>
      <w:sz w:val="20"/>
      <w:szCs w:val="20"/>
    </w:rPr>
  </w:style>
  <w:style w:type="paragraph" w:customStyle="1" w:styleId="xl85">
    <w:name w:val="xl85"/>
    <w:basedOn w:val="a0"/>
    <w:rsid w:val="002F47D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2F47D9"/>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2F47D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4">
    <w:name w:val="xl94"/>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2F47D9"/>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6">
    <w:name w:val="xl96"/>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0"/>
    <w:rsid w:val="002F47D9"/>
    <w:pPr>
      <w:pBdr>
        <w:top w:val="single" w:sz="4" w:space="0" w:color="auto"/>
        <w:left w:val="single" w:sz="4" w:space="0" w:color="auto"/>
        <w:bottom w:val="single" w:sz="4" w:space="0" w:color="auto"/>
      </w:pBdr>
      <w:spacing w:before="100" w:beforeAutospacing="1" w:after="100" w:afterAutospacing="1"/>
    </w:pPr>
  </w:style>
  <w:style w:type="paragraph" w:customStyle="1" w:styleId="xl98">
    <w:name w:val="xl98"/>
    <w:basedOn w:val="a0"/>
    <w:rsid w:val="002F47D9"/>
    <w:pPr>
      <w:pBdr>
        <w:top w:val="single" w:sz="4" w:space="0" w:color="auto"/>
        <w:bottom w:val="single" w:sz="4" w:space="0" w:color="auto"/>
      </w:pBdr>
      <w:spacing w:before="100" w:beforeAutospacing="1" w:after="100" w:afterAutospacing="1"/>
    </w:pPr>
  </w:style>
  <w:style w:type="paragraph" w:customStyle="1" w:styleId="xl99">
    <w:name w:val="xl99"/>
    <w:basedOn w:val="a0"/>
    <w:rsid w:val="002F47D9"/>
    <w:pPr>
      <w:pBdr>
        <w:top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0"/>
    <w:rsid w:val="002F47D9"/>
    <w:pPr>
      <w:pBdr>
        <w:top w:val="single" w:sz="4" w:space="0" w:color="auto"/>
        <w:left w:val="single" w:sz="4" w:space="0" w:color="auto"/>
        <w:bottom w:val="single" w:sz="4" w:space="0" w:color="auto"/>
      </w:pBdr>
      <w:spacing w:before="100" w:beforeAutospacing="1" w:after="100" w:afterAutospacing="1"/>
    </w:pPr>
  </w:style>
  <w:style w:type="paragraph" w:customStyle="1" w:styleId="xl101">
    <w:name w:val="xl101"/>
    <w:basedOn w:val="a0"/>
    <w:rsid w:val="002F47D9"/>
    <w:pPr>
      <w:pBdr>
        <w:top w:val="single" w:sz="4" w:space="0" w:color="auto"/>
        <w:bottom w:val="single" w:sz="4" w:space="0" w:color="auto"/>
      </w:pBdr>
      <w:spacing w:before="100" w:beforeAutospacing="1" w:after="100" w:afterAutospacing="1"/>
    </w:pPr>
  </w:style>
  <w:style w:type="paragraph" w:customStyle="1" w:styleId="xl102">
    <w:name w:val="xl102"/>
    <w:basedOn w:val="a0"/>
    <w:rsid w:val="002F47D9"/>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2341">
    <w:name w:val="Стиль маркированный2341"/>
    <w:basedOn w:val="a3"/>
    <w:rsid w:val="00BB1FFC"/>
    <w:pPr>
      <w:numPr>
        <w:numId w:val="35"/>
      </w:numPr>
    </w:pPr>
  </w:style>
  <w:style w:type="numbering" w:customStyle="1" w:styleId="236">
    <w:name w:val="Стиль маркированный236"/>
    <w:basedOn w:val="a3"/>
    <w:rsid w:val="009A08E1"/>
    <w:pPr>
      <w:numPr>
        <w:numId w:val="40"/>
      </w:numPr>
    </w:pPr>
  </w:style>
  <w:style w:type="table" w:customStyle="1" w:styleId="18">
    <w:name w:val="Сетка таблицы18"/>
    <w:basedOn w:val="a2"/>
    <w:next w:val="a4"/>
    <w:rsid w:val="00772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_ТЕКСТ"/>
    <w:basedOn w:val="a0"/>
    <w:link w:val="00"/>
    <w:uiPriority w:val="99"/>
    <w:qFormat/>
    <w:rsid w:val="00962F4B"/>
    <w:pPr>
      <w:widowControl w:val="0"/>
      <w:spacing w:after="240" w:line="360" w:lineRule="auto"/>
      <w:ind w:left="1418"/>
      <w:jc w:val="both"/>
    </w:pPr>
    <w:rPr>
      <w:rFonts w:ascii="Arial" w:hAnsi="Arial"/>
      <w:szCs w:val="28"/>
    </w:rPr>
  </w:style>
  <w:style w:type="character" w:customStyle="1" w:styleId="00">
    <w:name w:val="0_ТЕКСТ Знак"/>
    <w:link w:val="0"/>
    <w:uiPriority w:val="99"/>
    <w:rsid w:val="00962F4B"/>
    <w:rPr>
      <w:rFonts w:ascii="Arial" w:eastAsia="Times New Roman" w:hAnsi="Arial" w:cs="Times New Roman"/>
      <w:sz w:val="24"/>
      <w:szCs w:val="28"/>
    </w:rPr>
  </w:style>
  <w:style w:type="table" w:customStyle="1" w:styleId="TableGridReport10">
    <w:name w:val="Table Grid Report10"/>
    <w:basedOn w:val="a2"/>
    <w:next w:val="a4"/>
    <w:uiPriority w:val="59"/>
    <w:rsid w:val="0094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List"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9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25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22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autoRedefine/>
    <w:uiPriority w:val="99"/>
    <w:semiHidden/>
    <w:unhideWhenUsed/>
    <w:qFormat/>
    <w:rsid w:val="00000479"/>
    <w:pPr>
      <w:keepLines/>
      <w:spacing w:before="120" w:after="120"/>
      <w:jc w:val="both"/>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aliases w:val="Table Grid Report"/>
    <w:basedOn w:val="a2"/>
    <w:uiPriority w:val="59"/>
    <w:rsid w:val="0000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000479"/>
    <w:pPr>
      <w:suppressAutoHyphens/>
      <w:spacing w:after="0" w:line="100" w:lineRule="atLeast"/>
    </w:pPr>
    <w:rPr>
      <w:rFonts w:ascii="Arial" w:eastAsia="SimSun" w:hAnsi="Arial" w:cs="Arial"/>
      <w:kern w:val="1"/>
      <w:sz w:val="20"/>
      <w:szCs w:val="20"/>
      <w:lang w:eastAsia="hi-IN" w:bidi="hi-IN"/>
    </w:rPr>
  </w:style>
  <w:style w:type="paragraph" w:styleId="a5">
    <w:name w:val="List"/>
    <w:aliases w:val="List Char"/>
    <w:basedOn w:val="a0"/>
    <w:link w:val="a6"/>
    <w:qFormat/>
    <w:rsid w:val="00000479"/>
    <w:pPr>
      <w:ind w:left="283" w:hanging="283"/>
    </w:pPr>
  </w:style>
  <w:style w:type="character" w:customStyle="1" w:styleId="ConsPlusNormal0">
    <w:name w:val="ConsPlusNormal Знак"/>
    <w:link w:val="ConsPlusNormal"/>
    <w:uiPriority w:val="99"/>
    <w:locked/>
    <w:rsid w:val="00000479"/>
    <w:rPr>
      <w:rFonts w:ascii="Arial" w:eastAsia="SimSun" w:hAnsi="Arial" w:cs="Arial"/>
      <w:kern w:val="1"/>
      <w:sz w:val="20"/>
      <w:szCs w:val="20"/>
      <w:lang w:eastAsia="hi-IN" w:bidi="hi-IN"/>
    </w:rPr>
  </w:style>
  <w:style w:type="paragraph" w:customStyle="1" w:styleId="a7">
    <w:name w:val="+таб"/>
    <w:basedOn w:val="a0"/>
    <w:link w:val="a8"/>
    <w:qFormat/>
    <w:rsid w:val="00000479"/>
    <w:rPr>
      <w:rFonts w:ascii="Bookman Old Style" w:hAnsi="Bookman Old Style"/>
      <w:sz w:val="20"/>
      <w:szCs w:val="20"/>
    </w:rPr>
  </w:style>
  <w:style w:type="character" w:customStyle="1" w:styleId="a8">
    <w:name w:val="+таб Знак"/>
    <w:basedOn w:val="a1"/>
    <w:link w:val="a7"/>
    <w:rsid w:val="00000479"/>
    <w:rPr>
      <w:rFonts w:ascii="Bookman Old Style" w:eastAsia="Times New Roman" w:hAnsi="Bookman Old Style" w:cs="Times New Roman"/>
      <w:sz w:val="20"/>
      <w:szCs w:val="20"/>
      <w:lang w:eastAsia="ru-RU"/>
    </w:rPr>
  </w:style>
  <w:style w:type="paragraph" w:customStyle="1" w:styleId="a9">
    <w:name w:val="Табличный_слева"/>
    <w:basedOn w:val="a0"/>
    <w:uiPriority w:val="99"/>
    <w:qFormat/>
    <w:rsid w:val="00000479"/>
  </w:style>
  <w:style w:type="character" w:customStyle="1" w:styleId="a6">
    <w:name w:val="Список Знак"/>
    <w:aliases w:val="List Char Знак"/>
    <w:link w:val="a5"/>
    <w:uiPriority w:val="99"/>
    <w:locked/>
    <w:rsid w:val="00000479"/>
    <w:rPr>
      <w:rFonts w:ascii="Times New Roman" w:eastAsia="Times New Roman" w:hAnsi="Times New Roman" w:cs="Times New Roman"/>
      <w:sz w:val="24"/>
      <w:szCs w:val="24"/>
      <w:lang w:eastAsia="ru-RU"/>
    </w:rPr>
  </w:style>
  <w:style w:type="paragraph" w:customStyle="1" w:styleId="ListParagraph1">
    <w:name w:val="List Paragraph1"/>
    <w:basedOn w:val="a0"/>
    <w:link w:val="ListParagraphChar"/>
    <w:uiPriority w:val="99"/>
    <w:rsid w:val="00000479"/>
    <w:pPr>
      <w:spacing w:after="160" w:line="259" w:lineRule="auto"/>
      <w:ind w:left="720"/>
      <w:contextualSpacing/>
    </w:pPr>
    <w:rPr>
      <w:rFonts w:ascii="Calibri" w:hAnsi="Calibri"/>
      <w:sz w:val="20"/>
      <w:szCs w:val="20"/>
    </w:rPr>
  </w:style>
  <w:style w:type="character" w:customStyle="1" w:styleId="ListParagraphChar">
    <w:name w:val="List Paragraph Char"/>
    <w:link w:val="ListParagraph1"/>
    <w:uiPriority w:val="99"/>
    <w:locked/>
    <w:rsid w:val="00000479"/>
    <w:rPr>
      <w:rFonts w:ascii="Calibri" w:eastAsia="Times New Roman" w:hAnsi="Calibri" w:cs="Times New Roman"/>
      <w:sz w:val="20"/>
      <w:szCs w:val="20"/>
      <w:lang w:eastAsia="ru-RU"/>
    </w:rPr>
  </w:style>
  <w:style w:type="character" w:customStyle="1" w:styleId="30">
    <w:name w:val="Заголовок 3 Знак"/>
    <w:basedOn w:val="a1"/>
    <w:link w:val="3"/>
    <w:uiPriority w:val="99"/>
    <w:semiHidden/>
    <w:rsid w:val="00000479"/>
    <w:rPr>
      <w:rFonts w:ascii="Times New Roman" w:eastAsia="Times New Roman" w:hAnsi="Times New Roman" w:cs="Times New Roman"/>
      <w:sz w:val="28"/>
      <w:szCs w:val="28"/>
      <w:lang w:eastAsia="ru-RU"/>
    </w:rPr>
  </w:style>
  <w:style w:type="paragraph" w:customStyle="1" w:styleId="aa">
    <w:name w:val="Таблицы (моноширинный)"/>
    <w:basedOn w:val="a0"/>
    <w:next w:val="a0"/>
    <w:uiPriority w:val="99"/>
    <w:rsid w:val="00000479"/>
    <w:pPr>
      <w:widowControl w:val="0"/>
      <w:jc w:val="both"/>
    </w:pPr>
    <w:rPr>
      <w:rFonts w:ascii="Courier New" w:hAnsi="Courier New" w:cs="Courier New"/>
      <w:sz w:val="20"/>
      <w:szCs w:val="20"/>
    </w:rPr>
  </w:style>
  <w:style w:type="character" w:styleId="ab">
    <w:name w:val="Hyperlink"/>
    <w:basedOn w:val="a1"/>
    <w:uiPriority w:val="99"/>
    <w:unhideWhenUsed/>
    <w:rsid w:val="00000479"/>
    <w:rPr>
      <w:color w:val="0000FF"/>
      <w:u w:val="single"/>
    </w:rPr>
  </w:style>
  <w:style w:type="character" w:customStyle="1" w:styleId="10">
    <w:name w:val="Заголовок 1 Знак"/>
    <w:basedOn w:val="a1"/>
    <w:link w:val="1"/>
    <w:uiPriority w:val="9"/>
    <w:rsid w:val="00925A78"/>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0"/>
    <w:uiPriority w:val="39"/>
    <w:semiHidden/>
    <w:unhideWhenUsed/>
    <w:qFormat/>
    <w:rsid w:val="00925A78"/>
    <w:pPr>
      <w:outlineLvl w:val="9"/>
    </w:pPr>
  </w:style>
  <w:style w:type="paragraph" w:styleId="11">
    <w:name w:val="toc 1"/>
    <w:basedOn w:val="a0"/>
    <w:next w:val="a0"/>
    <w:autoRedefine/>
    <w:uiPriority w:val="39"/>
    <w:unhideWhenUsed/>
    <w:rsid w:val="00925A78"/>
    <w:pPr>
      <w:spacing w:after="100"/>
    </w:pPr>
  </w:style>
  <w:style w:type="paragraph" w:styleId="ad">
    <w:name w:val="Balloon Text"/>
    <w:basedOn w:val="a0"/>
    <w:link w:val="ae"/>
    <w:uiPriority w:val="99"/>
    <w:semiHidden/>
    <w:unhideWhenUsed/>
    <w:rsid w:val="00925A78"/>
    <w:rPr>
      <w:rFonts w:ascii="Tahoma" w:hAnsi="Tahoma" w:cs="Tahoma"/>
      <w:sz w:val="16"/>
      <w:szCs w:val="16"/>
    </w:rPr>
  </w:style>
  <w:style w:type="character" w:customStyle="1" w:styleId="ae">
    <w:name w:val="Текст выноски Знак"/>
    <w:basedOn w:val="a1"/>
    <w:link w:val="ad"/>
    <w:uiPriority w:val="99"/>
    <w:semiHidden/>
    <w:rsid w:val="00925A78"/>
    <w:rPr>
      <w:rFonts w:ascii="Tahoma" w:hAnsi="Tahoma" w:cs="Tahoma"/>
      <w:sz w:val="16"/>
      <w:szCs w:val="16"/>
    </w:rPr>
  </w:style>
  <w:style w:type="paragraph" w:styleId="af">
    <w:name w:val="List Paragraph"/>
    <w:aliases w:val="ПАРАГРАФ,Абзац списка11,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lp1"/>
    <w:basedOn w:val="a0"/>
    <w:link w:val="af0"/>
    <w:uiPriority w:val="34"/>
    <w:qFormat/>
    <w:rsid w:val="003E7E82"/>
    <w:pPr>
      <w:ind w:left="720"/>
      <w:contextualSpacing/>
    </w:pPr>
  </w:style>
  <w:style w:type="paragraph" w:styleId="21">
    <w:name w:val="toc 2"/>
    <w:basedOn w:val="a0"/>
    <w:next w:val="a0"/>
    <w:autoRedefine/>
    <w:uiPriority w:val="39"/>
    <w:unhideWhenUsed/>
    <w:rsid w:val="001C304E"/>
    <w:pPr>
      <w:spacing w:after="100"/>
      <w:ind w:left="220"/>
    </w:pPr>
  </w:style>
  <w:style w:type="paragraph" w:styleId="22">
    <w:name w:val="Body Text Indent 2"/>
    <w:basedOn w:val="a0"/>
    <w:link w:val="23"/>
    <w:uiPriority w:val="99"/>
    <w:unhideWhenUsed/>
    <w:rsid w:val="001228CB"/>
    <w:pPr>
      <w:widowControl w:val="0"/>
      <w:ind w:firstLine="720"/>
      <w:jc w:val="both"/>
    </w:pPr>
  </w:style>
  <w:style w:type="character" w:customStyle="1" w:styleId="23">
    <w:name w:val="Основной текст с отступом 2 Знак"/>
    <w:basedOn w:val="a1"/>
    <w:link w:val="22"/>
    <w:uiPriority w:val="99"/>
    <w:rsid w:val="001228CB"/>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0B2859"/>
    <w:pPr>
      <w:spacing w:after="120"/>
      <w:ind w:left="283"/>
    </w:pPr>
    <w:rPr>
      <w:sz w:val="16"/>
      <w:szCs w:val="16"/>
    </w:rPr>
  </w:style>
  <w:style w:type="character" w:customStyle="1" w:styleId="32">
    <w:name w:val="Основной текст с отступом 3 Знак"/>
    <w:basedOn w:val="a1"/>
    <w:link w:val="31"/>
    <w:uiPriority w:val="99"/>
    <w:semiHidden/>
    <w:rsid w:val="000B2859"/>
    <w:rPr>
      <w:sz w:val="16"/>
      <w:szCs w:val="16"/>
    </w:rPr>
  </w:style>
  <w:style w:type="paragraph" w:styleId="af1">
    <w:name w:val="Body Text"/>
    <w:basedOn w:val="a0"/>
    <w:link w:val="af2"/>
    <w:uiPriority w:val="99"/>
    <w:semiHidden/>
    <w:unhideWhenUsed/>
    <w:rsid w:val="00F45AB3"/>
    <w:pPr>
      <w:spacing w:after="120"/>
    </w:pPr>
  </w:style>
  <w:style w:type="character" w:customStyle="1" w:styleId="af2">
    <w:name w:val="Основной текст Знак"/>
    <w:basedOn w:val="a1"/>
    <w:link w:val="af1"/>
    <w:uiPriority w:val="99"/>
    <w:semiHidden/>
    <w:rsid w:val="00F45AB3"/>
  </w:style>
  <w:style w:type="paragraph" w:styleId="af3">
    <w:name w:val="Subtitle"/>
    <w:basedOn w:val="a0"/>
    <w:link w:val="af4"/>
    <w:qFormat/>
    <w:rsid w:val="00F45AB3"/>
    <w:rPr>
      <w:sz w:val="36"/>
      <w:szCs w:val="20"/>
    </w:rPr>
  </w:style>
  <w:style w:type="character" w:customStyle="1" w:styleId="af4">
    <w:name w:val="Подзаголовок Знак"/>
    <w:basedOn w:val="a1"/>
    <w:link w:val="af3"/>
    <w:rsid w:val="00F45AB3"/>
    <w:rPr>
      <w:rFonts w:ascii="Times New Roman" w:eastAsia="Times New Roman" w:hAnsi="Times New Roman" w:cs="Times New Roman"/>
      <w:sz w:val="36"/>
      <w:szCs w:val="20"/>
      <w:lang w:eastAsia="ru-RU"/>
    </w:rPr>
  </w:style>
  <w:style w:type="paragraph" w:customStyle="1" w:styleId="33">
    <w:name w:val="Абзац списка3"/>
    <w:basedOn w:val="a0"/>
    <w:uiPriority w:val="99"/>
    <w:rsid w:val="00542EFC"/>
    <w:pPr>
      <w:ind w:left="708"/>
    </w:pPr>
    <w:rPr>
      <w:rFonts w:eastAsia="Calibri"/>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0"/>
    <w:link w:val="af6"/>
    <w:uiPriority w:val="99"/>
    <w:unhideWhenUsed/>
    <w:qFormat/>
    <w:rsid w:val="006F1699"/>
    <w:rPr>
      <w:sz w:val="20"/>
      <w:szCs w:val="20"/>
    </w:rPr>
  </w:style>
  <w:style w:type="character" w:customStyle="1" w:styleId="af6">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1"/>
    <w:link w:val="af5"/>
    <w:uiPriority w:val="99"/>
    <w:rsid w:val="006F1699"/>
    <w:rPr>
      <w:sz w:val="20"/>
      <w:szCs w:val="20"/>
    </w:rPr>
  </w:style>
  <w:style w:type="character" w:styleId="af7">
    <w:name w:val="footnote reference"/>
    <w:aliases w:val="Знак сноски-FN,Знак сноски 1,Ciae niinee-FN,Referencia nota al pie,Ссылка на сноску 45,Appel note de bas de page,SUPERS,fr,Used by Word for Help footnote symbols,Ciae niinee 1,16 Point,Superscript 6 Point,Footnote Reference Number"/>
    <w:basedOn w:val="a1"/>
    <w:unhideWhenUsed/>
    <w:rsid w:val="006F1699"/>
    <w:rPr>
      <w:vertAlign w:val="superscript"/>
    </w:rPr>
  </w:style>
  <w:style w:type="paragraph" w:styleId="af8">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Знак,Знак13"/>
    <w:basedOn w:val="a0"/>
    <w:next w:val="a0"/>
    <w:link w:val="12"/>
    <w:uiPriority w:val="35"/>
    <w:unhideWhenUsed/>
    <w:qFormat/>
    <w:rsid w:val="006F1699"/>
    <w:pPr>
      <w:jc w:val="both"/>
    </w:pPr>
    <w:rPr>
      <w:rFonts w:ascii="Arial" w:hAnsi="Arial"/>
      <w:b/>
      <w:bCs/>
      <w:szCs w:val="18"/>
    </w:rPr>
  </w:style>
  <w:style w:type="character" w:customStyle="1" w:styleId="12">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Знак Знак1"/>
    <w:link w:val="af8"/>
    <w:uiPriority w:val="35"/>
    <w:rsid w:val="006F1699"/>
    <w:rPr>
      <w:rFonts w:ascii="Arial" w:hAnsi="Arial"/>
      <w:b/>
      <w:bCs/>
      <w:szCs w:val="18"/>
    </w:rPr>
  </w:style>
  <w:style w:type="character" w:customStyle="1" w:styleId="af0">
    <w:name w:val="Абзац списка Знак"/>
    <w:aliases w:val="ПАРАГРАФ Знак,Абзац списка11 Знак,ТЗ список Знак,Абзац списка литеральный Знак,List Paragraph Знак,Bullet List Знак,FooterText Знак,numbered Знак,Bullet 1 Знак,Use Case List Paragraph Знак,it_List1 Знак,асз.Списка Знак,lp1 Знак"/>
    <w:link w:val="af"/>
    <w:uiPriority w:val="34"/>
    <w:locked/>
    <w:rsid w:val="003B6FF2"/>
  </w:style>
  <w:style w:type="paragraph" w:styleId="a">
    <w:name w:val="List Number"/>
    <w:basedOn w:val="a0"/>
    <w:link w:val="af9"/>
    <w:uiPriority w:val="99"/>
    <w:semiHidden/>
    <w:unhideWhenUsed/>
    <w:rsid w:val="00C515DC"/>
    <w:pPr>
      <w:numPr>
        <w:numId w:val="5"/>
      </w:numPr>
      <w:contextualSpacing/>
    </w:pPr>
  </w:style>
  <w:style w:type="character" w:customStyle="1" w:styleId="af9">
    <w:name w:val="Нумерованный список Знак"/>
    <w:link w:val="a"/>
    <w:uiPriority w:val="99"/>
    <w:semiHidden/>
    <w:locked/>
    <w:rsid w:val="00C515DC"/>
  </w:style>
  <w:style w:type="paragraph" w:styleId="afa">
    <w:name w:val="No Spacing"/>
    <w:link w:val="afb"/>
    <w:uiPriority w:val="1"/>
    <w:qFormat/>
    <w:rsid w:val="00D52867"/>
    <w:pPr>
      <w:spacing w:after="0" w:line="240" w:lineRule="auto"/>
      <w:jc w:val="both"/>
    </w:pPr>
    <w:rPr>
      <w:rFonts w:ascii="Times New Roman" w:hAnsi="Times New Roman"/>
      <w:sz w:val="28"/>
    </w:rPr>
  </w:style>
  <w:style w:type="character" w:customStyle="1" w:styleId="afb">
    <w:name w:val="Без интервала Знак"/>
    <w:basedOn w:val="a1"/>
    <w:link w:val="afa"/>
    <w:uiPriority w:val="1"/>
    <w:rsid w:val="00D52867"/>
    <w:rPr>
      <w:rFonts w:ascii="Times New Roman" w:hAnsi="Times New Roman"/>
      <w:sz w:val="28"/>
    </w:rPr>
  </w:style>
  <w:style w:type="character" w:styleId="afc">
    <w:name w:val="FollowedHyperlink"/>
    <w:basedOn w:val="a1"/>
    <w:uiPriority w:val="99"/>
    <w:semiHidden/>
    <w:unhideWhenUsed/>
    <w:rsid w:val="00C07BA5"/>
    <w:rPr>
      <w:color w:val="800080" w:themeColor="followedHyperlink"/>
      <w:u w:val="single"/>
    </w:rPr>
  </w:style>
  <w:style w:type="paragraph" w:customStyle="1" w:styleId="headertext">
    <w:name w:val="headertext"/>
    <w:basedOn w:val="a0"/>
    <w:rsid w:val="00C07BA5"/>
    <w:pPr>
      <w:spacing w:before="100" w:beforeAutospacing="1" w:after="100" w:afterAutospacing="1"/>
    </w:pPr>
  </w:style>
  <w:style w:type="character" w:customStyle="1" w:styleId="20">
    <w:name w:val="Заголовок 2 Знак"/>
    <w:basedOn w:val="a1"/>
    <w:link w:val="2"/>
    <w:uiPriority w:val="9"/>
    <w:semiHidden/>
    <w:rsid w:val="00D221FC"/>
    <w:rPr>
      <w:rFonts w:asciiTheme="majorHAnsi" w:eastAsiaTheme="majorEastAsia" w:hAnsiTheme="majorHAnsi" w:cstheme="majorBidi"/>
      <w:b/>
      <w:bCs/>
      <w:color w:val="4F81BD" w:themeColor="accent1"/>
      <w:sz w:val="26"/>
      <w:szCs w:val="26"/>
    </w:rPr>
  </w:style>
  <w:style w:type="character" w:customStyle="1" w:styleId="afd">
    <w:name w:val="Знак Знак"/>
    <w:aliases w:val="Знак1 Знак Знак Знак Знак,Знак1 Знак Знак1 Знак,Таблица - Название объекта Знак,!! Object Novogor !! Знак,Caption Char Знак,Caption Char1 Char1 Char Char Знак,Caption Char Char2 Char1 Char Char Знак,Знак13 Знак, Знак Знак"/>
    <w:uiPriority w:val="99"/>
    <w:locked/>
    <w:rsid w:val="00505609"/>
    <w:rPr>
      <w:rFonts w:ascii="Times New Roman" w:hAnsi="Times New Roman"/>
      <w:i/>
      <w:sz w:val="20"/>
      <w:lang w:eastAsia="ru-RU"/>
    </w:rPr>
  </w:style>
  <w:style w:type="table" w:customStyle="1" w:styleId="13">
    <w:name w:val="Сетка таблицы1"/>
    <w:basedOn w:val="a2"/>
    <w:next w:val="a4"/>
    <w:uiPriority w:val="39"/>
    <w:rsid w:val="00CD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4"/>
    <w:uiPriority w:val="59"/>
    <w:rsid w:val="00E5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0"/>
    <w:uiPriority w:val="99"/>
    <w:unhideWhenUsed/>
    <w:rsid w:val="00C24C71"/>
    <w:pPr>
      <w:spacing w:before="100" w:beforeAutospacing="1" w:after="100" w:afterAutospacing="1"/>
    </w:pPr>
  </w:style>
  <w:style w:type="table" w:customStyle="1" w:styleId="34">
    <w:name w:val="Сетка таблицы3"/>
    <w:basedOn w:val="a2"/>
    <w:next w:val="a4"/>
    <w:uiPriority w:val="59"/>
    <w:rsid w:val="00A1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link w:val="35"/>
    <w:locked/>
    <w:rsid w:val="009E3968"/>
    <w:rPr>
      <w:rFonts w:cs="Times New Roman"/>
      <w:sz w:val="27"/>
      <w:szCs w:val="27"/>
      <w:shd w:val="clear" w:color="auto" w:fill="FFFFFF"/>
    </w:rPr>
  </w:style>
  <w:style w:type="paragraph" w:customStyle="1" w:styleId="35">
    <w:name w:val="Основной текст3"/>
    <w:basedOn w:val="a0"/>
    <w:link w:val="aff"/>
    <w:uiPriority w:val="99"/>
    <w:rsid w:val="009E3968"/>
    <w:pPr>
      <w:shd w:val="clear" w:color="auto" w:fill="FFFFFF"/>
      <w:spacing w:line="317" w:lineRule="exact"/>
      <w:ind w:hanging="640"/>
    </w:pPr>
    <w:rPr>
      <w:sz w:val="27"/>
      <w:szCs w:val="27"/>
      <w:shd w:val="clear" w:color="auto" w:fill="FFFFFF"/>
    </w:rPr>
  </w:style>
  <w:style w:type="paragraph" w:styleId="36">
    <w:name w:val="toc 3"/>
    <w:basedOn w:val="a0"/>
    <w:next w:val="a0"/>
    <w:autoRedefine/>
    <w:uiPriority w:val="39"/>
    <w:unhideWhenUsed/>
    <w:rsid w:val="002042F2"/>
    <w:pPr>
      <w:spacing w:after="100"/>
      <w:ind w:left="440"/>
    </w:pPr>
  </w:style>
  <w:style w:type="character" w:customStyle="1" w:styleId="aff0">
    <w:name w:val="Номер объекта Знак"/>
    <w:aliases w:val="Название объекта Знак1 Знак Знак1,Название объекта Знак Знак1 Знак Знак1,Название объекта Знак Знак Знак Знак Знак Знак Знак1,Название объекта Знак Знак Знак1 Знак Знак Знак1"/>
    <w:uiPriority w:val="35"/>
    <w:rsid w:val="001D425F"/>
    <w:rPr>
      <w:rFonts w:ascii="Arial" w:hAnsi="Arial" w:cs="Times New Roman"/>
      <w:b/>
      <w:bCs/>
      <w:color w:val="262626" w:themeColor="text1" w:themeTint="D9"/>
      <w:szCs w:val="28"/>
    </w:rPr>
  </w:style>
  <w:style w:type="paragraph" w:customStyle="1" w:styleId="aff1">
    <w:name w:val="Шапка табл"/>
    <w:basedOn w:val="a0"/>
    <w:link w:val="aff2"/>
    <w:qFormat/>
    <w:rsid w:val="001D425F"/>
    <w:pPr>
      <w:spacing w:before="60" w:after="120" w:line="360" w:lineRule="auto"/>
      <w:jc w:val="both"/>
    </w:pPr>
    <w:rPr>
      <w:rFonts w:ascii="Arial" w:hAnsi="Arial" w:cs="Arial"/>
      <w:color w:val="000000"/>
      <w:sz w:val="16"/>
      <w:szCs w:val="20"/>
    </w:rPr>
  </w:style>
  <w:style w:type="character" w:customStyle="1" w:styleId="aff2">
    <w:name w:val="Шапка табл Знак"/>
    <w:link w:val="aff1"/>
    <w:rsid w:val="001D425F"/>
    <w:rPr>
      <w:rFonts w:ascii="Arial" w:eastAsia="Times New Roman" w:hAnsi="Arial" w:cs="Arial"/>
      <w:color w:val="000000"/>
      <w:sz w:val="16"/>
      <w:szCs w:val="20"/>
      <w:lang w:eastAsia="ru-RU"/>
    </w:rPr>
  </w:style>
  <w:style w:type="paragraph" w:customStyle="1" w:styleId="14">
    <w:name w:val="Основной текст1"/>
    <w:basedOn w:val="a0"/>
    <w:rsid w:val="00127FA6"/>
    <w:pPr>
      <w:widowControl w:val="0"/>
      <w:spacing w:after="200"/>
      <w:ind w:firstLine="270"/>
    </w:pPr>
    <w:rPr>
      <w:color w:val="000000"/>
      <w:sz w:val="28"/>
      <w:szCs w:val="28"/>
      <w:lang w:bidi="ru-RU"/>
    </w:rPr>
  </w:style>
  <w:style w:type="character" w:customStyle="1" w:styleId="aff3">
    <w:name w:val="Другое_"/>
    <w:basedOn w:val="a1"/>
    <w:link w:val="aff4"/>
    <w:rsid w:val="00127FA6"/>
    <w:rPr>
      <w:rFonts w:ascii="Times New Roman" w:eastAsia="Times New Roman" w:hAnsi="Times New Roman" w:cs="Times New Roman"/>
    </w:rPr>
  </w:style>
  <w:style w:type="paragraph" w:customStyle="1" w:styleId="aff4">
    <w:name w:val="Другое"/>
    <w:basedOn w:val="a0"/>
    <w:link w:val="aff3"/>
    <w:rsid w:val="00127FA6"/>
    <w:pPr>
      <w:widowControl w:val="0"/>
      <w:spacing w:line="209" w:lineRule="auto"/>
      <w:ind w:firstLine="220"/>
    </w:pPr>
  </w:style>
  <w:style w:type="character" w:customStyle="1" w:styleId="aff5">
    <w:name w:val="Подпись к таблице_"/>
    <w:basedOn w:val="a1"/>
    <w:link w:val="aff6"/>
    <w:rsid w:val="006E1388"/>
    <w:rPr>
      <w:rFonts w:ascii="Times New Roman" w:eastAsia="Times New Roman" w:hAnsi="Times New Roman" w:cs="Times New Roman"/>
      <w:sz w:val="19"/>
      <w:szCs w:val="19"/>
    </w:rPr>
  </w:style>
  <w:style w:type="paragraph" w:customStyle="1" w:styleId="aff6">
    <w:name w:val="Подпись к таблице"/>
    <w:basedOn w:val="a0"/>
    <w:link w:val="aff5"/>
    <w:rsid w:val="006E1388"/>
    <w:pPr>
      <w:widowControl w:val="0"/>
      <w:spacing w:line="252" w:lineRule="auto"/>
      <w:ind w:firstLine="720"/>
    </w:pPr>
    <w:rPr>
      <w:sz w:val="19"/>
      <w:szCs w:val="19"/>
    </w:rPr>
  </w:style>
  <w:style w:type="numbering" w:customStyle="1" w:styleId="1ai11028">
    <w:name w:val="1 / a / i11028"/>
    <w:basedOn w:val="a3"/>
    <w:next w:val="1ai"/>
    <w:rsid w:val="005B5778"/>
    <w:pPr>
      <w:numPr>
        <w:numId w:val="29"/>
      </w:numPr>
    </w:pPr>
  </w:style>
  <w:style w:type="numbering" w:styleId="1ai">
    <w:name w:val="Outline List 1"/>
    <w:basedOn w:val="a3"/>
    <w:uiPriority w:val="99"/>
    <w:semiHidden/>
    <w:unhideWhenUsed/>
    <w:rsid w:val="005B5778"/>
  </w:style>
  <w:style w:type="paragraph" w:styleId="aff7">
    <w:name w:val="header"/>
    <w:basedOn w:val="a0"/>
    <w:link w:val="aff8"/>
    <w:uiPriority w:val="99"/>
    <w:unhideWhenUsed/>
    <w:rsid w:val="00770B3F"/>
    <w:pPr>
      <w:tabs>
        <w:tab w:val="center" w:pos="4677"/>
        <w:tab w:val="right" w:pos="9355"/>
      </w:tabs>
    </w:pPr>
  </w:style>
  <w:style w:type="character" w:customStyle="1" w:styleId="aff8">
    <w:name w:val="Верхний колонтитул Знак"/>
    <w:basedOn w:val="a1"/>
    <w:link w:val="aff7"/>
    <w:uiPriority w:val="99"/>
    <w:rsid w:val="00770B3F"/>
  </w:style>
  <w:style w:type="paragraph" w:styleId="aff9">
    <w:name w:val="footer"/>
    <w:basedOn w:val="a0"/>
    <w:link w:val="affa"/>
    <w:uiPriority w:val="99"/>
    <w:unhideWhenUsed/>
    <w:rsid w:val="00770B3F"/>
    <w:pPr>
      <w:tabs>
        <w:tab w:val="center" w:pos="4677"/>
        <w:tab w:val="right" w:pos="9355"/>
      </w:tabs>
    </w:pPr>
  </w:style>
  <w:style w:type="character" w:customStyle="1" w:styleId="affa">
    <w:name w:val="Нижний колонтитул Знак"/>
    <w:basedOn w:val="a1"/>
    <w:link w:val="aff9"/>
    <w:uiPriority w:val="99"/>
    <w:rsid w:val="00770B3F"/>
  </w:style>
  <w:style w:type="paragraph" w:customStyle="1" w:styleId="formattext">
    <w:name w:val="formattext"/>
    <w:basedOn w:val="a0"/>
    <w:rsid w:val="00471D63"/>
    <w:pPr>
      <w:spacing w:before="100" w:beforeAutospacing="1" w:after="100" w:afterAutospacing="1"/>
    </w:pPr>
  </w:style>
  <w:style w:type="character" w:customStyle="1" w:styleId="searchresult">
    <w:name w:val="search_result"/>
    <w:basedOn w:val="a1"/>
    <w:rsid w:val="00471D63"/>
  </w:style>
  <w:style w:type="paragraph" w:customStyle="1" w:styleId="xl65">
    <w:name w:val="xl65"/>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0"/>
    <w:rsid w:val="002F47D9"/>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8">
    <w:name w:val="xl68"/>
    <w:basedOn w:val="a0"/>
    <w:rsid w:val="002F47D9"/>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9">
    <w:name w:val="xl69"/>
    <w:basedOn w:val="a0"/>
    <w:rsid w:val="002F47D9"/>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70">
    <w:name w:val="xl70"/>
    <w:basedOn w:val="a0"/>
    <w:rsid w:val="002F47D9"/>
    <w:pPr>
      <w:pBdr>
        <w:top w:val="single" w:sz="4" w:space="0" w:color="auto"/>
        <w:left w:val="single" w:sz="4"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0"/>
    <w:rsid w:val="002F47D9"/>
    <w:pPr>
      <w:pBdr>
        <w:left w:val="single" w:sz="4" w:space="0" w:color="auto"/>
        <w:right w:val="single" w:sz="8" w:space="0" w:color="auto"/>
      </w:pBdr>
      <w:spacing w:before="100" w:beforeAutospacing="1" w:after="100" w:afterAutospacing="1"/>
      <w:textAlignment w:val="center"/>
    </w:pPr>
    <w:rPr>
      <w:sz w:val="20"/>
      <w:szCs w:val="20"/>
    </w:rPr>
  </w:style>
  <w:style w:type="paragraph" w:customStyle="1" w:styleId="xl72">
    <w:name w:val="xl72"/>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2F47D9"/>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0"/>
    <w:rsid w:val="002F47D9"/>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75">
    <w:name w:val="xl75"/>
    <w:basedOn w:val="a0"/>
    <w:rsid w:val="002F47D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0"/>
    <w:rsid w:val="002F47D9"/>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8">
    <w:name w:val="xl78"/>
    <w:basedOn w:val="a0"/>
    <w:rsid w:val="002F47D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79">
    <w:name w:val="xl79"/>
    <w:basedOn w:val="a0"/>
    <w:rsid w:val="002F47D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2F47D9"/>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2F47D9"/>
    <w:pPr>
      <w:pBdr>
        <w:left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2F47D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rsid w:val="002F47D9"/>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4">
    <w:name w:val="xl84"/>
    <w:basedOn w:val="a0"/>
    <w:rsid w:val="002F47D9"/>
    <w:pPr>
      <w:pBdr>
        <w:left w:val="single" w:sz="4" w:space="0" w:color="auto"/>
        <w:right w:val="single" w:sz="4" w:space="0" w:color="auto"/>
      </w:pBdr>
      <w:spacing w:before="100" w:beforeAutospacing="1" w:after="100" w:afterAutospacing="1"/>
    </w:pPr>
    <w:rPr>
      <w:sz w:val="20"/>
      <w:szCs w:val="20"/>
    </w:rPr>
  </w:style>
  <w:style w:type="paragraph" w:customStyle="1" w:styleId="xl85">
    <w:name w:val="xl85"/>
    <w:basedOn w:val="a0"/>
    <w:rsid w:val="002F47D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2F47D9"/>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2F47D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4">
    <w:name w:val="xl94"/>
    <w:basedOn w:val="a0"/>
    <w:rsid w:val="002F47D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2F47D9"/>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6">
    <w:name w:val="xl96"/>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0"/>
    <w:rsid w:val="002F47D9"/>
    <w:pPr>
      <w:pBdr>
        <w:top w:val="single" w:sz="4" w:space="0" w:color="auto"/>
        <w:left w:val="single" w:sz="4" w:space="0" w:color="auto"/>
        <w:bottom w:val="single" w:sz="4" w:space="0" w:color="auto"/>
      </w:pBdr>
      <w:spacing w:before="100" w:beforeAutospacing="1" w:after="100" w:afterAutospacing="1"/>
    </w:pPr>
  </w:style>
  <w:style w:type="paragraph" w:customStyle="1" w:styleId="xl98">
    <w:name w:val="xl98"/>
    <w:basedOn w:val="a0"/>
    <w:rsid w:val="002F47D9"/>
    <w:pPr>
      <w:pBdr>
        <w:top w:val="single" w:sz="4" w:space="0" w:color="auto"/>
        <w:bottom w:val="single" w:sz="4" w:space="0" w:color="auto"/>
      </w:pBdr>
      <w:spacing w:before="100" w:beforeAutospacing="1" w:after="100" w:afterAutospacing="1"/>
    </w:pPr>
  </w:style>
  <w:style w:type="paragraph" w:customStyle="1" w:styleId="xl99">
    <w:name w:val="xl99"/>
    <w:basedOn w:val="a0"/>
    <w:rsid w:val="002F47D9"/>
    <w:pPr>
      <w:pBdr>
        <w:top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0"/>
    <w:rsid w:val="002F47D9"/>
    <w:pPr>
      <w:pBdr>
        <w:top w:val="single" w:sz="4" w:space="0" w:color="auto"/>
        <w:left w:val="single" w:sz="4" w:space="0" w:color="auto"/>
        <w:bottom w:val="single" w:sz="4" w:space="0" w:color="auto"/>
      </w:pBdr>
      <w:spacing w:before="100" w:beforeAutospacing="1" w:after="100" w:afterAutospacing="1"/>
    </w:pPr>
  </w:style>
  <w:style w:type="paragraph" w:customStyle="1" w:styleId="xl101">
    <w:name w:val="xl101"/>
    <w:basedOn w:val="a0"/>
    <w:rsid w:val="002F47D9"/>
    <w:pPr>
      <w:pBdr>
        <w:top w:val="single" w:sz="4" w:space="0" w:color="auto"/>
        <w:bottom w:val="single" w:sz="4" w:space="0" w:color="auto"/>
      </w:pBdr>
      <w:spacing w:before="100" w:beforeAutospacing="1" w:after="100" w:afterAutospacing="1"/>
    </w:pPr>
  </w:style>
  <w:style w:type="paragraph" w:customStyle="1" w:styleId="xl102">
    <w:name w:val="xl102"/>
    <w:basedOn w:val="a0"/>
    <w:rsid w:val="002F47D9"/>
    <w:pPr>
      <w:pBdr>
        <w:top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0"/>
    <w:rsid w:val="002F47D9"/>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2341">
    <w:name w:val="Стиль маркированный2341"/>
    <w:basedOn w:val="a3"/>
    <w:rsid w:val="00BB1FFC"/>
    <w:pPr>
      <w:numPr>
        <w:numId w:val="35"/>
      </w:numPr>
    </w:pPr>
  </w:style>
  <w:style w:type="numbering" w:customStyle="1" w:styleId="236">
    <w:name w:val="Стиль маркированный236"/>
    <w:basedOn w:val="a3"/>
    <w:rsid w:val="009A08E1"/>
    <w:pPr>
      <w:numPr>
        <w:numId w:val="40"/>
      </w:numPr>
    </w:pPr>
  </w:style>
  <w:style w:type="table" w:customStyle="1" w:styleId="18">
    <w:name w:val="Сетка таблицы18"/>
    <w:basedOn w:val="a2"/>
    <w:next w:val="a4"/>
    <w:rsid w:val="00772F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_ТЕКСТ"/>
    <w:basedOn w:val="a0"/>
    <w:link w:val="00"/>
    <w:uiPriority w:val="99"/>
    <w:qFormat/>
    <w:rsid w:val="00962F4B"/>
    <w:pPr>
      <w:widowControl w:val="0"/>
      <w:spacing w:after="240" w:line="360" w:lineRule="auto"/>
      <w:ind w:left="1418"/>
      <w:jc w:val="both"/>
    </w:pPr>
    <w:rPr>
      <w:rFonts w:ascii="Arial" w:hAnsi="Arial"/>
      <w:szCs w:val="28"/>
    </w:rPr>
  </w:style>
  <w:style w:type="character" w:customStyle="1" w:styleId="00">
    <w:name w:val="0_ТЕКСТ Знак"/>
    <w:link w:val="0"/>
    <w:uiPriority w:val="99"/>
    <w:rsid w:val="00962F4B"/>
    <w:rPr>
      <w:rFonts w:ascii="Arial" w:eastAsia="Times New Roman" w:hAnsi="Arial" w:cs="Times New Roman"/>
      <w:sz w:val="24"/>
      <w:szCs w:val="28"/>
    </w:rPr>
  </w:style>
  <w:style w:type="table" w:customStyle="1" w:styleId="TableGridReport10">
    <w:name w:val="Table Grid Report10"/>
    <w:basedOn w:val="a2"/>
    <w:next w:val="a4"/>
    <w:uiPriority w:val="59"/>
    <w:rsid w:val="0094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63">
      <w:bodyDiv w:val="1"/>
      <w:marLeft w:val="0"/>
      <w:marRight w:val="0"/>
      <w:marTop w:val="0"/>
      <w:marBottom w:val="0"/>
      <w:divBdr>
        <w:top w:val="none" w:sz="0" w:space="0" w:color="auto"/>
        <w:left w:val="none" w:sz="0" w:space="0" w:color="auto"/>
        <w:bottom w:val="none" w:sz="0" w:space="0" w:color="auto"/>
        <w:right w:val="none" w:sz="0" w:space="0" w:color="auto"/>
      </w:divBdr>
    </w:div>
    <w:div w:id="28074003">
      <w:bodyDiv w:val="1"/>
      <w:marLeft w:val="0"/>
      <w:marRight w:val="0"/>
      <w:marTop w:val="0"/>
      <w:marBottom w:val="0"/>
      <w:divBdr>
        <w:top w:val="none" w:sz="0" w:space="0" w:color="auto"/>
        <w:left w:val="none" w:sz="0" w:space="0" w:color="auto"/>
        <w:bottom w:val="none" w:sz="0" w:space="0" w:color="auto"/>
        <w:right w:val="none" w:sz="0" w:space="0" w:color="auto"/>
      </w:divBdr>
    </w:div>
    <w:div w:id="36440507">
      <w:bodyDiv w:val="1"/>
      <w:marLeft w:val="0"/>
      <w:marRight w:val="0"/>
      <w:marTop w:val="0"/>
      <w:marBottom w:val="0"/>
      <w:divBdr>
        <w:top w:val="none" w:sz="0" w:space="0" w:color="auto"/>
        <w:left w:val="none" w:sz="0" w:space="0" w:color="auto"/>
        <w:bottom w:val="none" w:sz="0" w:space="0" w:color="auto"/>
        <w:right w:val="none" w:sz="0" w:space="0" w:color="auto"/>
      </w:divBdr>
    </w:div>
    <w:div w:id="41903676">
      <w:bodyDiv w:val="1"/>
      <w:marLeft w:val="0"/>
      <w:marRight w:val="0"/>
      <w:marTop w:val="0"/>
      <w:marBottom w:val="0"/>
      <w:divBdr>
        <w:top w:val="none" w:sz="0" w:space="0" w:color="auto"/>
        <w:left w:val="none" w:sz="0" w:space="0" w:color="auto"/>
        <w:bottom w:val="none" w:sz="0" w:space="0" w:color="auto"/>
        <w:right w:val="none" w:sz="0" w:space="0" w:color="auto"/>
      </w:divBdr>
    </w:div>
    <w:div w:id="46101999">
      <w:bodyDiv w:val="1"/>
      <w:marLeft w:val="0"/>
      <w:marRight w:val="0"/>
      <w:marTop w:val="0"/>
      <w:marBottom w:val="0"/>
      <w:divBdr>
        <w:top w:val="none" w:sz="0" w:space="0" w:color="auto"/>
        <w:left w:val="none" w:sz="0" w:space="0" w:color="auto"/>
        <w:bottom w:val="none" w:sz="0" w:space="0" w:color="auto"/>
        <w:right w:val="none" w:sz="0" w:space="0" w:color="auto"/>
      </w:divBdr>
    </w:div>
    <w:div w:id="68889128">
      <w:bodyDiv w:val="1"/>
      <w:marLeft w:val="0"/>
      <w:marRight w:val="0"/>
      <w:marTop w:val="0"/>
      <w:marBottom w:val="0"/>
      <w:divBdr>
        <w:top w:val="none" w:sz="0" w:space="0" w:color="auto"/>
        <w:left w:val="none" w:sz="0" w:space="0" w:color="auto"/>
        <w:bottom w:val="none" w:sz="0" w:space="0" w:color="auto"/>
        <w:right w:val="none" w:sz="0" w:space="0" w:color="auto"/>
      </w:divBdr>
    </w:div>
    <w:div w:id="107510390">
      <w:bodyDiv w:val="1"/>
      <w:marLeft w:val="0"/>
      <w:marRight w:val="0"/>
      <w:marTop w:val="0"/>
      <w:marBottom w:val="0"/>
      <w:divBdr>
        <w:top w:val="none" w:sz="0" w:space="0" w:color="auto"/>
        <w:left w:val="none" w:sz="0" w:space="0" w:color="auto"/>
        <w:bottom w:val="none" w:sz="0" w:space="0" w:color="auto"/>
        <w:right w:val="none" w:sz="0" w:space="0" w:color="auto"/>
      </w:divBdr>
    </w:div>
    <w:div w:id="194971705">
      <w:bodyDiv w:val="1"/>
      <w:marLeft w:val="0"/>
      <w:marRight w:val="0"/>
      <w:marTop w:val="0"/>
      <w:marBottom w:val="0"/>
      <w:divBdr>
        <w:top w:val="none" w:sz="0" w:space="0" w:color="auto"/>
        <w:left w:val="none" w:sz="0" w:space="0" w:color="auto"/>
        <w:bottom w:val="none" w:sz="0" w:space="0" w:color="auto"/>
        <w:right w:val="none" w:sz="0" w:space="0" w:color="auto"/>
      </w:divBdr>
    </w:div>
    <w:div w:id="269506425">
      <w:bodyDiv w:val="1"/>
      <w:marLeft w:val="0"/>
      <w:marRight w:val="0"/>
      <w:marTop w:val="0"/>
      <w:marBottom w:val="0"/>
      <w:divBdr>
        <w:top w:val="none" w:sz="0" w:space="0" w:color="auto"/>
        <w:left w:val="none" w:sz="0" w:space="0" w:color="auto"/>
        <w:bottom w:val="none" w:sz="0" w:space="0" w:color="auto"/>
        <w:right w:val="none" w:sz="0" w:space="0" w:color="auto"/>
      </w:divBdr>
    </w:div>
    <w:div w:id="327681514">
      <w:bodyDiv w:val="1"/>
      <w:marLeft w:val="0"/>
      <w:marRight w:val="0"/>
      <w:marTop w:val="0"/>
      <w:marBottom w:val="0"/>
      <w:divBdr>
        <w:top w:val="none" w:sz="0" w:space="0" w:color="auto"/>
        <w:left w:val="none" w:sz="0" w:space="0" w:color="auto"/>
        <w:bottom w:val="none" w:sz="0" w:space="0" w:color="auto"/>
        <w:right w:val="none" w:sz="0" w:space="0" w:color="auto"/>
      </w:divBdr>
    </w:div>
    <w:div w:id="340476280">
      <w:bodyDiv w:val="1"/>
      <w:marLeft w:val="0"/>
      <w:marRight w:val="0"/>
      <w:marTop w:val="0"/>
      <w:marBottom w:val="0"/>
      <w:divBdr>
        <w:top w:val="none" w:sz="0" w:space="0" w:color="auto"/>
        <w:left w:val="none" w:sz="0" w:space="0" w:color="auto"/>
        <w:bottom w:val="none" w:sz="0" w:space="0" w:color="auto"/>
        <w:right w:val="none" w:sz="0" w:space="0" w:color="auto"/>
      </w:divBdr>
    </w:div>
    <w:div w:id="347409865">
      <w:bodyDiv w:val="1"/>
      <w:marLeft w:val="0"/>
      <w:marRight w:val="0"/>
      <w:marTop w:val="0"/>
      <w:marBottom w:val="0"/>
      <w:divBdr>
        <w:top w:val="none" w:sz="0" w:space="0" w:color="auto"/>
        <w:left w:val="none" w:sz="0" w:space="0" w:color="auto"/>
        <w:bottom w:val="none" w:sz="0" w:space="0" w:color="auto"/>
        <w:right w:val="none" w:sz="0" w:space="0" w:color="auto"/>
      </w:divBdr>
    </w:div>
    <w:div w:id="351347692">
      <w:bodyDiv w:val="1"/>
      <w:marLeft w:val="0"/>
      <w:marRight w:val="0"/>
      <w:marTop w:val="0"/>
      <w:marBottom w:val="0"/>
      <w:divBdr>
        <w:top w:val="none" w:sz="0" w:space="0" w:color="auto"/>
        <w:left w:val="none" w:sz="0" w:space="0" w:color="auto"/>
        <w:bottom w:val="none" w:sz="0" w:space="0" w:color="auto"/>
        <w:right w:val="none" w:sz="0" w:space="0" w:color="auto"/>
      </w:divBdr>
    </w:div>
    <w:div w:id="376898792">
      <w:bodyDiv w:val="1"/>
      <w:marLeft w:val="0"/>
      <w:marRight w:val="0"/>
      <w:marTop w:val="0"/>
      <w:marBottom w:val="0"/>
      <w:divBdr>
        <w:top w:val="none" w:sz="0" w:space="0" w:color="auto"/>
        <w:left w:val="none" w:sz="0" w:space="0" w:color="auto"/>
        <w:bottom w:val="none" w:sz="0" w:space="0" w:color="auto"/>
        <w:right w:val="none" w:sz="0" w:space="0" w:color="auto"/>
      </w:divBdr>
    </w:div>
    <w:div w:id="446974384">
      <w:bodyDiv w:val="1"/>
      <w:marLeft w:val="0"/>
      <w:marRight w:val="0"/>
      <w:marTop w:val="0"/>
      <w:marBottom w:val="0"/>
      <w:divBdr>
        <w:top w:val="none" w:sz="0" w:space="0" w:color="auto"/>
        <w:left w:val="none" w:sz="0" w:space="0" w:color="auto"/>
        <w:bottom w:val="none" w:sz="0" w:space="0" w:color="auto"/>
        <w:right w:val="none" w:sz="0" w:space="0" w:color="auto"/>
      </w:divBdr>
    </w:div>
    <w:div w:id="517618943">
      <w:bodyDiv w:val="1"/>
      <w:marLeft w:val="0"/>
      <w:marRight w:val="0"/>
      <w:marTop w:val="0"/>
      <w:marBottom w:val="0"/>
      <w:divBdr>
        <w:top w:val="none" w:sz="0" w:space="0" w:color="auto"/>
        <w:left w:val="none" w:sz="0" w:space="0" w:color="auto"/>
        <w:bottom w:val="none" w:sz="0" w:space="0" w:color="auto"/>
        <w:right w:val="none" w:sz="0" w:space="0" w:color="auto"/>
      </w:divBdr>
    </w:div>
    <w:div w:id="600456145">
      <w:bodyDiv w:val="1"/>
      <w:marLeft w:val="0"/>
      <w:marRight w:val="0"/>
      <w:marTop w:val="0"/>
      <w:marBottom w:val="0"/>
      <w:divBdr>
        <w:top w:val="none" w:sz="0" w:space="0" w:color="auto"/>
        <w:left w:val="none" w:sz="0" w:space="0" w:color="auto"/>
        <w:bottom w:val="none" w:sz="0" w:space="0" w:color="auto"/>
        <w:right w:val="none" w:sz="0" w:space="0" w:color="auto"/>
      </w:divBdr>
    </w:div>
    <w:div w:id="607081342">
      <w:bodyDiv w:val="1"/>
      <w:marLeft w:val="0"/>
      <w:marRight w:val="0"/>
      <w:marTop w:val="0"/>
      <w:marBottom w:val="0"/>
      <w:divBdr>
        <w:top w:val="none" w:sz="0" w:space="0" w:color="auto"/>
        <w:left w:val="none" w:sz="0" w:space="0" w:color="auto"/>
        <w:bottom w:val="none" w:sz="0" w:space="0" w:color="auto"/>
        <w:right w:val="none" w:sz="0" w:space="0" w:color="auto"/>
      </w:divBdr>
    </w:div>
    <w:div w:id="622536814">
      <w:bodyDiv w:val="1"/>
      <w:marLeft w:val="0"/>
      <w:marRight w:val="0"/>
      <w:marTop w:val="0"/>
      <w:marBottom w:val="0"/>
      <w:divBdr>
        <w:top w:val="none" w:sz="0" w:space="0" w:color="auto"/>
        <w:left w:val="none" w:sz="0" w:space="0" w:color="auto"/>
        <w:bottom w:val="none" w:sz="0" w:space="0" w:color="auto"/>
        <w:right w:val="none" w:sz="0" w:space="0" w:color="auto"/>
      </w:divBdr>
    </w:div>
    <w:div w:id="623467957">
      <w:bodyDiv w:val="1"/>
      <w:marLeft w:val="0"/>
      <w:marRight w:val="0"/>
      <w:marTop w:val="0"/>
      <w:marBottom w:val="0"/>
      <w:divBdr>
        <w:top w:val="none" w:sz="0" w:space="0" w:color="auto"/>
        <w:left w:val="none" w:sz="0" w:space="0" w:color="auto"/>
        <w:bottom w:val="none" w:sz="0" w:space="0" w:color="auto"/>
        <w:right w:val="none" w:sz="0" w:space="0" w:color="auto"/>
      </w:divBdr>
    </w:div>
    <w:div w:id="663355824">
      <w:bodyDiv w:val="1"/>
      <w:marLeft w:val="0"/>
      <w:marRight w:val="0"/>
      <w:marTop w:val="0"/>
      <w:marBottom w:val="0"/>
      <w:divBdr>
        <w:top w:val="none" w:sz="0" w:space="0" w:color="auto"/>
        <w:left w:val="none" w:sz="0" w:space="0" w:color="auto"/>
        <w:bottom w:val="none" w:sz="0" w:space="0" w:color="auto"/>
        <w:right w:val="none" w:sz="0" w:space="0" w:color="auto"/>
      </w:divBdr>
    </w:div>
    <w:div w:id="665397980">
      <w:bodyDiv w:val="1"/>
      <w:marLeft w:val="0"/>
      <w:marRight w:val="0"/>
      <w:marTop w:val="0"/>
      <w:marBottom w:val="0"/>
      <w:divBdr>
        <w:top w:val="none" w:sz="0" w:space="0" w:color="auto"/>
        <w:left w:val="none" w:sz="0" w:space="0" w:color="auto"/>
        <w:bottom w:val="none" w:sz="0" w:space="0" w:color="auto"/>
        <w:right w:val="none" w:sz="0" w:space="0" w:color="auto"/>
      </w:divBdr>
    </w:div>
    <w:div w:id="716052270">
      <w:bodyDiv w:val="1"/>
      <w:marLeft w:val="0"/>
      <w:marRight w:val="0"/>
      <w:marTop w:val="0"/>
      <w:marBottom w:val="0"/>
      <w:divBdr>
        <w:top w:val="none" w:sz="0" w:space="0" w:color="auto"/>
        <w:left w:val="none" w:sz="0" w:space="0" w:color="auto"/>
        <w:bottom w:val="none" w:sz="0" w:space="0" w:color="auto"/>
        <w:right w:val="none" w:sz="0" w:space="0" w:color="auto"/>
      </w:divBdr>
    </w:div>
    <w:div w:id="738211056">
      <w:bodyDiv w:val="1"/>
      <w:marLeft w:val="0"/>
      <w:marRight w:val="0"/>
      <w:marTop w:val="0"/>
      <w:marBottom w:val="0"/>
      <w:divBdr>
        <w:top w:val="none" w:sz="0" w:space="0" w:color="auto"/>
        <w:left w:val="none" w:sz="0" w:space="0" w:color="auto"/>
        <w:bottom w:val="none" w:sz="0" w:space="0" w:color="auto"/>
        <w:right w:val="none" w:sz="0" w:space="0" w:color="auto"/>
      </w:divBdr>
    </w:div>
    <w:div w:id="752624247">
      <w:bodyDiv w:val="1"/>
      <w:marLeft w:val="0"/>
      <w:marRight w:val="0"/>
      <w:marTop w:val="0"/>
      <w:marBottom w:val="0"/>
      <w:divBdr>
        <w:top w:val="none" w:sz="0" w:space="0" w:color="auto"/>
        <w:left w:val="none" w:sz="0" w:space="0" w:color="auto"/>
        <w:bottom w:val="none" w:sz="0" w:space="0" w:color="auto"/>
        <w:right w:val="none" w:sz="0" w:space="0" w:color="auto"/>
      </w:divBdr>
    </w:div>
    <w:div w:id="788548662">
      <w:bodyDiv w:val="1"/>
      <w:marLeft w:val="0"/>
      <w:marRight w:val="0"/>
      <w:marTop w:val="0"/>
      <w:marBottom w:val="0"/>
      <w:divBdr>
        <w:top w:val="none" w:sz="0" w:space="0" w:color="auto"/>
        <w:left w:val="none" w:sz="0" w:space="0" w:color="auto"/>
        <w:bottom w:val="none" w:sz="0" w:space="0" w:color="auto"/>
        <w:right w:val="none" w:sz="0" w:space="0" w:color="auto"/>
      </w:divBdr>
    </w:div>
    <w:div w:id="818962477">
      <w:bodyDiv w:val="1"/>
      <w:marLeft w:val="0"/>
      <w:marRight w:val="0"/>
      <w:marTop w:val="0"/>
      <w:marBottom w:val="0"/>
      <w:divBdr>
        <w:top w:val="none" w:sz="0" w:space="0" w:color="auto"/>
        <w:left w:val="none" w:sz="0" w:space="0" w:color="auto"/>
        <w:bottom w:val="none" w:sz="0" w:space="0" w:color="auto"/>
        <w:right w:val="none" w:sz="0" w:space="0" w:color="auto"/>
      </w:divBdr>
    </w:div>
    <w:div w:id="866021368">
      <w:bodyDiv w:val="1"/>
      <w:marLeft w:val="0"/>
      <w:marRight w:val="0"/>
      <w:marTop w:val="0"/>
      <w:marBottom w:val="0"/>
      <w:divBdr>
        <w:top w:val="none" w:sz="0" w:space="0" w:color="auto"/>
        <w:left w:val="none" w:sz="0" w:space="0" w:color="auto"/>
        <w:bottom w:val="none" w:sz="0" w:space="0" w:color="auto"/>
        <w:right w:val="none" w:sz="0" w:space="0" w:color="auto"/>
      </w:divBdr>
    </w:div>
    <w:div w:id="877469591">
      <w:bodyDiv w:val="1"/>
      <w:marLeft w:val="0"/>
      <w:marRight w:val="0"/>
      <w:marTop w:val="0"/>
      <w:marBottom w:val="0"/>
      <w:divBdr>
        <w:top w:val="none" w:sz="0" w:space="0" w:color="auto"/>
        <w:left w:val="none" w:sz="0" w:space="0" w:color="auto"/>
        <w:bottom w:val="none" w:sz="0" w:space="0" w:color="auto"/>
        <w:right w:val="none" w:sz="0" w:space="0" w:color="auto"/>
      </w:divBdr>
    </w:div>
    <w:div w:id="957833034">
      <w:bodyDiv w:val="1"/>
      <w:marLeft w:val="0"/>
      <w:marRight w:val="0"/>
      <w:marTop w:val="0"/>
      <w:marBottom w:val="0"/>
      <w:divBdr>
        <w:top w:val="none" w:sz="0" w:space="0" w:color="auto"/>
        <w:left w:val="none" w:sz="0" w:space="0" w:color="auto"/>
        <w:bottom w:val="none" w:sz="0" w:space="0" w:color="auto"/>
        <w:right w:val="none" w:sz="0" w:space="0" w:color="auto"/>
      </w:divBdr>
    </w:div>
    <w:div w:id="962689260">
      <w:bodyDiv w:val="1"/>
      <w:marLeft w:val="0"/>
      <w:marRight w:val="0"/>
      <w:marTop w:val="0"/>
      <w:marBottom w:val="0"/>
      <w:divBdr>
        <w:top w:val="none" w:sz="0" w:space="0" w:color="auto"/>
        <w:left w:val="none" w:sz="0" w:space="0" w:color="auto"/>
        <w:bottom w:val="none" w:sz="0" w:space="0" w:color="auto"/>
        <w:right w:val="none" w:sz="0" w:space="0" w:color="auto"/>
      </w:divBdr>
    </w:div>
    <w:div w:id="971789536">
      <w:bodyDiv w:val="1"/>
      <w:marLeft w:val="0"/>
      <w:marRight w:val="0"/>
      <w:marTop w:val="0"/>
      <w:marBottom w:val="0"/>
      <w:divBdr>
        <w:top w:val="none" w:sz="0" w:space="0" w:color="auto"/>
        <w:left w:val="none" w:sz="0" w:space="0" w:color="auto"/>
        <w:bottom w:val="none" w:sz="0" w:space="0" w:color="auto"/>
        <w:right w:val="none" w:sz="0" w:space="0" w:color="auto"/>
      </w:divBdr>
    </w:div>
    <w:div w:id="980378486">
      <w:bodyDiv w:val="1"/>
      <w:marLeft w:val="0"/>
      <w:marRight w:val="0"/>
      <w:marTop w:val="0"/>
      <w:marBottom w:val="0"/>
      <w:divBdr>
        <w:top w:val="none" w:sz="0" w:space="0" w:color="auto"/>
        <w:left w:val="none" w:sz="0" w:space="0" w:color="auto"/>
        <w:bottom w:val="none" w:sz="0" w:space="0" w:color="auto"/>
        <w:right w:val="none" w:sz="0" w:space="0" w:color="auto"/>
      </w:divBdr>
    </w:div>
    <w:div w:id="993528487">
      <w:bodyDiv w:val="1"/>
      <w:marLeft w:val="0"/>
      <w:marRight w:val="0"/>
      <w:marTop w:val="0"/>
      <w:marBottom w:val="0"/>
      <w:divBdr>
        <w:top w:val="none" w:sz="0" w:space="0" w:color="auto"/>
        <w:left w:val="none" w:sz="0" w:space="0" w:color="auto"/>
        <w:bottom w:val="none" w:sz="0" w:space="0" w:color="auto"/>
        <w:right w:val="none" w:sz="0" w:space="0" w:color="auto"/>
      </w:divBdr>
    </w:div>
    <w:div w:id="1066413135">
      <w:bodyDiv w:val="1"/>
      <w:marLeft w:val="0"/>
      <w:marRight w:val="0"/>
      <w:marTop w:val="0"/>
      <w:marBottom w:val="0"/>
      <w:divBdr>
        <w:top w:val="none" w:sz="0" w:space="0" w:color="auto"/>
        <w:left w:val="none" w:sz="0" w:space="0" w:color="auto"/>
        <w:bottom w:val="none" w:sz="0" w:space="0" w:color="auto"/>
        <w:right w:val="none" w:sz="0" w:space="0" w:color="auto"/>
      </w:divBdr>
    </w:div>
    <w:div w:id="1135760959">
      <w:bodyDiv w:val="1"/>
      <w:marLeft w:val="0"/>
      <w:marRight w:val="0"/>
      <w:marTop w:val="0"/>
      <w:marBottom w:val="0"/>
      <w:divBdr>
        <w:top w:val="none" w:sz="0" w:space="0" w:color="auto"/>
        <w:left w:val="none" w:sz="0" w:space="0" w:color="auto"/>
        <w:bottom w:val="none" w:sz="0" w:space="0" w:color="auto"/>
        <w:right w:val="none" w:sz="0" w:space="0" w:color="auto"/>
      </w:divBdr>
    </w:div>
    <w:div w:id="1138258984">
      <w:bodyDiv w:val="1"/>
      <w:marLeft w:val="0"/>
      <w:marRight w:val="0"/>
      <w:marTop w:val="0"/>
      <w:marBottom w:val="0"/>
      <w:divBdr>
        <w:top w:val="none" w:sz="0" w:space="0" w:color="auto"/>
        <w:left w:val="none" w:sz="0" w:space="0" w:color="auto"/>
        <w:bottom w:val="none" w:sz="0" w:space="0" w:color="auto"/>
        <w:right w:val="none" w:sz="0" w:space="0" w:color="auto"/>
      </w:divBdr>
    </w:div>
    <w:div w:id="1139540382">
      <w:bodyDiv w:val="1"/>
      <w:marLeft w:val="0"/>
      <w:marRight w:val="0"/>
      <w:marTop w:val="0"/>
      <w:marBottom w:val="0"/>
      <w:divBdr>
        <w:top w:val="none" w:sz="0" w:space="0" w:color="auto"/>
        <w:left w:val="none" w:sz="0" w:space="0" w:color="auto"/>
        <w:bottom w:val="none" w:sz="0" w:space="0" w:color="auto"/>
        <w:right w:val="none" w:sz="0" w:space="0" w:color="auto"/>
      </w:divBdr>
    </w:div>
    <w:div w:id="1163082598">
      <w:bodyDiv w:val="1"/>
      <w:marLeft w:val="0"/>
      <w:marRight w:val="0"/>
      <w:marTop w:val="0"/>
      <w:marBottom w:val="0"/>
      <w:divBdr>
        <w:top w:val="none" w:sz="0" w:space="0" w:color="auto"/>
        <w:left w:val="none" w:sz="0" w:space="0" w:color="auto"/>
        <w:bottom w:val="none" w:sz="0" w:space="0" w:color="auto"/>
        <w:right w:val="none" w:sz="0" w:space="0" w:color="auto"/>
      </w:divBdr>
    </w:div>
    <w:div w:id="1191992909">
      <w:bodyDiv w:val="1"/>
      <w:marLeft w:val="0"/>
      <w:marRight w:val="0"/>
      <w:marTop w:val="0"/>
      <w:marBottom w:val="0"/>
      <w:divBdr>
        <w:top w:val="none" w:sz="0" w:space="0" w:color="auto"/>
        <w:left w:val="none" w:sz="0" w:space="0" w:color="auto"/>
        <w:bottom w:val="none" w:sz="0" w:space="0" w:color="auto"/>
        <w:right w:val="none" w:sz="0" w:space="0" w:color="auto"/>
      </w:divBdr>
    </w:div>
    <w:div w:id="1273129423">
      <w:bodyDiv w:val="1"/>
      <w:marLeft w:val="0"/>
      <w:marRight w:val="0"/>
      <w:marTop w:val="0"/>
      <w:marBottom w:val="0"/>
      <w:divBdr>
        <w:top w:val="none" w:sz="0" w:space="0" w:color="auto"/>
        <w:left w:val="none" w:sz="0" w:space="0" w:color="auto"/>
        <w:bottom w:val="none" w:sz="0" w:space="0" w:color="auto"/>
        <w:right w:val="none" w:sz="0" w:space="0" w:color="auto"/>
      </w:divBdr>
    </w:div>
    <w:div w:id="1352760460">
      <w:bodyDiv w:val="1"/>
      <w:marLeft w:val="0"/>
      <w:marRight w:val="0"/>
      <w:marTop w:val="0"/>
      <w:marBottom w:val="0"/>
      <w:divBdr>
        <w:top w:val="none" w:sz="0" w:space="0" w:color="auto"/>
        <w:left w:val="none" w:sz="0" w:space="0" w:color="auto"/>
        <w:bottom w:val="none" w:sz="0" w:space="0" w:color="auto"/>
        <w:right w:val="none" w:sz="0" w:space="0" w:color="auto"/>
      </w:divBdr>
    </w:div>
    <w:div w:id="1402874216">
      <w:bodyDiv w:val="1"/>
      <w:marLeft w:val="0"/>
      <w:marRight w:val="0"/>
      <w:marTop w:val="0"/>
      <w:marBottom w:val="0"/>
      <w:divBdr>
        <w:top w:val="none" w:sz="0" w:space="0" w:color="auto"/>
        <w:left w:val="none" w:sz="0" w:space="0" w:color="auto"/>
        <w:bottom w:val="none" w:sz="0" w:space="0" w:color="auto"/>
        <w:right w:val="none" w:sz="0" w:space="0" w:color="auto"/>
      </w:divBdr>
    </w:div>
    <w:div w:id="1408458208">
      <w:bodyDiv w:val="1"/>
      <w:marLeft w:val="0"/>
      <w:marRight w:val="0"/>
      <w:marTop w:val="0"/>
      <w:marBottom w:val="0"/>
      <w:divBdr>
        <w:top w:val="none" w:sz="0" w:space="0" w:color="auto"/>
        <w:left w:val="none" w:sz="0" w:space="0" w:color="auto"/>
        <w:bottom w:val="none" w:sz="0" w:space="0" w:color="auto"/>
        <w:right w:val="none" w:sz="0" w:space="0" w:color="auto"/>
      </w:divBdr>
    </w:div>
    <w:div w:id="1413164322">
      <w:bodyDiv w:val="1"/>
      <w:marLeft w:val="0"/>
      <w:marRight w:val="0"/>
      <w:marTop w:val="0"/>
      <w:marBottom w:val="0"/>
      <w:divBdr>
        <w:top w:val="none" w:sz="0" w:space="0" w:color="auto"/>
        <w:left w:val="none" w:sz="0" w:space="0" w:color="auto"/>
        <w:bottom w:val="none" w:sz="0" w:space="0" w:color="auto"/>
        <w:right w:val="none" w:sz="0" w:space="0" w:color="auto"/>
      </w:divBdr>
    </w:div>
    <w:div w:id="1413426309">
      <w:bodyDiv w:val="1"/>
      <w:marLeft w:val="0"/>
      <w:marRight w:val="0"/>
      <w:marTop w:val="0"/>
      <w:marBottom w:val="0"/>
      <w:divBdr>
        <w:top w:val="none" w:sz="0" w:space="0" w:color="auto"/>
        <w:left w:val="none" w:sz="0" w:space="0" w:color="auto"/>
        <w:bottom w:val="none" w:sz="0" w:space="0" w:color="auto"/>
        <w:right w:val="none" w:sz="0" w:space="0" w:color="auto"/>
      </w:divBdr>
    </w:div>
    <w:div w:id="1454515905">
      <w:bodyDiv w:val="1"/>
      <w:marLeft w:val="0"/>
      <w:marRight w:val="0"/>
      <w:marTop w:val="0"/>
      <w:marBottom w:val="0"/>
      <w:divBdr>
        <w:top w:val="none" w:sz="0" w:space="0" w:color="auto"/>
        <w:left w:val="none" w:sz="0" w:space="0" w:color="auto"/>
        <w:bottom w:val="none" w:sz="0" w:space="0" w:color="auto"/>
        <w:right w:val="none" w:sz="0" w:space="0" w:color="auto"/>
      </w:divBdr>
    </w:div>
    <w:div w:id="1462726634">
      <w:bodyDiv w:val="1"/>
      <w:marLeft w:val="0"/>
      <w:marRight w:val="0"/>
      <w:marTop w:val="0"/>
      <w:marBottom w:val="0"/>
      <w:divBdr>
        <w:top w:val="none" w:sz="0" w:space="0" w:color="auto"/>
        <w:left w:val="none" w:sz="0" w:space="0" w:color="auto"/>
        <w:bottom w:val="none" w:sz="0" w:space="0" w:color="auto"/>
        <w:right w:val="none" w:sz="0" w:space="0" w:color="auto"/>
      </w:divBdr>
    </w:div>
    <w:div w:id="1478720647">
      <w:bodyDiv w:val="1"/>
      <w:marLeft w:val="0"/>
      <w:marRight w:val="0"/>
      <w:marTop w:val="0"/>
      <w:marBottom w:val="0"/>
      <w:divBdr>
        <w:top w:val="none" w:sz="0" w:space="0" w:color="auto"/>
        <w:left w:val="none" w:sz="0" w:space="0" w:color="auto"/>
        <w:bottom w:val="none" w:sz="0" w:space="0" w:color="auto"/>
        <w:right w:val="none" w:sz="0" w:space="0" w:color="auto"/>
      </w:divBdr>
    </w:div>
    <w:div w:id="1518806269">
      <w:bodyDiv w:val="1"/>
      <w:marLeft w:val="0"/>
      <w:marRight w:val="0"/>
      <w:marTop w:val="0"/>
      <w:marBottom w:val="0"/>
      <w:divBdr>
        <w:top w:val="none" w:sz="0" w:space="0" w:color="auto"/>
        <w:left w:val="none" w:sz="0" w:space="0" w:color="auto"/>
        <w:bottom w:val="none" w:sz="0" w:space="0" w:color="auto"/>
        <w:right w:val="none" w:sz="0" w:space="0" w:color="auto"/>
      </w:divBdr>
    </w:div>
    <w:div w:id="1521773147">
      <w:bodyDiv w:val="1"/>
      <w:marLeft w:val="0"/>
      <w:marRight w:val="0"/>
      <w:marTop w:val="0"/>
      <w:marBottom w:val="0"/>
      <w:divBdr>
        <w:top w:val="none" w:sz="0" w:space="0" w:color="auto"/>
        <w:left w:val="none" w:sz="0" w:space="0" w:color="auto"/>
        <w:bottom w:val="none" w:sz="0" w:space="0" w:color="auto"/>
        <w:right w:val="none" w:sz="0" w:space="0" w:color="auto"/>
      </w:divBdr>
    </w:div>
    <w:div w:id="1548226115">
      <w:bodyDiv w:val="1"/>
      <w:marLeft w:val="0"/>
      <w:marRight w:val="0"/>
      <w:marTop w:val="0"/>
      <w:marBottom w:val="0"/>
      <w:divBdr>
        <w:top w:val="none" w:sz="0" w:space="0" w:color="auto"/>
        <w:left w:val="none" w:sz="0" w:space="0" w:color="auto"/>
        <w:bottom w:val="none" w:sz="0" w:space="0" w:color="auto"/>
        <w:right w:val="none" w:sz="0" w:space="0" w:color="auto"/>
      </w:divBdr>
      <w:divsChild>
        <w:div w:id="1448282268">
          <w:marLeft w:val="0"/>
          <w:marRight w:val="0"/>
          <w:marTop w:val="0"/>
          <w:marBottom w:val="0"/>
          <w:divBdr>
            <w:top w:val="none" w:sz="0" w:space="0" w:color="auto"/>
            <w:left w:val="none" w:sz="0" w:space="0" w:color="auto"/>
            <w:bottom w:val="none" w:sz="0" w:space="0" w:color="auto"/>
            <w:right w:val="none" w:sz="0" w:space="0" w:color="auto"/>
          </w:divBdr>
        </w:div>
      </w:divsChild>
    </w:div>
    <w:div w:id="1554459159">
      <w:bodyDiv w:val="1"/>
      <w:marLeft w:val="0"/>
      <w:marRight w:val="0"/>
      <w:marTop w:val="0"/>
      <w:marBottom w:val="0"/>
      <w:divBdr>
        <w:top w:val="none" w:sz="0" w:space="0" w:color="auto"/>
        <w:left w:val="none" w:sz="0" w:space="0" w:color="auto"/>
        <w:bottom w:val="none" w:sz="0" w:space="0" w:color="auto"/>
        <w:right w:val="none" w:sz="0" w:space="0" w:color="auto"/>
      </w:divBdr>
    </w:div>
    <w:div w:id="1555117520">
      <w:bodyDiv w:val="1"/>
      <w:marLeft w:val="0"/>
      <w:marRight w:val="0"/>
      <w:marTop w:val="0"/>
      <w:marBottom w:val="0"/>
      <w:divBdr>
        <w:top w:val="none" w:sz="0" w:space="0" w:color="auto"/>
        <w:left w:val="none" w:sz="0" w:space="0" w:color="auto"/>
        <w:bottom w:val="none" w:sz="0" w:space="0" w:color="auto"/>
        <w:right w:val="none" w:sz="0" w:space="0" w:color="auto"/>
      </w:divBdr>
    </w:div>
    <w:div w:id="1588613078">
      <w:bodyDiv w:val="1"/>
      <w:marLeft w:val="0"/>
      <w:marRight w:val="0"/>
      <w:marTop w:val="0"/>
      <w:marBottom w:val="0"/>
      <w:divBdr>
        <w:top w:val="none" w:sz="0" w:space="0" w:color="auto"/>
        <w:left w:val="none" w:sz="0" w:space="0" w:color="auto"/>
        <w:bottom w:val="none" w:sz="0" w:space="0" w:color="auto"/>
        <w:right w:val="none" w:sz="0" w:space="0" w:color="auto"/>
      </w:divBdr>
    </w:div>
    <w:div w:id="1591768669">
      <w:bodyDiv w:val="1"/>
      <w:marLeft w:val="0"/>
      <w:marRight w:val="0"/>
      <w:marTop w:val="0"/>
      <w:marBottom w:val="0"/>
      <w:divBdr>
        <w:top w:val="none" w:sz="0" w:space="0" w:color="auto"/>
        <w:left w:val="none" w:sz="0" w:space="0" w:color="auto"/>
        <w:bottom w:val="none" w:sz="0" w:space="0" w:color="auto"/>
        <w:right w:val="none" w:sz="0" w:space="0" w:color="auto"/>
      </w:divBdr>
    </w:div>
    <w:div w:id="1612662833">
      <w:bodyDiv w:val="1"/>
      <w:marLeft w:val="0"/>
      <w:marRight w:val="0"/>
      <w:marTop w:val="0"/>
      <w:marBottom w:val="0"/>
      <w:divBdr>
        <w:top w:val="none" w:sz="0" w:space="0" w:color="auto"/>
        <w:left w:val="none" w:sz="0" w:space="0" w:color="auto"/>
        <w:bottom w:val="none" w:sz="0" w:space="0" w:color="auto"/>
        <w:right w:val="none" w:sz="0" w:space="0" w:color="auto"/>
      </w:divBdr>
    </w:div>
    <w:div w:id="1625385460">
      <w:bodyDiv w:val="1"/>
      <w:marLeft w:val="0"/>
      <w:marRight w:val="0"/>
      <w:marTop w:val="0"/>
      <w:marBottom w:val="0"/>
      <w:divBdr>
        <w:top w:val="none" w:sz="0" w:space="0" w:color="auto"/>
        <w:left w:val="none" w:sz="0" w:space="0" w:color="auto"/>
        <w:bottom w:val="none" w:sz="0" w:space="0" w:color="auto"/>
        <w:right w:val="none" w:sz="0" w:space="0" w:color="auto"/>
      </w:divBdr>
    </w:div>
    <w:div w:id="1640450522">
      <w:bodyDiv w:val="1"/>
      <w:marLeft w:val="0"/>
      <w:marRight w:val="0"/>
      <w:marTop w:val="0"/>
      <w:marBottom w:val="0"/>
      <w:divBdr>
        <w:top w:val="none" w:sz="0" w:space="0" w:color="auto"/>
        <w:left w:val="none" w:sz="0" w:space="0" w:color="auto"/>
        <w:bottom w:val="none" w:sz="0" w:space="0" w:color="auto"/>
        <w:right w:val="none" w:sz="0" w:space="0" w:color="auto"/>
      </w:divBdr>
    </w:div>
    <w:div w:id="1713457190">
      <w:bodyDiv w:val="1"/>
      <w:marLeft w:val="0"/>
      <w:marRight w:val="0"/>
      <w:marTop w:val="0"/>
      <w:marBottom w:val="0"/>
      <w:divBdr>
        <w:top w:val="none" w:sz="0" w:space="0" w:color="auto"/>
        <w:left w:val="none" w:sz="0" w:space="0" w:color="auto"/>
        <w:bottom w:val="none" w:sz="0" w:space="0" w:color="auto"/>
        <w:right w:val="none" w:sz="0" w:space="0" w:color="auto"/>
      </w:divBdr>
    </w:div>
    <w:div w:id="1729299518">
      <w:bodyDiv w:val="1"/>
      <w:marLeft w:val="0"/>
      <w:marRight w:val="0"/>
      <w:marTop w:val="0"/>
      <w:marBottom w:val="0"/>
      <w:divBdr>
        <w:top w:val="none" w:sz="0" w:space="0" w:color="auto"/>
        <w:left w:val="none" w:sz="0" w:space="0" w:color="auto"/>
        <w:bottom w:val="none" w:sz="0" w:space="0" w:color="auto"/>
        <w:right w:val="none" w:sz="0" w:space="0" w:color="auto"/>
      </w:divBdr>
    </w:div>
    <w:div w:id="1744524031">
      <w:bodyDiv w:val="1"/>
      <w:marLeft w:val="0"/>
      <w:marRight w:val="0"/>
      <w:marTop w:val="0"/>
      <w:marBottom w:val="0"/>
      <w:divBdr>
        <w:top w:val="none" w:sz="0" w:space="0" w:color="auto"/>
        <w:left w:val="none" w:sz="0" w:space="0" w:color="auto"/>
        <w:bottom w:val="none" w:sz="0" w:space="0" w:color="auto"/>
        <w:right w:val="none" w:sz="0" w:space="0" w:color="auto"/>
      </w:divBdr>
    </w:div>
    <w:div w:id="1762489023">
      <w:bodyDiv w:val="1"/>
      <w:marLeft w:val="0"/>
      <w:marRight w:val="0"/>
      <w:marTop w:val="0"/>
      <w:marBottom w:val="0"/>
      <w:divBdr>
        <w:top w:val="none" w:sz="0" w:space="0" w:color="auto"/>
        <w:left w:val="none" w:sz="0" w:space="0" w:color="auto"/>
        <w:bottom w:val="none" w:sz="0" w:space="0" w:color="auto"/>
        <w:right w:val="none" w:sz="0" w:space="0" w:color="auto"/>
      </w:divBdr>
    </w:div>
    <w:div w:id="1785074791">
      <w:bodyDiv w:val="1"/>
      <w:marLeft w:val="0"/>
      <w:marRight w:val="0"/>
      <w:marTop w:val="0"/>
      <w:marBottom w:val="0"/>
      <w:divBdr>
        <w:top w:val="none" w:sz="0" w:space="0" w:color="auto"/>
        <w:left w:val="none" w:sz="0" w:space="0" w:color="auto"/>
        <w:bottom w:val="none" w:sz="0" w:space="0" w:color="auto"/>
        <w:right w:val="none" w:sz="0" w:space="0" w:color="auto"/>
      </w:divBdr>
    </w:div>
    <w:div w:id="1840078787">
      <w:bodyDiv w:val="1"/>
      <w:marLeft w:val="0"/>
      <w:marRight w:val="0"/>
      <w:marTop w:val="0"/>
      <w:marBottom w:val="0"/>
      <w:divBdr>
        <w:top w:val="none" w:sz="0" w:space="0" w:color="auto"/>
        <w:left w:val="none" w:sz="0" w:space="0" w:color="auto"/>
        <w:bottom w:val="none" w:sz="0" w:space="0" w:color="auto"/>
        <w:right w:val="none" w:sz="0" w:space="0" w:color="auto"/>
      </w:divBdr>
    </w:div>
    <w:div w:id="1852991510">
      <w:bodyDiv w:val="1"/>
      <w:marLeft w:val="0"/>
      <w:marRight w:val="0"/>
      <w:marTop w:val="0"/>
      <w:marBottom w:val="0"/>
      <w:divBdr>
        <w:top w:val="none" w:sz="0" w:space="0" w:color="auto"/>
        <w:left w:val="none" w:sz="0" w:space="0" w:color="auto"/>
        <w:bottom w:val="none" w:sz="0" w:space="0" w:color="auto"/>
        <w:right w:val="none" w:sz="0" w:space="0" w:color="auto"/>
      </w:divBdr>
    </w:div>
    <w:div w:id="1874533985">
      <w:bodyDiv w:val="1"/>
      <w:marLeft w:val="0"/>
      <w:marRight w:val="0"/>
      <w:marTop w:val="0"/>
      <w:marBottom w:val="0"/>
      <w:divBdr>
        <w:top w:val="none" w:sz="0" w:space="0" w:color="auto"/>
        <w:left w:val="none" w:sz="0" w:space="0" w:color="auto"/>
        <w:bottom w:val="none" w:sz="0" w:space="0" w:color="auto"/>
        <w:right w:val="none" w:sz="0" w:space="0" w:color="auto"/>
      </w:divBdr>
    </w:div>
    <w:div w:id="1894195250">
      <w:bodyDiv w:val="1"/>
      <w:marLeft w:val="0"/>
      <w:marRight w:val="0"/>
      <w:marTop w:val="0"/>
      <w:marBottom w:val="0"/>
      <w:divBdr>
        <w:top w:val="none" w:sz="0" w:space="0" w:color="auto"/>
        <w:left w:val="none" w:sz="0" w:space="0" w:color="auto"/>
        <w:bottom w:val="none" w:sz="0" w:space="0" w:color="auto"/>
        <w:right w:val="none" w:sz="0" w:space="0" w:color="auto"/>
      </w:divBdr>
    </w:div>
    <w:div w:id="1899242670">
      <w:bodyDiv w:val="1"/>
      <w:marLeft w:val="0"/>
      <w:marRight w:val="0"/>
      <w:marTop w:val="0"/>
      <w:marBottom w:val="0"/>
      <w:divBdr>
        <w:top w:val="none" w:sz="0" w:space="0" w:color="auto"/>
        <w:left w:val="none" w:sz="0" w:space="0" w:color="auto"/>
        <w:bottom w:val="none" w:sz="0" w:space="0" w:color="auto"/>
        <w:right w:val="none" w:sz="0" w:space="0" w:color="auto"/>
      </w:divBdr>
    </w:div>
    <w:div w:id="1916209215">
      <w:bodyDiv w:val="1"/>
      <w:marLeft w:val="0"/>
      <w:marRight w:val="0"/>
      <w:marTop w:val="0"/>
      <w:marBottom w:val="0"/>
      <w:divBdr>
        <w:top w:val="none" w:sz="0" w:space="0" w:color="auto"/>
        <w:left w:val="none" w:sz="0" w:space="0" w:color="auto"/>
        <w:bottom w:val="none" w:sz="0" w:space="0" w:color="auto"/>
        <w:right w:val="none" w:sz="0" w:space="0" w:color="auto"/>
      </w:divBdr>
    </w:div>
    <w:div w:id="1992710061">
      <w:bodyDiv w:val="1"/>
      <w:marLeft w:val="0"/>
      <w:marRight w:val="0"/>
      <w:marTop w:val="0"/>
      <w:marBottom w:val="0"/>
      <w:divBdr>
        <w:top w:val="none" w:sz="0" w:space="0" w:color="auto"/>
        <w:left w:val="none" w:sz="0" w:space="0" w:color="auto"/>
        <w:bottom w:val="none" w:sz="0" w:space="0" w:color="auto"/>
        <w:right w:val="none" w:sz="0" w:space="0" w:color="auto"/>
      </w:divBdr>
    </w:div>
    <w:div w:id="2031174832">
      <w:bodyDiv w:val="1"/>
      <w:marLeft w:val="0"/>
      <w:marRight w:val="0"/>
      <w:marTop w:val="0"/>
      <w:marBottom w:val="0"/>
      <w:divBdr>
        <w:top w:val="none" w:sz="0" w:space="0" w:color="auto"/>
        <w:left w:val="none" w:sz="0" w:space="0" w:color="auto"/>
        <w:bottom w:val="none" w:sz="0" w:space="0" w:color="auto"/>
        <w:right w:val="none" w:sz="0" w:space="0" w:color="auto"/>
      </w:divBdr>
    </w:div>
    <w:div w:id="2117674959">
      <w:bodyDiv w:val="1"/>
      <w:marLeft w:val="0"/>
      <w:marRight w:val="0"/>
      <w:marTop w:val="0"/>
      <w:marBottom w:val="0"/>
      <w:divBdr>
        <w:top w:val="none" w:sz="0" w:space="0" w:color="auto"/>
        <w:left w:val="none" w:sz="0" w:space="0" w:color="auto"/>
        <w:bottom w:val="none" w:sz="0" w:space="0" w:color="auto"/>
        <w:right w:val="none" w:sz="0" w:space="0" w:color="auto"/>
      </w:divBdr>
    </w:div>
    <w:div w:id="2122871804">
      <w:bodyDiv w:val="1"/>
      <w:marLeft w:val="0"/>
      <w:marRight w:val="0"/>
      <w:marTop w:val="0"/>
      <w:marBottom w:val="0"/>
      <w:divBdr>
        <w:top w:val="none" w:sz="0" w:space="0" w:color="auto"/>
        <w:left w:val="none" w:sz="0" w:space="0" w:color="auto"/>
        <w:bottom w:val="none" w:sz="0" w:space="0" w:color="auto"/>
        <w:right w:val="none" w:sz="0" w:space="0" w:color="auto"/>
      </w:divBdr>
    </w:div>
    <w:div w:id="2133286457">
      <w:bodyDiv w:val="1"/>
      <w:marLeft w:val="0"/>
      <w:marRight w:val="0"/>
      <w:marTop w:val="0"/>
      <w:marBottom w:val="0"/>
      <w:divBdr>
        <w:top w:val="none" w:sz="0" w:space="0" w:color="auto"/>
        <w:left w:val="none" w:sz="0" w:space="0" w:color="auto"/>
        <w:bottom w:val="none" w:sz="0" w:space="0" w:color="auto"/>
        <w:right w:val="none" w:sz="0" w:space="0" w:color="auto"/>
      </w:divBdr>
    </w:div>
    <w:div w:id="21357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rif26.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vis-media.com/informatsiya/normativnaya-dokumentatsiya/normativnye-akty-rossiyskoy-federatsii/ntss-81-02-13-2021-sbornik-13-naruzhnye-teplovye-se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57E9D3070906742A1950B8B971A8DE2E5E054BF55EB61C8A73225696F0ACBCFEDC1EAD94D15729Bc40D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aves.ru/tarify-na-elektroenergiu/fiz-li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151A-9BAC-4206-A5B0-415C0F64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8404</TotalTime>
  <Pages>1</Pages>
  <Words>24664</Words>
  <Characters>140587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103</cp:revision>
  <cp:lastPrinted>2023-01-31T10:42:00Z</cp:lastPrinted>
  <dcterms:created xsi:type="dcterms:W3CDTF">2022-09-19T08:30:00Z</dcterms:created>
  <dcterms:modified xsi:type="dcterms:W3CDTF">2023-01-31T10:43:00Z</dcterms:modified>
</cp:coreProperties>
</file>