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5F" w:rsidRDefault="00334A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5205F" w:rsidRDefault="00652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</w:t>
      </w:r>
    </w:p>
    <w:p w:rsidR="0065205F" w:rsidRDefault="00334A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5205F" w:rsidRDefault="00652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5F" w:rsidRDefault="00652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5F" w:rsidRDefault="00334AD7" w:rsidP="00334AD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31 января 2019 г.                              с. Грачевка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45</w:t>
      </w:r>
    </w:p>
    <w:p w:rsidR="0065205F" w:rsidRDefault="0065205F">
      <w:pPr>
        <w:jc w:val="center"/>
      </w:pPr>
    </w:p>
    <w:p w:rsidR="0065205F" w:rsidRDefault="00334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</w:p>
    <w:p w:rsidR="0065205F" w:rsidRDefault="00652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14 статьи 39.11 Земельного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652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05F" w:rsidRPr="00334AD7" w:rsidRDefault="00334AD7" w:rsidP="00334AD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D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34AD7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определения начальной цены предмета аукциона на право заключения договоров аренды земельных участков.</w:t>
      </w:r>
    </w:p>
    <w:p w:rsidR="00334AD7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определения размера начальной цены предмета аукциона на право заключения договоров аренды земельных участков.</w:t>
      </w:r>
    </w:p>
    <w:p w:rsidR="0065205F" w:rsidRDefault="0065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18 апреля 2018 года №186 «Об утверждении правил определения начальной цены предмета аукциона на право заключения договоров аренды земельных участков»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D7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D7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D7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Р.А.Коврыга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5205F" w:rsidRDefault="00334A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205F" w:rsidRDefault="00334A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205F" w:rsidRDefault="00334A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5205F" w:rsidRDefault="00334A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2019 г. № 45</w:t>
      </w:r>
    </w:p>
    <w:p w:rsidR="0065205F" w:rsidRDefault="00334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5F" w:rsidRDefault="0033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НАЧАЛЬНОЙ ЦЕНЫ ПРЕДМЕТА АУКЦИОНА НА ПРАВО ЗАКЛЮЧЕНИЯ ДОГОВОРОВ АРЕНДЫ ЗЕМЕЛЬНЫХ УЧАСТКОВ</w:t>
      </w:r>
    </w:p>
    <w:p w:rsidR="0065205F" w:rsidRDefault="00652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определения начальной цены предмета аукциона на право заключения договоров аренды земельных участков (далее - Правила) разработаны в соответствии с пунктом 14 статьи 39.11. Земельного кодекса Российской Федерации и основываются на основных принципах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  № 582.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земельных участков, которыми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вправе распоряжаться в соответствии с земельным законодательством.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проведении аукциона на право заключения договоров аренды земельных участков, относящихся к категории земельных участков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назначения», размер начальной цены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аукциона на право заключения договоров аренды земельных участков, относящихся к категории «земли населенных пунктов» и иных категорий земельных участков, размер начальной цены предмета аукциона устанавливается в следующем порядке: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если результаты государственной кадастровой оценки утверждены не ранее чем за пять лет до даты принятия решения о проведении аукциона, начальная цена устанавливается в проценте кадастровой стоимости земельного участка, за исключением случая, предусмотренного пунктом 6 настоящих Правил.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Процент кадастровой стоимости земельного участка, применяемый при расчете начальной цены, определяется путем сложения минимального процента кадастровой стоимости, установленного пунктом 14 статьи 39.11 Земельного кодекса Российской Федерации, и процента кадастровой стоимости, устанавливаемого для каждого вида разрешенного использования земельного участка (классификатор видов разрешенного использования земельных участков, утвержден Приказом министерства экономического развития Российской Федерации от 01 сентября 2014 г. № 540).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Процент кадастровой стоимости, устанавливаемый для каждого вида разрешенного использования земельного участка, применяемый для определения начальной цены, рассчитывается по каждому конкретному участку с применением размеров, установленных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Российской Федерации», и базовых размеров арендной платы за земельные участки, устанавливаемых Правительством Ставропольского края.</w:t>
      </w:r>
    </w:p>
    <w:p w:rsidR="0065205F" w:rsidRDefault="006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6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65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205F" w:rsidRDefault="00334AD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205F" w:rsidRDefault="00334AD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205F" w:rsidRDefault="00334AD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5205F" w:rsidRDefault="00334AD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2019 г. № 45</w:t>
      </w:r>
    </w:p>
    <w:p w:rsidR="0065205F" w:rsidRDefault="0065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65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РАЗМЕРА НАЧАЛЬНОЙ ЦЕНЫ ПРЕДМЕТА АУКЦИОНА НА ПРАВО ЗАКЛЮЧЕНИЯ ДОГОВОРОВ АРЕНДЫ ЗЕМЕЛЬНЫХ УЧАСТКОВ</w:t>
      </w:r>
    </w:p>
    <w:p w:rsidR="0065205F" w:rsidRDefault="0065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определения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 кодекса Российской Федерации и основывается на Правилах определения начальной цены предмета аукциона на право заключения договоров аренды земельных участков, утверждаемых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начальную цену предмета аукциона на право заключения договоров аренды земельных участков (далее - начальная цена)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земельных участков, которыми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вправе распоряжаться в соответствии с земельным законодательством.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Начальная цена определяется по формуле: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НЦ = Кс х (МПКС + ПКСВИ)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НЦ - начальная цена;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МПКС - минимальный процент кадастровой стоимости земельного участка;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ПКСВИ - процент кадастровой стоимости земельного участка для каждого вида разрешенного использования земельного участка.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Минимальный процент кадастровой стоимости земельного участка, применяемый при определении начальной цены, составляет полтора процента.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определен постановлением Правительства Ставропольского края от 26 декабря 2018 г. № 601-п «Об утверждении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торгов».</w:t>
      </w:r>
    </w:p>
    <w:p w:rsidR="0065205F" w:rsidRDefault="007D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4AD7">
        <w:rPr>
          <w:rFonts w:ascii="Times New Roman" w:hAnsi="Times New Roman" w:cs="Times New Roman"/>
          <w:sz w:val="28"/>
          <w:szCs w:val="28"/>
        </w:rPr>
        <w:t xml:space="preserve"> Процент кадастровой стоимости земельного участка, применяемый при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расчете начальной цены, для каждого вида разрешенного использования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составляет:</w:t>
      </w:r>
    </w:p>
    <w:p w:rsidR="0065205F" w:rsidRDefault="00334AD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предоставляемые для ведения личного подсобного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садоводства, дачного хозяйства, гражданам и крестьянским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(фермерским) хозяйствам для осуществления крестьянским (фермерским)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хозяйством его деятельности – 0,6%;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для ведения сельскохозяйственного производства – 0,6%;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для гаражного строительства (в том числе гаражного строительства), не связанного с осуществлением предпринимательской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1,5%;</w:t>
      </w:r>
    </w:p>
    <w:p w:rsidR="0065205F" w:rsidRDefault="0033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65205F" w:rsidRDefault="0065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05F" w:rsidRDefault="0065205F">
      <w:pPr>
        <w:rPr>
          <w:rFonts w:ascii="Times New Roman" w:hAnsi="Times New Roman" w:cs="Times New Roman"/>
          <w:sz w:val="28"/>
          <w:szCs w:val="28"/>
        </w:rPr>
      </w:pP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5205F" w:rsidRDefault="0033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205F" w:rsidRDefault="00334AD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Л.Н. Шалыгина</w:t>
      </w:r>
    </w:p>
    <w:sectPr w:rsidR="006520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9C0"/>
    <w:multiLevelType w:val="multilevel"/>
    <w:tmpl w:val="1E5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4084"/>
    <w:multiLevelType w:val="multilevel"/>
    <w:tmpl w:val="88721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D10ACA"/>
    <w:multiLevelType w:val="hybridMultilevel"/>
    <w:tmpl w:val="D87E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5F"/>
    <w:rsid w:val="00334AD7"/>
    <w:rsid w:val="0065205F"/>
    <w:rsid w:val="007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450"/>
  <w15:docId w15:val="{48C45433-21DD-41B1-B49F-4D1FA2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D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User</cp:lastModifiedBy>
  <cp:revision>14</cp:revision>
  <dcterms:created xsi:type="dcterms:W3CDTF">2018-04-05T16:41:00Z</dcterms:created>
  <dcterms:modified xsi:type="dcterms:W3CDTF">2019-02-05T05:03:00Z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