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0A" w:rsidRDefault="007F55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550A" w:rsidRDefault="007F550A">
      <w:pPr>
        <w:pStyle w:val="ConsPlusNormal"/>
        <w:ind w:firstLine="540"/>
        <w:jc w:val="both"/>
        <w:outlineLvl w:val="0"/>
      </w:pPr>
    </w:p>
    <w:p w:rsidR="007F550A" w:rsidRDefault="007F55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550A" w:rsidRDefault="007F550A">
      <w:pPr>
        <w:pStyle w:val="ConsPlusTitle"/>
        <w:ind w:firstLine="540"/>
        <w:jc w:val="both"/>
      </w:pPr>
    </w:p>
    <w:p w:rsidR="007F550A" w:rsidRDefault="007F550A">
      <w:pPr>
        <w:pStyle w:val="ConsPlusTitle"/>
        <w:jc w:val="center"/>
      </w:pPr>
      <w:r>
        <w:t>ПОСТАНОВЛЕНИЕ</w:t>
      </w:r>
    </w:p>
    <w:p w:rsidR="007F550A" w:rsidRDefault="007F550A">
      <w:pPr>
        <w:pStyle w:val="ConsPlusTitle"/>
        <w:jc w:val="center"/>
      </w:pPr>
      <w:r>
        <w:t>от 19 апреля 2018 г. N 472</w:t>
      </w:r>
    </w:p>
    <w:p w:rsidR="007F550A" w:rsidRDefault="007F550A">
      <w:pPr>
        <w:pStyle w:val="ConsPlusTitle"/>
        <w:ind w:firstLine="540"/>
        <w:jc w:val="both"/>
      </w:pPr>
    </w:p>
    <w:p w:rsidR="007F550A" w:rsidRDefault="007F550A">
      <w:pPr>
        <w:pStyle w:val="ConsPlusTitle"/>
        <w:jc w:val="center"/>
      </w:pPr>
      <w:r>
        <w:t>ОБ ОСУЩЕСТВЛЕНИИ</w:t>
      </w:r>
    </w:p>
    <w:p w:rsidR="007F550A" w:rsidRDefault="007F550A">
      <w:pPr>
        <w:pStyle w:val="ConsPlusTitle"/>
        <w:jc w:val="center"/>
      </w:pPr>
      <w:r>
        <w:t>МЕР ПО РЕАЛИЗАЦИИ ГОСУДАРСТВЕННОЙ ПОЛИТИКИ В СФЕРЕ ОЦЕНКИ</w:t>
      </w:r>
    </w:p>
    <w:p w:rsidR="007F550A" w:rsidRDefault="007F550A">
      <w:pPr>
        <w:pStyle w:val="ConsPlusTitle"/>
        <w:jc w:val="center"/>
      </w:pPr>
      <w:r>
        <w:t>ЭФФЕКТИВНОСТИ ДЕЯТЕЛЬНОСТИ ОРГАНОВ ИСПОЛНИТЕЛЬНОЙ ВЛАСТИ</w:t>
      </w:r>
    </w:p>
    <w:p w:rsidR="007F550A" w:rsidRDefault="007F550A">
      <w:pPr>
        <w:pStyle w:val="ConsPlusTitle"/>
        <w:jc w:val="center"/>
      </w:pPr>
      <w:r>
        <w:t xml:space="preserve">СУБЪЕКТОВ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F550A" w:rsidRDefault="007F550A">
      <w:pPr>
        <w:pStyle w:val="ConsPlusTitle"/>
        <w:jc w:val="center"/>
      </w:pPr>
      <w:r>
        <w:t>НЕКОТОРЫХ АКТОВ ПРАВИТЕЛЬСТВА РОССИЙСКОЙ ФЕДЕРАЦИИ</w:t>
      </w:r>
    </w:p>
    <w:p w:rsidR="007F550A" w:rsidRDefault="007F5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50A" w:rsidRDefault="007F5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50A" w:rsidRDefault="007F55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04.12.2018 N 1473)</w:t>
            </w:r>
          </w:p>
        </w:tc>
      </w:tr>
    </w:tbl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F550A" w:rsidRDefault="007F550A">
      <w:pPr>
        <w:pStyle w:val="ConsPlusNormal"/>
        <w:spacing w:before="220"/>
        <w:ind w:firstLine="540"/>
        <w:jc w:val="both"/>
      </w:pPr>
      <w:hyperlink w:anchor="P71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оценки эффективности деятельности органов исполнительной власти субъектов Российской Федерации</w:t>
      </w:r>
      <w:proofErr w:type="gramEnd"/>
      <w:r>
        <w:t xml:space="preserve"> по повышению уровня социально-экономического развития;</w:t>
      </w:r>
    </w:p>
    <w:p w:rsidR="007F550A" w:rsidRDefault="007F550A">
      <w:pPr>
        <w:pStyle w:val="ConsPlusNormal"/>
        <w:spacing w:before="220"/>
        <w:ind w:firstLine="540"/>
        <w:jc w:val="both"/>
      </w:pPr>
      <w:hyperlink w:anchor="P193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оценки эффективности деятельности органов исполнительной власти субъектов Российской Федерации</w:t>
      </w:r>
      <w:proofErr w:type="gramEnd"/>
      <w:r>
        <w:t xml:space="preserve"> по достижению высоких темпов наращивания экономического (налогового) потенциала территорий;</w:t>
      </w:r>
    </w:p>
    <w:p w:rsidR="007F550A" w:rsidRDefault="007F550A">
      <w:pPr>
        <w:pStyle w:val="ConsPlusNormal"/>
        <w:spacing w:before="220"/>
        <w:ind w:firstLine="540"/>
        <w:jc w:val="both"/>
      </w:pPr>
      <w:hyperlink w:anchor="P328" w:history="1">
        <w:r>
          <w:rPr>
            <w:color w:val="0000FF"/>
          </w:rPr>
          <w:t>Правила</w:t>
        </w:r>
      </w:hyperlink>
      <w:r>
        <w:t xml:space="preserve"> предоставления субъектам Российской Федерации грантов в форме межбюджетных трансфертов в целях содействия достижению и (или) поощрения достижения наилучших значений показателей по итогам </w:t>
      </w:r>
      <w:proofErr w:type="gramStart"/>
      <w:r>
        <w:t>оценки эффективности деятельности органов исполнительной власти субъектов Российской Федерации</w:t>
      </w:r>
      <w:proofErr w:type="gramEnd"/>
      <w:r>
        <w:t xml:space="preserve"> по достижению высоких темпов наращивания экономического (налогового) потенциала территорий;</w:t>
      </w:r>
    </w:p>
    <w:p w:rsidR="007F550A" w:rsidRDefault="007F550A">
      <w:pPr>
        <w:pStyle w:val="ConsPlusNormal"/>
        <w:spacing w:before="220"/>
        <w:ind w:firstLine="540"/>
        <w:jc w:val="both"/>
      </w:pPr>
      <w:hyperlink w:anchor="P375" w:history="1">
        <w:r>
          <w:rPr>
            <w:color w:val="0000FF"/>
          </w:rPr>
          <w:t>перечень</w:t>
        </w:r>
      </w:hyperlink>
      <w:r>
        <w:t xml:space="preserve"> показателей, информацию о значениях которых для оценки </w:t>
      </w:r>
      <w:proofErr w:type="gramStart"/>
      <w:r>
        <w:t>эффективности деятельности органов исполнительной власти субъектов Российской Федерации</w:t>
      </w:r>
      <w:proofErr w:type="gramEnd"/>
      <w:r>
        <w:t xml:space="preserve"> представляют федеральные органы исполнительной власти и организации;</w:t>
      </w:r>
    </w:p>
    <w:p w:rsidR="007F550A" w:rsidRDefault="007F550A">
      <w:pPr>
        <w:pStyle w:val="ConsPlusNormal"/>
        <w:spacing w:before="220"/>
        <w:ind w:firstLine="540"/>
        <w:jc w:val="both"/>
      </w:pPr>
      <w:hyperlink w:anchor="P510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раздел I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 (Собрание законодательства Российской Федерации, 2008, N 20, ст. 2383; 2009, N 10, ст. 1244; N 33, ст. 4102; 2010, N 16, ст. 1961; N 32, ст. 4354; N 47, ст. 6205;</w:t>
      </w:r>
      <w:proofErr w:type="gramEnd"/>
      <w:r>
        <w:t xml:space="preserve"> </w:t>
      </w:r>
      <w:proofErr w:type="gramStart"/>
      <w:r>
        <w:t>N 49, ст. 6523; 2011, N 15, ст. 2141; N 17, ст. 2511; N 22, ст. 3173; N 25, ст. 3644; 2012, N 2, ст. 327; N 17, ст. 2056; N 19, ст. 2479; N 27, ст. 3743; N 42, ст. 5777; N 49, ст. 6910; 2013, N 10, ст. 1053;</w:t>
      </w:r>
      <w:proofErr w:type="gramEnd"/>
      <w:r>
        <w:t xml:space="preserve"> </w:t>
      </w:r>
      <w:proofErr w:type="gramStart"/>
      <w:r>
        <w:t>N 13, ст. 1596; N 16, ст. 2018; N 22, ст. 2838; N 24, ст. 3006; N 29, ст. 3986; N 36, ст. 4578; N 41, ст. 5210; 2014, N 10, ст. 1057; N 14, ст. 1627; N 23, ст. 3019; N 26, ст. 3631; N 30, ст. 4359; N 39, ст. 5277;</w:t>
      </w:r>
      <w:proofErr w:type="gramEnd"/>
      <w:r>
        <w:t xml:space="preserve"> N 44, ст. 6098; N 50, ст. 7143, 7196, 7212, 7247; 2015, N 1, ст. 279; N 6, ст. 956; N 10, ст. 1571; N 20, ст. 2960, 2961; N 24, ст. 3539, 3540; N 30, ст. 4584; N 36, ст. 5044; N 39, ст. 5401; N 42, ст. 5804; </w:t>
      </w:r>
      <w:proofErr w:type="gramStart"/>
      <w:r>
        <w:t>N 43, ст. 6034; N 49, ст. 6966; 2016, N 6, ст. 856; N 16, ст. 2265; N 23, ст. 3336; N 25, ст. 3845; N 26, ст. 4150; N 34, ст. 5284; N 39, ст. 5700; N 42, ст. 5990; N 48, ст. 6809; N 49, ст. 6971; 2017, N 6, ст. 1017;</w:t>
      </w:r>
      <w:proofErr w:type="gramEnd"/>
      <w:r>
        <w:t xml:space="preserve"> </w:t>
      </w:r>
      <w:proofErr w:type="gramStart"/>
      <w:r>
        <w:t>N 7, ст. 1081, 1133; N 23, ст. 3419; N 40, ст. 5892; N 48, ст. 7286; 2018, N 4, ст. 649).</w:t>
      </w:r>
      <w:proofErr w:type="gramEnd"/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</w:t>
      </w:r>
      <w:r>
        <w:lastRenderedPageBreak/>
        <w:t>аппаратов и территориальных органов и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7F550A" w:rsidRDefault="007F550A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Федерации:</w:t>
      </w:r>
    </w:p>
    <w:p w:rsidR="007F550A" w:rsidRDefault="007F550A">
      <w:pPr>
        <w:pStyle w:val="ConsPlusNormal"/>
        <w:spacing w:before="220"/>
        <w:ind w:firstLine="540"/>
        <w:jc w:val="both"/>
      </w:pPr>
      <w:proofErr w:type="gramStart"/>
      <w:r>
        <w:t>представлять ежегодно, до 1 октября года, следующего за отчетным, в Правительство Российской Федерации проект доклада Президенту Российской Федерации об оценке эффективности деятельности органов исполнительной власти субъектов Российской Федерации по итогам отчетного года с учетом динамики показателей оценки эффективности деятельности органов исполнительной власти субъектов Российской Федерации за 3-летний период;</w:t>
      </w:r>
      <w:proofErr w:type="gramEnd"/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давать разъяснения по проведению </w:t>
      </w:r>
      <w:proofErr w:type="gramStart"/>
      <w:r>
        <w:t>оценки эффективности деятельности органов исполнительной власти субъектов Российской Федерации</w:t>
      </w:r>
      <w:proofErr w:type="gramEnd"/>
      <w:r>
        <w:t xml:space="preserve"> по повышению уровня социально-экономического развития и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апреля 2014 г. N 570-р (Собрание законодательства Российской Федерации, 2014, N 16, ст. 1906; N 27, ст. 3787; 2015, N 8, ст. 1179; N 36, ст. 5109; 2016, N 1, ст. 313) следующие изменения: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а) </w:t>
      </w:r>
      <w:hyperlink r:id="rId9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10" w:history="1">
        <w:r>
          <w:rPr>
            <w:color w:val="0000FF"/>
          </w:rPr>
          <w:t>пятый пункта 1</w:t>
        </w:r>
      </w:hyperlink>
      <w:r>
        <w:t xml:space="preserve"> признать утратившими силу;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абзац второй пункта 2</w:t>
        </w:r>
      </w:hyperlink>
      <w:r>
        <w:t xml:space="preserve"> изложить в следующей редакции:</w:t>
      </w:r>
    </w:p>
    <w:p w:rsidR="007F550A" w:rsidRDefault="007F550A">
      <w:pPr>
        <w:pStyle w:val="ConsPlusNormal"/>
        <w:spacing w:before="220"/>
        <w:ind w:firstLine="540"/>
        <w:jc w:val="both"/>
      </w:pPr>
      <w:proofErr w:type="gramStart"/>
      <w:r>
        <w:t>"представлять не позднее 1 мая года, следующего за отчетным, в Минэкономразвития России сведения о достигнутых значениях показателей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(далее - показатели);";</w:t>
      </w:r>
      <w:proofErr w:type="gramEnd"/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г) в </w:t>
      </w:r>
      <w:hyperlink r:id="rId13" w:history="1">
        <w:r>
          <w:rPr>
            <w:color w:val="0000FF"/>
          </w:rPr>
          <w:t>пункте 4</w:t>
        </w:r>
      </w:hyperlink>
      <w:r>
        <w:t xml:space="preserve"> слова "перечнями, утвержденными" заменить словами "перечнем, утвержденным";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д) в </w:t>
      </w:r>
      <w:hyperlink r:id="rId14" w:history="1">
        <w:r>
          <w:rPr>
            <w:color w:val="0000FF"/>
          </w:rPr>
          <w:t>пункте 5</w:t>
        </w:r>
      </w:hyperlink>
      <w:r>
        <w:t xml:space="preserve"> слова "методиками, утвержденными" заменить словами "методикой, утвержденной";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е) </w:t>
      </w:r>
      <w:hyperlink r:id="rId15" w:history="1">
        <w:r>
          <w:rPr>
            <w:color w:val="0000FF"/>
          </w:rPr>
          <w:t>абзац второй пункта 6</w:t>
        </w:r>
      </w:hyperlink>
      <w:r>
        <w:t xml:space="preserve"> изложить в следующей редакции:</w:t>
      </w:r>
    </w:p>
    <w:p w:rsidR="007F550A" w:rsidRDefault="007F550A">
      <w:pPr>
        <w:pStyle w:val="ConsPlusNormal"/>
        <w:spacing w:before="220"/>
        <w:ind w:firstLine="540"/>
        <w:jc w:val="both"/>
      </w:pPr>
      <w:proofErr w:type="gramStart"/>
      <w:r>
        <w:t>"представлять ежегодно, начиная с оценки показателей по итогам 2013 года, до 15 июня года, следующего за отчетным, в Правительство Российской Федерации проект доклада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деятельности;";</w:t>
      </w:r>
      <w:proofErr w:type="gramEnd"/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ж) </w:t>
      </w:r>
      <w:hyperlink r:id="rId16" w:history="1">
        <w:r>
          <w:rPr>
            <w:color w:val="0000FF"/>
          </w:rPr>
          <w:t>пункт 7</w:t>
        </w:r>
      </w:hyperlink>
      <w:r>
        <w:t xml:space="preserve"> признать утратившим силу.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2012 г. N 1142 "О мерах по реализации Указа Президента Российской Федерации от 21 августа 2012 г. N 1199 "Об оценке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2012, N 46, ст. 6350);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января 2013 г. N 28 "О внесении изменений в перечень индивидуальных показателей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2013, N 5, ст. 373);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февраля 2013 г. N 168 "О внесении изменений в методику </w:t>
      </w:r>
      <w:proofErr w:type="gramStart"/>
      <w:r>
        <w:t>оценки 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2013, N 9, ст. 964);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апреля 2013 г. N 358 "О внесении изменений в постановление Правительства Российской Федерации от 3 ноября 2012 г. N 1142" (Собрание законодательства Российской Федерации, 2013, N 17, ст. 2173);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июня 2013 г. N 483 "О внесении изменений в некоторые акты Правительства Российской Федерации" (Собрание законодательства Российской Федерации, 2013, N 24, ст. 3006);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2013 г. N 749 "О внесении изменения в Правила предоставления субъектам Российской Федерации грантов в форме межбюджетных трансфертов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Федерации" (Собрание законодательства Российской Федерации, 2013, N 35, ст. 4533);</w:t>
      </w:r>
      <w:proofErr w:type="gramEnd"/>
    </w:p>
    <w:p w:rsidR="007F550A" w:rsidRDefault="007F550A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сентября 2013 г. N 794 "О внесении изменения в перечень индивидуальных показателей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2013, N 37, ст. 4708);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октября 2013 г. N 957 "О внесении изменений в постановление Правительства Российской Федерации от 3 ноября 2012 г. N 1142" (Собрание законодательства Российской Федерации, 2013, N 44, ст. 5756);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апреля 2014 г. N 270 "О внесении изменений в постановление Правительства Российской Федерации от 3 ноября 2012 г. N 1142 и признании утратившим силу подпункта "а" пункта 1 изменений, которые вносятся в акты Правительства Российской Федерации, утвержденных постановлением Правительства Российской Федерации от 7 июня 2013 г. N 483" (Собрание законодательства Российской Федерации, 2014, N</w:t>
      </w:r>
      <w:proofErr w:type="gramEnd"/>
      <w:r>
        <w:t xml:space="preserve"> </w:t>
      </w:r>
      <w:proofErr w:type="gramStart"/>
      <w:r>
        <w:t>15, ст. 1762);</w:t>
      </w:r>
      <w:proofErr w:type="gramEnd"/>
    </w:p>
    <w:p w:rsidR="007F550A" w:rsidRDefault="007F550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2014 г. N 1103-р (Собрание законодательства Российской Федерации, 2014, N 27, ст. 3787);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2014 г. N 722 "О внесении изменений в постановление Правительства Российской Федерации от 3 ноября 2012 г. N 1142" (Собрание законодательства Российской Федерации, 2014, N 32, ст. 4495);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24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2014 г. N 1505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2015, N 2, ст. 459);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февраля 2015 г. N 190-р (Собрание законодательства Российской Федерации, 2015, N 8, ст. 1179);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пункт 38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марта 2015 г. N 201 "О внесении изменений в некоторые акты Правительства Российской Федерации" (Собрание законодательства Российской Федерации, 2015, N 11, ст. 1607);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апреля 2015 г. N 375 "О внесении изменений в методику </w:t>
      </w:r>
      <w:proofErr w:type="gramStart"/>
      <w:r>
        <w:t>оценки 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2015, N 18, ст. 2702);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2015 г. N 904 "О внесении изменений в некоторые акты Правительства Российской Федерации" (Собрание законодательства Российской Федерации, 2015, N 36, ст. 5044);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 сентября 2015 г. N 1704-р (Собрание законодательства Российской Федерации, 2015, N 36, ст. 5109);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сентября 2015 г. N 1035 "О внесении изменений в методику </w:t>
      </w:r>
      <w:proofErr w:type="gramStart"/>
      <w:r>
        <w:t>оценки 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2015, N 40, ст. 5570);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2015 г. N 1270 "О внесении изменений в некоторые акты Правительства Российской Федерации" (Собрание законодательства Российской Федерации, 2015, N 49, ст. 6966);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2015 г. N 1408 "О поощрении субъектов Российской Федерации, достигших наилучших результатов по социально-экономическому развитию территорий" (Собрание законодательства Российской Федерации, 2016, N 1, ст. 225);</w:t>
      </w:r>
    </w:p>
    <w:p w:rsidR="007F550A" w:rsidRDefault="007F550A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2017 г. N 1430 "О внесении изменений в постановление Правительства Российской Федерации от 23 декабря 2015 г. N 1408" (Собрание законодательства Российской Федерации, 2017, N 50, ст. 7607).</w:t>
      </w: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</w:pPr>
      <w:r>
        <w:t>Председатель Правительства</w:t>
      </w:r>
    </w:p>
    <w:p w:rsidR="007F550A" w:rsidRDefault="007F550A">
      <w:pPr>
        <w:pStyle w:val="ConsPlusNormal"/>
        <w:jc w:val="right"/>
      </w:pPr>
      <w:r>
        <w:t>Российской Федерации</w:t>
      </w:r>
    </w:p>
    <w:p w:rsidR="007F550A" w:rsidRDefault="007F550A">
      <w:pPr>
        <w:pStyle w:val="ConsPlusNormal"/>
        <w:jc w:val="right"/>
      </w:pPr>
      <w:r>
        <w:t>Д.МЕДВЕДЕВ</w:t>
      </w: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  <w:outlineLvl w:val="0"/>
      </w:pPr>
      <w:r>
        <w:t>Утверждена</w:t>
      </w:r>
    </w:p>
    <w:p w:rsidR="007F550A" w:rsidRDefault="007F550A">
      <w:pPr>
        <w:pStyle w:val="ConsPlusNormal"/>
        <w:jc w:val="right"/>
      </w:pPr>
      <w:r>
        <w:t>постановлением Правительства</w:t>
      </w:r>
    </w:p>
    <w:p w:rsidR="007F550A" w:rsidRDefault="007F550A">
      <w:pPr>
        <w:pStyle w:val="ConsPlusNormal"/>
        <w:jc w:val="right"/>
      </w:pPr>
      <w:r>
        <w:t>Российской Федерации</w:t>
      </w:r>
    </w:p>
    <w:p w:rsidR="007F550A" w:rsidRDefault="007F550A">
      <w:pPr>
        <w:pStyle w:val="ConsPlusNormal"/>
        <w:jc w:val="right"/>
      </w:pPr>
      <w:r>
        <w:t>от 19 апреля 2018 г. N 472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</w:pPr>
      <w:bookmarkStart w:id="0" w:name="P71"/>
      <w:bookmarkEnd w:id="0"/>
      <w:r>
        <w:t>МЕТОДИКА</w:t>
      </w:r>
    </w:p>
    <w:p w:rsidR="007F550A" w:rsidRDefault="007F550A">
      <w:pPr>
        <w:pStyle w:val="ConsPlusTitle"/>
        <w:jc w:val="center"/>
      </w:pPr>
      <w:r>
        <w:t>ОЦЕНКИ ЭФФЕКТИВНОСТИ ДЕЯТЕЛЬНОСТИ ОРГАНОВ ИСПОЛНИТЕЛЬНОЙ</w:t>
      </w:r>
    </w:p>
    <w:p w:rsidR="007F550A" w:rsidRDefault="007F550A">
      <w:pPr>
        <w:pStyle w:val="ConsPlusTitle"/>
        <w:jc w:val="center"/>
      </w:pPr>
      <w:r>
        <w:t>ВЛАСТИ СУБЪЕКТОВ РОССИЙСКОЙ ФЕДЕРАЦИИ ПО ПОВЫШЕНИЮ УРОВНЯ</w:t>
      </w:r>
    </w:p>
    <w:p w:rsidR="007F550A" w:rsidRDefault="007F550A">
      <w:pPr>
        <w:pStyle w:val="ConsPlusTitle"/>
        <w:jc w:val="center"/>
      </w:pPr>
      <w:r>
        <w:t>СОЦИАЛЬНО-ЭКОНОМИЧЕСКОГО РАЗВИТИЯ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  <w:outlineLvl w:val="1"/>
      </w:pPr>
      <w:r>
        <w:t>I. Общие положения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>Настоящая методика устанавливает порядок проведения оценки эффективности деятельности органов исполнительной власти субъектов Российской Федерации по повышению уровня социально-экономического развития (далее - оценка эффективности деятельности) в целях подготовки ежегодного доклада Правительства Российской Федерации Президенту Российской Федерации об оценке эффективности деятельности по итогам отчетного года с учетом динамики показателей за 3-летний период, предшествующий отчетному периоду, и является основой для формирования рейтинга по итогам</w:t>
      </w:r>
      <w:proofErr w:type="gramEnd"/>
      <w:r>
        <w:t xml:space="preserve"> оценки эффективности деятельности.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Предметом оценки эффективности деятельности являются результаты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в таких сферах, как экономика и инвестиционная привлекательность, государственное и муниципальное управление, здравоохранение, образование, состояние благоприятной и безопасной среды проживания.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2. Министерство экономического развития Российской Федерации по согласованию с заинтересованными федеральными органами исполнительной власти вносит в установленном порядке в Правительство Российской Федерации предложения по совершенствованию оценки эффективности деятельности.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  <w:outlineLvl w:val="1"/>
      </w:pPr>
      <w:r>
        <w:t>II. Порядок представления информации, содержащей значения</w:t>
      </w:r>
    </w:p>
    <w:p w:rsidR="007F550A" w:rsidRDefault="007F550A">
      <w:pPr>
        <w:pStyle w:val="ConsPlusTitle"/>
        <w:jc w:val="center"/>
      </w:pPr>
      <w:r>
        <w:t>показателей для оценки эффективности деятельности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ind w:firstLine="540"/>
        <w:jc w:val="both"/>
      </w:pPr>
      <w:bookmarkStart w:id="1" w:name="P85"/>
      <w:bookmarkEnd w:id="1"/>
      <w:r>
        <w:t xml:space="preserve">3. </w:t>
      </w:r>
      <w:proofErr w:type="gramStart"/>
      <w:r>
        <w:t xml:space="preserve">Федеральные органы исполнительной власти и организации, представляющие информацию, содержащую значения показателей для оценки эффективности деятельности согласно </w:t>
      </w:r>
      <w:hyperlink w:anchor="P375" w:history="1">
        <w:r>
          <w:rPr>
            <w:color w:val="0000FF"/>
          </w:rPr>
          <w:t>перечню</w:t>
        </w:r>
      </w:hyperlink>
      <w:r>
        <w:t>, утвержденному постановлением Правительства Российской Федерации от 19 апреля 2018 г. N 472 "Об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Федерации" (далее соответственно - перечень показателей</w:t>
      </w:r>
      <w:proofErr w:type="gramEnd"/>
      <w:r>
        <w:t xml:space="preserve">, информация о значениях показателей), направляют в Министерство экономического развития Российской Федерации информацию о значениях показателей за период, необходимый для расчетов в соответствии с настоящей методикой, до 15 августа года, следующего за </w:t>
      </w:r>
      <w:proofErr w:type="gramStart"/>
      <w:r>
        <w:t>отчетным</w:t>
      </w:r>
      <w:proofErr w:type="gramEnd"/>
      <w:r>
        <w:t>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В случае наличия нескольких федеральных органов исполнительной власти и организаций, представляющих информацию о значениях показателей, эта информация направляется в головной федеральный орган исполнительной власти или организацию до 15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Информация о значениях показателей, направляемая в Министерство экономического развития Российской Федерации, визируется руководителем (заместителем руководителя) соответствующего федерального органа исполнительной власти или соответствующей организации.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4. Автономной некоммерческой организации "Агентство стратегических инициатив по продвижению новых проектов", ответственной за представление информации о значениях показателей, рекомендуется направлять в Министерство экономического развития Российской Федерации: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до 1 февраля года, следующего за </w:t>
      </w:r>
      <w:proofErr w:type="gramStart"/>
      <w:r>
        <w:t>отчетным</w:t>
      </w:r>
      <w:proofErr w:type="gramEnd"/>
      <w:r>
        <w:t>, - методику формирования национального рейтинга состояния инвестиционного климата в субъектах Российской Федерации;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до 15 августа года, следующего за </w:t>
      </w:r>
      <w:proofErr w:type="gramStart"/>
      <w:r>
        <w:t>отчетным</w:t>
      </w:r>
      <w:proofErr w:type="gramEnd"/>
      <w:r>
        <w:t>, - информацию о значениях показателей за период, необходимый для расчетов в соответствии с настоящей методикой.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5. Министерство экономического развития Российской Федерации докладывает в Правительство Российской Федерации о своевременности и полноте представления </w:t>
      </w:r>
      <w:r>
        <w:lastRenderedPageBreak/>
        <w:t>федеральными органами исполнительной власти информации о значениях показателей.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  <w:outlineLvl w:val="1"/>
      </w:pPr>
      <w:r>
        <w:t>III. Порядок оценки эффективности деятельности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ind w:firstLine="540"/>
        <w:jc w:val="both"/>
      </w:pPr>
      <w:r>
        <w:t>6. Оценка эффективности деятельности (К</w:t>
      </w:r>
      <w:r>
        <w:rPr>
          <w:vertAlign w:val="subscript"/>
        </w:rPr>
        <w:t>сэр</w:t>
      </w:r>
      <w:r>
        <w:t>) определяется до 1 января 2019 г. по формуле: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jc w:val="center"/>
      </w:pPr>
      <w:r w:rsidRPr="0092533E">
        <w:rPr>
          <w:position w:val="-26"/>
        </w:rPr>
        <w:pict>
          <v:shape id="_x0000_i1025" style="width:280.5pt;height:37.5pt" coordsize="" o:spt="100" adj="0,,0" path="" filled="f" stroked="f">
            <v:stroke joinstyle="miter"/>
            <v:imagedata r:id="rId38" o:title="base_1_312925_32768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i - пункт, предусмотренный </w:t>
      </w:r>
      <w:hyperlink w:anchor="P375" w:history="1">
        <w:r>
          <w:rPr>
            <w:color w:val="0000FF"/>
          </w:rPr>
          <w:t>перечнем</w:t>
        </w:r>
      </w:hyperlink>
      <w:r>
        <w:t xml:space="preserve"> показателей;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Исо</w:t>
      </w:r>
      <w:r>
        <w:rPr>
          <w:vertAlign w:val="subscript"/>
        </w:rPr>
        <w:t>ранг</w:t>
      </w:r>
      <w:proofErr w:type="gramStart"/>
      <w:r>
        <w:t>i</w:t>
      </w:r>
      <w:proofErr w:type="gramEnd"/>
      <w:r>
        <w:t xml:space="preserve"> - ранжированный индекс средней величины i-го показателя, предусмотренного </w:t>
      </w:r>
      <w:hyperlink w:anchor="P375" w:history="1">
        <w:r>
          <w:rPr>
            <w:color w:val="0000FF"/>
          </w:rPr>
          <w:t>перечнем</w:t>
        </w:r>
      </w:hyperlink>
      <w:r>
        <w:t xml:space="preserve"> показателей.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7. Ранжирование индексов средней величины показателей осуществляется по убыванию, при этом наибольшему значению соответствующего индекса присваивается наибольший ранг.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8. Оценка эффективности деятельности (К</w:t>
      </w:r>
      <w:r>
        <w:rPr>
          <w:vertAlign w:val="subscript"/>
        </w:rPr>
        <w:t>сэр</w:t>
      </w:r>
      <w:r>
        <w:t>) определяется до 1 января 2020 г. по формуле</w:t>
      </w:r>
      <w:proofErr w:type="gramStart"/>
      <w:r>
        <w:t>:</w:t>
      </w:r>
      <w:proofErr w:type="gramEnd"/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jc w:val="center"/>
      </w:pPr>
      <w:r w:rsidRPr="0092533E">
        <w:rPr>
          <w:position w:val="-26"/>
        </w:rPr>
        <w:pict>
          <v:shape id="_x0000_i1026" style="width:262.5pt;height:37.5pt" coordsize="" o:spt="100" adj="0,,0" path="" filled="f" stroked="f">
            <v:stroke joinstyle="miter"/>
            <v:imagedata r:id="rId39" o:title="base_1_312925_32769"/>
            <v:formulas/>
            <v:path o:connecttype="segments"/>
          </v:shape>
        </w:pict>
      </w:r>
      <w:r>
        <w:t>.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ind w:firstLine="540"/>
        <w:jc w:val="both"/>
      </w:pPr>
      <w:r>
        <w:t>9. Оценка эффективности деятельности (К</w:t>
      </w:r>
      <w:r>
        <w:rPr>
          <w:vertAlign w:val="subscript"/>
        </w:rPr>
        <w:t>сэр</w:t>
      </w:r>
      <w:r>
        <w:t xml:space="preserve">) </w:t>
      </w:r>
      <w:proofErr w:type="gramStart"/>
      <w:r>
        <w:t>определяется</w:t>
      </w:r>
      <w:proofErr w:type="gramEnd"/>
      <w:r>
        <w:t xml:space="preserve"> начиная с 1 января 2020 г.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6"/>
        </w:rPr>
        <w:pict>
          <v:shape id="_x0000_i1027" style="width:415.5pt;height:37.5pt" coordsize="" o:spt="100" adj="0,,0" path="" filled="f" stroked="f">
            <v:stroke joinstyle="miter"/>
            <v:imagedata r:id="rId40" o:title="base_1_312925_32770"/>
            <v:formulas/>
            <v:path o:connecttype="segments"/>
          </v:shape>
        </w:pict>
      </w:r>
      <w:r>
        <w:t>.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10. Индекс средней величины показателя (Исо) определяется: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а) в отношении индекса показателя, большее значение которого отражает большую эффективность, - по формуле: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jc w:val="center"/>
      </w:pPr>
      <w:r>
        <w:t>Исо = (О - О</w:t>
      </w:r>
      <w:r>
        <w:rPr>
          <w:vertAlign w:val="subscript"/>
        </w:rPr>
        <w:t>мин</w:t>
      </w:r>
      <w:r>
        <w:t>)</w:t>
      </w:r>
      <w:proofErr w:type="gramStart"/>
      <w:r>
        <w:t xml:space="preserve"> :</w:t>
      </w:r>
      <w:proofErr w:type="gramEnd"/>
      <w:r>
        <w:t xml:space="preserve"> (О</w:t>
      </w:r>
      <w:r>
        <w:rPr>
          <w:vertAlign w:val="subscript"/>
        </w:rPr>
        <w:t>макс</w:t>
      </w:r>
      <w:r>
        <w:t xml:space="preserve"> - О</w:t>
      </w:r>
      <w:r>
        <w:rPr>
          <w:vertAlign w:val="subscript"/>
        </w:rPr>
        <w:t>мин</w:t>
      </w:r>
      <w:r>
        <w:t>),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О - значение средней величины показателя за отчетный год и 2 года, предшествующие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мин</w:t>
      </w:r>
      <w:r>
        <w:t xml:space="preserve"> - минимальное значение средней величины показателя за отчетный год и 2 года, предшествующие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макс</w:t>
      </w:r>
      <w:r>
        <w:t xml:space="preserve"> - максимальное значение средней величины показателя за отчетный год и 2 года, предшествующие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б) в отношении индекса показателя, большее значение которого отражает меньшую эффективность, -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>
        <w:t>Исо = (О</w:t>
      </w:r>
      <w:r>
        <w:rPr>
          <w:vertAlign w:val="subscript"/>
        </w:rPr>
        <w:t>макс</w:t>
      </w:r>
      <w:r>
        <w:t xml:space="preserve"> - О)</w:t>
      </w:r>
      <w:proofErr w:type="gramStart"/>
      <w:r>
        <w:t xml:space="preserve"> :</w:t>
      </w:r>
      <w:proofErr w:type="gramEnd"/>
      <w:r>
        <w:t xml:space="preserve"> (О</w:t>
      </w:r>
      <w:r>
        <w:rPr>
          <w:vertAlign w:val="subscript"/>
        </w:rPr>
        <w:t>макс</w:t>
      </w:r>
      <w:r>
        <w:t xml:space="preserve"> - О</w:t>
      </w:r>
      <w:r>
        <w:rPr>
          <w:vertAlign w:val="subscript"/>
        </w:rPr>
        <w:t>мин</w:t>
      </w:r>
      <w:r>
        <w:t>).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bookmarkStart w:id="2" w:name="P124"/>
      <w:bookmarkEnd w:id="2"/>
      <w:r>
        <w:lastRenderedPageBreak/>
        <w:t xml:space="preserve">11. Индекс средней величины агрегированного показателя, предусмотренного </w:t>
      </w:r>
      <w:hyperlink w:anchor="P416" w:history="1">
        <w:r>
          <w:rPr>
            <w:color w:val="0000FF"/>
          </w:rPr>
          <w:t>пунктом 9</w:t>
        </w:r>
      </w:hyperlink>
      <w:r>
        <w:t xml:space="preserve"> перечня показателей (Исо</w:t>
      </w:r>
      <w:proofErr w:type="gramStart"/>
      <w:r>
        <w:t>9</w:t>
      </w:r>
      <w:proofErr w:type="gramEnd"/>
      <w:r>
        <w:t>), определяется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4"/>
        </w:rPr>
        <w:pict>
          <v:shape id="_x0000_i1028" style="width:298.5pt;height:35.25pt" coordsize="" o:spt="100" adj="0,,0" path="" filled="f" stroked="f">
            <v:stroke joinstyle="miter"/>
            <v:imagedata r:id="rId41" o:title="base_1_312925_32771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Исо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.1 - ранжированный индекс средней величины показателя, предусмотренного </w:t>
      </w:r>
      <w:hyperlink w:anchor="P421" w:history="1">
        <w:r>
          <w:rPr>
            <w:color w:val="0000FF"/>
          </w:rPr>
          <w:t>подпунктом 9.1</w:t>
        </w:r>
      </w:hyperlink>
      <w:r>
        <w:t xml:space="preserve"> перечня показателей;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Исо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.2 - ранжированный индекс средней величины показателя, предусмотренного </w:t>
      </w:r>
      <w:hyperlink w:anchor="P426" w:history="1">
        <w:r>
          <w:rPr>
            <w:color w:val="0000FF"/>
          </w:rPr>
          <w:t>подпунктом 9.2</w:t>
        </w:r>
      </w:hyperlink>
      <w:r>
        <w:t xml:space="preserve"> перечня показателей;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Исо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.3 - ранжированный индекс средней величины показателя, предусмотренного </w:t>
      </w:r>
      <w:hyperlink w:anchor="P431" w:history="1">
        <w:r>
          <w:rPr>
            <w:color w:val="0000FF"/>
          </w:rPr>
          <w:t>подпунктом 9.3</w:t>
        </w:r>
      </w:hyperlink>
      <w:r>
        <w:t xml:space="preserve"> перечня показателей;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Исо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.4 - ранжированный индекс средней величины показателя, предусмотренного </w:t>
      </w:r>
      <w:hyperlink w:anchor="P436" w:history="1">
        <w:r>
          <w:rPr>
            <w:color w:val="0000FF"/>
          </w:rPr>
          <w:t>подпунктом 9.4</w:t>
        </w:r>
      </w:hyperlink>
      <w:r>
        <w:t xml:space="preserve"> перечня показателей.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12. Значение средней величины показателя за отчетный год и 2 года, предшествующие </w:t>
      </w:r>
      <w:proofErr w:type="gramStart"/>
      <w:r>
        <w:t>отчетному</w:t>
      </w:r>
      <w:proofErr w:type="gramEnd"/>
      <w:r>
        <w:t xml:space="preserve"> (О), определяется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4"/>
        </w:rPr>
        <w:pict>
          <v:shape id="_x0000_i1029" style="width:104.25pt;height:35.25pt" coordsize="" o:spt="100" adj="0,,0" path="" filled="f" stroked="f">
            <v:stroke joinstyle="miter"/>
            <v:imagedata r:id="rId42" o:title="base_1_312925_32772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rPr>
          <w:vertAlign w:val="subscript"/>
        </w:rPr>
        <w:t>j</w:t>
      </w:r>
      <w:proofErr w:type="gramEnd"/>
      <w:r>
        <w:t xml:space="preserve"> - значение показателя за отчетный год;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j-1</w:t>
      </w:r>
      <w:r>
        <w:t xml:space="preserve"> - значение показателя за год, предшествующий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j-2</w:t>
      </w:r>
      <w:r>
        <w:t xml:space="preserve"> - значение показателя за год, предшествующий на 2 года </w:t>
      </w:r>
      <w:proofErr w:type="gramStart"/>
      <w:r>
        <w:t>отчетному</w:t>
      </w:r>
      <w:proofErr w:type="gramEnd"/>
      <w:r>
        <w:t>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13. Значение средней величины показателей, предусмотренных </w:t>
      </w:r>
      <w:hyperlink w:anchor="P39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00" w:history="1">
        <w:r>
          <w:rPr>
            <w:color w:val="0000FF"/>
          </w:rPr>
          <w:t>5</w:t>
        </w:r>
      </w:hyperlink>
      <w:r>
        <w:t xml:space="preserve">, </w:t>
      </w:r>
      <w:hyperlink w:anchor="P416" w:history="1">
        <w:r>
          <w:rPr>
            <w:color w:val="0000FF"/>
          </w:rPr>
          <w:t>9</w:t>
        </w:r>
      </w:hyperlink>
      <w:r>
        <w:t xml:space="preserve">, </w:t>
      </w:r>
      <w:hyperlink w:anchor="P444" w:history="1">
        <w:r>
          <w:rPr>
            <w:color w:val="0000FF"/>
          </w:rPr>
          <w:t>11</w:t>
        </w:r>
      </w:hyperlink>
      <w:r>
        <w:t xml:space="preserve">, </w:t>
      </w:r>
      <w:hyperlink w:anchor="P456" w:history="1">
        <w:r>
          <w:rPr>
            <w:color w:val="0000FF"/>
          </w:rPr>
          <w:t>14</w:t>
        </w:r>
      </w:hyperlink>
      <w:r>
        <w:t xml:space="preserve">, </w:t>
      </w:r>
      <w:hyperlink w:anchor="P476" w:history="1">
        <w:r>
          <w:rPr>
            <w:color w:val="0000FF"/>
          </w:rPr>
          <w:t>19</w:t>
        </w:r>
      </w:hyperlink>
      <w:r>
        <w:t xml:space="preserve"> - </w:t>
      </w:r>
      <w:hyperlink w:anchor="P484" w:history="1">
        <w:r>
          <w:rPr>
            <w:color w:val="0000FF"/>
          </w:rPr>
          <w:t>21</w:t>
        </w:r>
      </w:hyperlink>
      <w:r>
        <w:t xml:space="preserve">, </w:t>
      </w:r>
      <w:hyperlink w:anchor="P492" w:history="1">
        <w:r>
          <w:rPr>
            <w:color w:val="0000FF"/>
          </w:rPr>
          <w:t>23</w:t>
        </w:r>
      </w:hyperlink>
      <w:r>
        <w:t xml:space="preserve"> и </w:t>
      </w:r>
      <w:hyperlink w:anchor="P496" w:history="1">
        <w:r>
          <w:rPr>
            <w:color w:val="0000FF"/>
          </w:rPr>
          <w:t>24</w:t>
        </w:r>
      </w:hyperlink>
      <w:r>
        <w:t xml:space="preserve"> перечня показателей, определяется по формуле: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а) в 2020 году: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>
        <w:t>О = П</w:t>
      </w:r>
      <w:proofErr w:type="gramStart"/>
      <w:r>
        <w:rPr>
          <w:vertAlign w:val="subscript"/>
        </w:rPr>
        <w:t>j</w:t>
      </w:r>
      <w:proofErr w:type="gramEnd"/>
      <w:r>
        <w:t>;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б) в 2021 году: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4"/>
        </w:rPr>
        <w:pict>
          <v:shape id="_x0000_i1030" style="width:72.75pt;height:35.25pt" coordsize="" o:spt="100" adj="0,,0" path="" filled="f" stroked="f">
            <v:stroke joinstyle="miter"/>
            <v:imagedata r:id="rId43" o:title="base_1_312925_32773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 xml:space="preserve">14. Для показателей, предусмотренных </w:t>
      </w:r>
      <w:hyperlink w:anchor="P40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44" w:history="1">
        <w:r>
          <w:rPr>
            <w:color w:val="0000FF"/>
          </w:rPr>
          <w:t>11</w:t>
        </w:r>
      </w:hyperlink>
      <w:r>
        <w:t xml:space="preserve"> перечня показателей, при проведении расчетов в соответствии с </w:t>
      </w:r>
      <w:hyperlink w:anchor="P124" w:history="1">
        <w:r>
          <w:rPr>
            <w:color w:val="0000FF"/>
          </w:rPr>
          <w:t>пунктом 11</w:t>
        </w:r>
      </w:hyperlink>
      <w:r>
        <w:t xml:space="preserve"> настоящей методики осуществляется нормирование, которое определяется: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а) в отношении значений показателя, предусмотренного </w:t>
      </w:r>
      <w:hyperlink w:anchor="P400" w:history="1">
        <w:r>
          <w:rPr>
            <w:color w:val="0000FF"/>
          </w:rPr>
          <w:t>пунктом 5</w:t>
        </w:r>
      </w:hyperlink>
      <w:r>
        <w:t xml:space="preserve"> перечня показателей,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6"/>
        </w:rPr>
        <w:lastRenderedPageBreak/>
        <w:pict>
          <v:shape id="_x0000_i1031" style="width:51pt;height:37.5pt" coordsize="" o:spt="100" adj="0,,0" path="" filled="f" stroked="f">
            <v:stroke joinstyle="miter"/>
            <v:imagedata r:id="rId44" o:title="base_1_312925_32774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исх</w:t>
      </w:r>
      <w:r>
        <w:t xml:space="preserve"> - исходные значения показателя, предусмотренного </w:t>
      </w:r>
      <w:hyperlink w:anchor="P400" w:history="1">
        <w:r>
          <w:rPr>
            <w:color w:val="0000FF"/>
          </w:rPr>
          <w:t>пунктом 5</w:t>
        </w:r>
      </w:hyperlink>
      <w:r>
        <w:t xml:space="preserve"> перечня показателей, представляемые согласно </w:t>
      </w:r>
      <w:hyperlink w:anchor="P85" w:history="1">
        <w:r>
          <w:rPr>
            <w:color w:val="0000FF"/>
          </w:rPr>
          <w:t>пункту 3</w:t>
        </w:r>
      </w:hyperlink>
      <w:r>
        <w:t xml:space="preserve"> настоящей методики;</w:t>
      </w:r>
    </w:p>
    <w:p w:rsidR="007F550A" w:rsidRDefault="007F550A">
      <w:pPr>
        <w:pStyle w:val="ConsPlusNormal"/>
        <w:spacing w:before="220"/>
        <w:ind w:firstLine="540"/>
        <w:jc w:val="both"/>
      </w:pPr>
      <w:proofErr w:type="gramStart"/>
      <w:r>
        <w:t xml:space="preserve">T - соотношение количества 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и общего количества заключенных гражданами договоров участия в долевом строительстве в отношении жилых помещений в многоквартирных домах, представляемое субъектами Российской Федерации в Министерство строительства и жилищно-коммунального хозяйства Российской Федерации в соответствии с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</w:t>
      </w:r>
      <w:proofErr w:type="gramEnd"/>
      <w:r>
        <w:t xml:space="preserve"> от 24 февраля 2016 г. N 108/</w:t>
      </w:r>
      <w:proofErr w:type="gramStart"/>
      <w:r>
        <w:t>пр</w:t>
      </w:r>
      <w:proofErr w:type="gramEnd"/>
      <w:r>
        <w:t xml:space="preserve"> "О мониторинге состояния жилищной сферы";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б) в отношении значений показателя, предусмотренного </w:t>
      </w:r>
      <w:hyperlink w:anchor="P444" w:history="1">
        <w:r>
          <w:rPr>
            <w:color w:val="0000FF"/>
          </w:rPr>
          <w:t>пунктом 11</w:t>
        </w:r>
      </w:hyperlink>
      <w:r>
        <w:t xml:space="preserve"> перечня показателей, -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7"/>
        </w:rPr>
        <w:pict>
          <v:shape id="_x0000_i1032" style="width:51pt;height:39pt" coordsize="" o:spt="100" adj="0,,0" path="" filled="f" stroked="f">
            <v:stroke joinstyle="miter"/>
            <v:imagedata r:id="rId46" o:title="base_1_312925_32775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исх</w:t>
      </w:r>
      <w:r>
        <w:t xml:space="preserve"> - исходные значения показателя, предусмотренного </w:t>
      </w:r>
      <w:hyperlink w:anchor="P444" w:history="1">
        <w:r>
          <w:rPr>
            <w:color w:val="0000FF"/>
          </w:rPr>
          <w:t>пунктом 11</w:t>
        </w:r>
      </w:hyperlink>
      <w:r>
        <w:t xml:space="preserve"> перечня показателей, представляемые согласно </w:t>
      </w:r>
      <w:hyperlink w:anchor="P85" w:history="1">
        <w:r>
          <w:rPr>
            <w:color w:val="0000FF"/>
          </w:rPr>
          <w:t>пункту 3</w:t>
        </w:r>
      </w:hyperlink>
      <w:r>
        <w:t xml:space="preserve"> настоящей методики;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ц</w:t>
      </w:r>
      <w:r>
        <w:t xml:space="preserve"> - коэффициент уровня цен в субъекте Российской Федерации, рассчитываемый в соответствии с </w:t>
      </w:r>
      <w:hyperlink r:id="rId47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в отчетном году на следующий финансовый год - для значения показателя за отчетный год (П</w:t>
      </w:r>
      <w:proofErr w:type="gramStart"/>
      <w:r>
        <w:rPr>
          <w:vertAlign w:val="subscript"/>
        </w:rPr>
        <w:t>j</w:t>
      </w:r>
      <w:proofErr w:type="gramEnd"/>
      <w:r>
        <w:t>);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в году, предшествующем отчетному году, на отчетный год - для значения показателя за год, предшествующий отчетному (П</w:t>
      </w:r>
      <w:r>
        <w:rPr>
          <w:vertAlign w:val="subscript"/>
        </w:rPr>
        <w:t>j-1</w:t>
      </w:r>
      <w:r>
        <w:t>);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в году, на 2 года предшествующем отчетному году, на год, предшествующий отчетному году, - для значения показателя за год, предшествующий на 2 года отчетному (П</w:t>
      </w:r>
      <w:r>
        <w:rPr>
          <w:vertAlign w:val="subscript"/>
        </w:rPr>
        <w:t>j-2</w:t>
      </w:r>
      <w:r>
        <w:t>).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15. Значение коэффициента уровня цен в субъекте Российской Федерации для целей настоящей методики не может более чем в 3 раза превышать соответствующие среднероссийские значения.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При отсутствии значения коэффициента уровня цен в субъекте Российской Федерации для Ненецкого автономного округа используется значение коэффициента, рассчитанное для Архангельской области, для Ханты-Мансийского автономного округа - Югры и Ямало-Ненецкого автономного округа - значение коэффициента, рассчитанное для Тюменской области.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16. Информация о значениях коэффициента уровня цен в субъекте Российской Федерации за период, необходимый для расчетов, представляется Министерством финансов Российской </w:t>
      </w:r>
      <w:r>
        <w:lastRenderedPageBreak/>
        <w:t xml:space="preserve">Федерации до 15 августа года, следующего за отчетным годом, в составе информации о значениях показателей, направляемой в соответствии с </w:t>
      </w:r>
      <w:hyperlink w:anchor="P85" w:history="1">
        <w:r>
          <w:rPr>
            <w:color w:val="0000FF"/>
          </w:rPr>
          <w:t>пунктом 3</w:t>
        </w:r>
      </w:hyperlink>
      <w:r>
        <w:t xml:space="preserve"> настоящей методики.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17. В отношении показателя, предусмотренного </w:t>
      </w:r>
      <w:hyperlink w:anchor="P460" w:history="1">
        <w:r>
          <w:rPr>
            <w:color w:val="0000FF"/>
          </w:rPr>
          <w:t>пунктом 15</w:t>
        </w:r>
      </w:hyperlink>
      <w:r>
        <w:t xml:space="preserve"> перечня показателей, под разовыми поступлениями понимаются поступления по разовым операциям, нехарактерным для основной деятельности налогоплательщика, которые оказывают серьезное влияние на динамику поступления налогов по данному плательщику в определенный период времени, после которых налогоплательщик возвращается к динамике поступления налогов и сборов за предыдущие периоды.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18. В целях проведения оценки эффективности деятельности Министерство экономического развития Российской Федерации формирует экспертную группу по оценке эффективности деятельности (далее - экспертная группа) и утверждает порядок ее работы.</w:t>
      </w:r>
    </w:p>
    <w:p w:rsidR="007F550A" w:rsidRDefault="007F550A">
      <w:pPr>
        <w:pStyle w:val="ConsPlusNormal"/>
        <w:spacing w:before="220"/>
        <w:ind w:firstLine="540"/>
        <w:jc w:val="both"/>
      </w:pPr>
      <w:proofErr w:type="gramStart"/>
      <w:r>
        <w:t>В состав экспертной группы включаются представители Министерства экономического развития Российской Федерации, Министерства финансов Российской Федерации, Министерства труда и социальной защиты Российской Федерации, Министерства строительства и жилищно-коммунального хозяйства Российской Федерации, Министерства внутренних дел Российской Федерации, Министерства транспорта Российской Федерации, Федеральной службы по надзору в сфере природопользования, Федерального агентства водных ресурсов, Федеральной службы государственной статистики, Федеральной налоговой службы, Федеральной службы охраны Российской</w:t>
      </w:r>
      <w:proofErr w:type="gramEnd"/>
      <w:r>
        <w:t xml:space="preserve"> Федерации и иных государственных органов по согласованию, а также автономной некоммерческой организации "Агентство стратегических инициатив по продвижению новых проектов".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19. В случае отсутствия значения одного или нескольких показателей за отчетный год соответствующим значениям индекса средней величины показателя присваивается нулевое значение.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В случае отсутствия значения (за исключением значения показателя за отчетный год) возможность </w:t>
      </w:r>
      <w:proofErr w:type="gramStart"/>
      <w:r>
        <w:t>расчета соответствующих значений индекса средней величины показателя</w:t>
      </w:r>
      <w:proofErr w:type="gramEnd"/>
      <w:r>
        <w:t xml:space="preserve"> определяется экспертной группой.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Рост значений показателей, предусмотренных </w:t>
      </w:r>
      <w:hyperlink w:anchor="P38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392" w:history="1">
        <w:r>
          <w:rPr>
            <w:color w:val="0000FF"/>
          </w:rPr>
          <w:t>3</w:t>
        </w:r>
      </w:hyperlink>
      <w:r>
        <w:t xml:space="preserve">, </w:t>
      </w:r>
      <w:hyperlink w:anchor="P404" w:history="1">
        <w:r>
          <w:rPr>
            <w:color w:val="0000FF"/>
          </w:rPr>
          <w:t>6</w:t>
        </w:r>
      </w:hyperlink>
      <w:r>
        <w:t xml:space="preserve">, </w:t>
      </w:r>
      <w:hyperlink w:anchor="P408" w:history="1">
        <w:r>
          <w:rPr>
            <w:color w:val="0000FF"/>
          </w:rPr>
          <w:t>7</w:t>
        </w:r>
      </w:hyperlink>
      <w:r>
        <w:t xml:space="preserve">, </w:t>
      </w:r>
      <w:hyperlink w:anchor="P431" w:history="1">
        <w:r>
          <w:rPr>
            <w:color w:val="0000FF"/>
          </w:rPr>
          <w:t>9.3</w:t>
        </w:r>
      </w:hyperlink>
      <w:r>
        <w:t xml:space="preserve"> - </w:t>
      </w:r>
      <w:hyperlink w:anchor="P436" w:history="1">
        <w:r>
          <w:rPr>
            <w:color w:val="0000FF"/>
          </w:rPr>
          <w:t>9.4</w:t>
        </w:r>
      </w:hyperlink>
      <w:r>
        <w:t xml:space="preserve">, </w:t>
      </w:r>
      <w:hyperlink w:anchor="P440" w:history="1">
        <w:r>
          <w:rPr>
            <w:color w:val="0000FF"/>
          </w:rPr>
          <w:t>10</w:t>
        </w:r>
      </w:hyperlink>
      <w:r>
        <w:t xml:space="preserve"> - </w:t>
      </w:r>
      <w:hyperlink w:anchor="P460" w:history="1">
        <w:r>
          <w:rPr>
            <w:color w:val="0000FF"/>
          </w:rPr>
          <w:t>15</w:t>
        </w:r>
      </w:hyperlink>
      <w:r>
        <w:t xml:space="preserve">, </w:t>
      </w:r>
      <w:hyperlink w:anchor="P476" w:history="1">
        <w:r>
          <w:rPr>
            <w:color w:val="0000FF"/>
          </w:rPr>
          <w:t>19</w:t>
        </w:r>
      </w:hyperlink>
      <w:r>
        <w:t xml:space="preserve">, </w:t>
      </w:r>
      <w:hyperlink w:anchor="P480" w:history="1">
        <w:r>
          <w:rPr>
            <w:color w:val="0000FF"/>
          </w:rPr>
          <w:t>20</w:t>
        </w:r>
      </w:hyperlink>
      <w:r>
        <w:t xml:space="preserve">, </w:t>
      </w:r>
      <w:hyperlink w:anchor="P488" w:history="1">
        <w:r>
          <w:rPr>
            <w:color w:val="0000FF"/>
          </w:rPr>
          <w:t>22</w:t>
        </w:r>
      </w:hyperlink>
      <w:r>
        <w:t xml:space="preserve"> - </w:t>
      </w:r>
      <w:hyperlink w:anchor="P496" w:history="1">
        <w:r>
          <w:rPr>
            <w:color w:val="0000FF"/>
          </w:rPr>
          <w:t>24</w:t>
        </w:r>
      </w:hyperlink>
      <w:r>
        <w:t xml:space="preserve"> перечня показателей, и снижение значений показателей, предусмотренных </w:t>
      </w:r>
      <w:hyperlink w:anchor="P396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400" w:history="1">
        <w:r>
          <w:rPr>
            <w:color w:val="0000FF"/>
          </w:rPr>
          <w:t>5</w:t>
        </w:r>
      </w:hyperlink>
      <w:r>
        <w:t xml:space="preserve">, </w:t>
      </w:r>
      <w:hyperlink w:anchor="P412" w:history="1">
        <w:r>
          <w:rPr>
            <w:color w:val="0000FF"/>
          </w:rPr>
          <w:t>8</w:t>
        </w:r>
      </w:hyperlink>
      <w:r>
        <w:t xml:space="preserve">, </w:t>
      </w:r>
      <w:hyperlink w:anchor="P421" w:history="1">
        <w:r>
          <w:rPr>
            <w:color w:val="0000FF"/>
          </w:rPr>
          <w:t>9.1</w:t>
        </w:r>
      </w:hyperlink>
      <w:r>
        <w:t xml:space="preserve"> - </w:t>
      </w:r>
      <w:hyperlink w:anchor="P426" w:history="1">
        <w:r>
          <w:rPr>
            <w:color w:val="0000FF"/>
          </w:rPr>
          <w:t>9.2</w:t>
        </w:r>
      </w:hyperlink>
      <w:r>
        <w:t xml:space="preserve">, </w:t>
      </w:r>
      <w:hyperlink w:anchor="P464" w:history="1">
        <w:r>
          <w:rPr>
            <w:color w:val="0000FF"/>
          </w:rPr>
          <w:t>16</w:t>
        </w:r>
      </w:hyperlink>
      <w:r>
        <w:t xml:space="preserve"> - </w:t>
      </w:r>
      <w:hyperlink w:anchor="P472" w:history="1">
        <w:r>
          <w:rPr>
            <w:color w:val="0000FF"/>
          </w:rPr>
          <w:t>18</w:t>
        </w:r>
      </w:hyperlink>
      <w:r>
        <w:t xml:space="preserve"> и </w:t>
      </w:r>
      <w:hyperlink w:anchor="P484" w:history="1">
        <w:r>
          <w:rPr>
            <w:color w:val="0000FF"/>
          </w:rPr>
          <w:t>21</w:t>
        </w:r>
      </w:hyperlink>
      <w:r>
        <w:t xml:space="preserve"> перечня показателей, свидетельствуют об эффективности деятельности органов исполнительной власти субъекта Российской Федерации по повышению уровня социально-экономического развития.</w:t>
      </w:r>
      <w:proofErr w:type="gramEnd"/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  <w:outlineLvl w:val="1"/>
      </w:pPr>
      <w:r>
        <w:t>IV. Порядок оценки эффективности деятельности органов</w:t>
      </w:r>
    </w:p>
    <w:p w:rsidR="007F550A" w:rsidRDefault="007F550A">
      <w:pPr>
        <w:pStyle w:val="ConsPlusTitle"/>
        <w:jc w:val="center"/>
      </w:pPr>
      <w:r>
        <w:t>исполнительной власти Республики Крым и г. Севастополя</w:t>
      </w:r>
    </w:p>
    <w:p w:rsidR="007F550A" w:rsidRDefault="007F550A">
      <w:pPr>
        <w:pStyle w:val="ConsPlusTitle"/>
        <w:jc w:val="center"/>
      </w:pPr>
      <w:r>
        <w:t>по повышению уровня социально-экономического развития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 xml:space="preserve">21. Оценка </w:t>
      </w:r>
      <w:proofErr w:type="gramStart"/>
      <w:r>
        <w:t>эффективности деятельности органов исполнительной власти Республики</w:t>
      </w:r>
      <w:proofErr w:type="gramEnd"/>
      <w:r>
        <w:t xml:space="preserve"> Крым и г. Севастополя по повышению уровня социально-экономического развития в 2018 году проводится на основе отчетных данных, сформированных в соответствии с официальной статистической методологией в Российской Федерации, начиная с отчетов за 2015 год.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jc w:val="right"/>
        <w:outlineLvl w:val="0"/>
      </w:pPr>
      <w:r>
        <w:t>Утверждена</w:t>
      </w:r>
    </w:p>
    <w:p w:rsidR="007F550A" w:rsidRDefault="007F550A">
      <w:pPr>
        <w:pStyle w:val="ConsPlusNormal"/>
        <w:jc w:val="right"/>
      </w:pPr>
      <w:r>
        <w:t>постановлением Правительства</w:t>
      </w:r>
    </w:p>
    <w:p w:rsidR="007F550A" w:rsidRDefault="007F550A">
      <w:pPr>
        <w:pStyle w:val="ConsPlusNormal"/>
        <w:jc w:val="right"/>
      </w:pPr>
      <w:r>
        <w:t>Российской Федерации</w:t>
      </w:r>
    </w:p>
    <w:p w:rsidR="007F550A" w:rsidRDefault="007F550A">
      <w:pPr>
        <w:pStyle w:val="ConsPlusNormal"/>
        <w:jc w:val="right"/>
      </w:pPr>
      <w:r>
        <w:lastRenderedPageBreak/>
        <w:t>от 19 апреля 2018 г. N 472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</w:pPr>
      <w:bookmarkStart w:id="3" w:name="P193"/>
      <w:bookmarkEnd w:id="3"/>
      <w:r>
        <w:t>МЕТОДИКА</w:t>
      </w:r>
    </w:p>
    <w:p w:rsidR="007F550A" w:rsidRDefault="007F550A">
      <w:pPr>
        <w:pStyle w:val="ConsPlusTitle"/>
        <w:jc w:val="center"/>
      </w:pPr>
      <w:r>
        <w:t>ОЦЕНКИ ЭФФЕКТИВНОСТИ ДЕЯТЕЛЬНОСТИ ОРГАНОВ ИСПОЛНИТЕЛЬНОЙ</w:t>
      </w:r>
    </w:p>
    <w:p w:rsidR="007F550A" w:rsidRDefault="007F550A">
      <w:pPr>
        <w:pStyle w:val="ConsPlusTitle"/>
        <w:jc w:val="center"/>
      </w:pPr>
      <w:r>
        <w:t>ВЛАСТИ СУБЪЕКТОВ РОССИЙСКОЙ ФЕДЕРАЦИИ ПО ДОСТИЖЕНИЮ ВЫСОКИХ</w:t>
      </w:r>
    </w:p>
    <w:p w:rsidR="007F550A" w:rsidRDefault="007F550A">
      <w:pPr>
        <w:pStyle w:val="ConsPlusTitle"/>
        <w:jc w:val="center"/>
      </w:pPr>
      <w:r>
        <w:t>ТЕМПОВ НАРАЩИВАНИЯ ЭКОНОМИЧЕСКОГО (НАЛОГОВОГО)</w:t>
      </w:r>
    </w:p>
    <w:p w:rsidR="007F550A" w:rsidRDefault="007F550A">
      <w:pPr>
        <w:pStyle w:val="ConsPlusTitle"/>
        <w:jc w:val="center"/>
      </w:pPr>
      <w:r>
        <w:t>ПОТЕНЦИАЛА ТЕРРИТОРИЙ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  <w:outlineLvl w:val="1"/>
      </w:pPr>
      <w:r>
        <w:t>I. Общие положения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устанавливает порядок проведения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 (далее - оценка эффективности деятельности) в целях подготовки ежегодного доклада Правительства Российской Федерации Президенту Российской Федерации об оценке эффективности деятельности по итогам отчетного года с учетом динамики показателей за 3-летний период, предшествующий отчетному периоду, и является основой для</w:t>
      </w:r>
      <w:proofErr w:type="gramEnd"/>
      <w:r>
        <w:t xml:space="preserve"> распределения грантов в форме межбюджетных трансфертов в целях содействия достижению и (или) поощрения достижения наилучших значений показателей по итогам оценки эффективности деятельности.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Предметом оценки эффективности деятельности являются результаты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по наращиванию динамики развития в таких сферах, как экономика, бюджетная обеспеченность, инвестиционная привлекательность, поддержка предпринимательства, сохранение положительной динамики социального развития субъектов Российской Федерации.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2. Министерство экономического развития Российской Федерации по согласованию с заинтересованными федеральными органами исполнительной власти вносит в установленном порядке в Правительство Российской Федерации предложения по совершенствованию оценки эффективности деятельности.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  <w:outlineLvl w:val="1"/>
      </w:pPr>
      <w:r>
        <w:t>II. Порядок представления информации, содержащей значения</w:t>
      </w:r>
    </w:p>
    <w:p w:rsidR="007F550A" w:rsidRDefault="007F550A">
      <w:pPr>
        <w:pStyle w:val="ConsPlusTitle"/>
        <w:jc w:val="center"/>
      </w:pPr>
      <w:r>
        <w:t>показателей для оценки эффективности деятельности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bookmarkStart w:id="4" w:name="P208"/>
      <w:bookmarkEnd w:id="4"/>
      <w:r>
        <w:t xml:space="preserve">3. </w:t>
      </w:r>
      <w:proofErr w:type="gramStart"/>
      <w:r>
        <w:t xml:space="preserve">Федеральные органы исполнительной власти и организации, представляющие информацию, содержащую значения показателей для оценки эффективности деятельности согласно </w:t>
      </w:r>
      <w:hyperlink w:anchor="P375" w:history="1">
        <w:r>
          <w:rPr>
            <w:color w:val="0000FF"/>
          </w:rPr>
          <w:t>перечню</w:t>
        </w:r>
      </w:hyperlink>
      <w:r>
        <w:t>, утвержденному постановлением Правительства Российской Федерации от 19 апреля 2018 г. N 472 "Об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Федерации" (далее соответственно - информация о</w:t>
      </w:r>
      <w:proofErr w:type="gramEnd"/>
      <w:r>
        <w:t xml:space="preserve"> значениях показателей, перечень показателей), направляют в Министерство экономического развития Российской Федерации информацию о значениях показателей за период, необходимый для расчетов в соответствии с настоящей методикой, до 15 августа года, следующего за </w:t>
      </w:r>
      <w:proofErr w:type="gramStart"/>
      <w:r>
        <w:t>отчетным</w:t>
      </w:r>
      <w:proofErr w:type="gramEnd"/>
      <w:r>
        <w:t>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В случае наличия нескольких федеральных органов исполнительной власти и организаций, представляющих информацию о значениях показателей, эта информация направляется в головной федеральный орган исполнительной власти или организацию до 15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Информация о значениях показателей, направляемая в Министерство экономического развития Российской Федерации, визируются руководителем (заместителем руководителя) соответствующего федерального органа исполнительной власти или соответствующей организации.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lastRenderedPageBreak/>
        <w:t>4. Автономной некоммерческой организации "Агентство стратегических инициатив по продвижению новых проектов", ответственной за представление информации о значениях показателей, рекомендуется направлять в Министерство экономического развития Российской Федерации: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до 1 февраля года, следующего за </w:t>
      </w:r>
      <w:proofErr w:type="gramStart"/>
      <w:r>
        <w:t>отчетным</w:t>
      </w:r>
      <w:proofErr w:type="gramEnd"/>
      <w:r>
        <w:t>, - методику формирования национального рейтинга состояния инвестиционного климата в субъектах Российской Федерации;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до 15 августа года, следующего за </w:t>
      </w:r>
      <w:proofErr w:type="gramStart"/>
      <w:r>
        <w:t>отчетным</w:t>
      </w:r>
      <w:proofErr w:type="gramEnd"/>
      <w:r>
        <w:t>, - информацию о значениях показателей за период, необходимый для расчетов в соответствии с настоящей методикой.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5. Министерство экономического развития Российской Федерации докладывает в Правительство Российской Федерации о своевременности и полноте представления федеральными органами исполнительной власти информации о значениях показателей.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  <w:outlineLvl w:val="1"/>
      </w:pPr>
      <w:bookmarkStart w:id="5" w:name="P216"/>
      <w:bookmarkEnd w:id="5"/>
      <w:r>
        <w:t>III. Порядок оценки эффективности деятельности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ind w:firstLine="540"/>
        <w:jc w:val="both"/>
      </w:pPr>
      <w:r>
        <w:t>6. Оценка эффективности деятельности (К</w:t>
      </w:r>
      <w:r>
        <w:rPr>
          <w:vertAlign w:val="subscript"/>
        </w:rPr>
        <w:t>п</w:t>
      </w:r>
      <w:r>
        <w:t>) определяется до 1 января 2019 г.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6"/>
        </w:rPr>
        <w:pict>
          <v:shape id="_x0000_i1033" style="width:434.25pt;height:37.5pt" coordsize="" o:spt="100" adj="0,,0" path="" filled="f" stroked="f">
            <v:stroke joinstyle="miter"/>
            <v:imagedata r:id="rId48" o:title="base_1_312925_32776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i - пункт, предусмотренный </w:t>
      </w:r>
      <w:hyperlink w:anchor="P375" w:history="1">
        <w:r>
          <w:rPr>
            <w:color w:val="0000FF"/>
          </w:rPr>
          <w:t>перечнем</w:t>
        </w:r>
      </w:hyperlink>
      <w:r>
        <w:t xml:space="preserve"> показателей;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Ист</w:t>
      </w:r>
      <w:r>
        <w:rPr>
          <w:vertAlign w:val="subscript"/>
        </w:rPr>
        <w:t>ранг</w:t>
      </w:r>
      <w:proofErr w:type="gramStart"/>
      <w:r>
        <w:t>i</w:t>
      </w:r>
      <w:proofErr w:type="gramEnd"/>
      <w:r>
        <w:t xml:space="preserve"> - ранжированный индекс среднего темпа роста i-го показателя.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7. Ранжирование индексов среднего темпа роста показателей осуществляется по убыванию, при этом наибольшему значению соответствующего индекса присваивается наибольший ранг.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8. Оценка эффективности деятельности (К</w:t>
      </w:r>
      <w:r>
        <w:rPr>
          <w:vertAlign w:val="subscript"/>
        </w:rPr>
        <w:t>п</w:t>
      </w:r>
      <w:r>
        <w:t>) определяется до 1 января 2021 г. по формуле</w:t>
      </w:r>
      <w:proofErr w:type="gramStart"/>
      <w:r>
        <w:t>:</w:t>
      </w:r>
      <w:proofErr w:type="gramEnd"/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6"/>
        </w:rPr>
        <w:pict>
          <v:shape id="_x0000_i1034" style="width:404.25pt;height:37.5pt" coordsize="" o:spt="100" adj="0,,0" path="" filled="f" stroked="f">
            <v:stroke joinstyle="miter"/>
            <v:imagedata r:id="rId49" o:title="base_1_312925_32777"/>
            <v:formulas/>
            <v:path o:connecttype="segments"/>
          </v:shape>
        </w:pict>
      </w:r>
      <w:r>
        <w:t>.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bookmarkStart w:id="6" w:name="P230"/>
      <w:bookmarkEnd w:id="6"/>
      <w:r>
        <w:t>9. Оценка эффективности деятельности (К</w:t>
      </w:r>
      <w:r>
        <w:rPr>
          <w:vertAlign w:val="subscript"/>
        </w:rPr>
        <w:t>п</w:t>
      </w:r>
      <w:r>
        <w:t>) начиная с 1 января 2021 г. определяется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66"/>
        </w:rPr>
        <w:pict>
          <v:shape id="_x0000_i1035" style="width:295.5pt;height:77.25pt" coordsize="" o:spt="100" adj="0,,0" path="" filled="f" stroked="f">
            <v:stroke joinstyle="miter"/>
            <v:imagedata r:id="rId50" o:title="base_1_312925_32778"/>
            <v:formulas/>
            <v:path o:connecttype="segments"/>
          </v:shape>
        </w:pic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10. Индекс среднего темпа роста показателя (</w:t>
      </w:r>
      <w:proofErr w:type="gramStart"/>
      <w:r>
        <w:t>Ист</w:t>
      </w:r>
      <w:proofErr w:type="gramEnd"/>
      <w:r>
        <w:t>) определяется: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а) в отношении индекса показателя, большее значение которого отражает большую эффективность, -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proofErr w:type="gramStart"/>
      <w:r>
        <w:t>Ист</w:t>
      </w:r>
      <w:proofErr w:type="gramEnd"/>
      <w:r>
        <w:t xml:space="preserve"> = (Т - Т</w:t>
      </w:r>
      <w:r>
        <w:rPr>
          <w:vertAlign w:val="subscript"/>
        </w:rPr>
        <w:t>мин</w:t>
      </w:r>
      <w:r>
        <w:t>) : (Т</w:t>
      </w:r>
      <w:r>
        <w:rPr>
          <w:vertAlign w:val="subscript"/>
        </w:rPr>
        <w:t>макс</w:t>
      </w:r>
      <w:r>
        <w:t xml:space="preserve"> - Т</w:t>
      </w:r>
      <w:r>
        <w:rPr>
          <w:vertAlign w:val="subscript"/>
        </w:rPr>
        <w:t>мин</w:t>
      </w:r>
      <w:r>
        <w:t>),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lastRenderedPageBreak/>
        <w:t xml:space="preserve">Т - значение среднего темпа роста показателя за отчетный год и 2 года, предшествующие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мин</w:t>
      </w:r>
      <w:r>
        <w:t xml:space="preserve"> - минимальное значение среднего темпа роста показателя за отчетный год и 2 года, предшествующие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макс</w:t>
      </w:r>
      <w:r>
        <w:t xml:space="preserve"> - максимальное значение среднего темпа роста показателя за отчетный год и 2 года, предшествующие </w:t>
      </w:r>
      <w:proofErr w:type="gramStart"/>
      <w:r>
        <w:t>отчетному</w:t>
      </w:r>
      <w:proofErr w:type="gramEnd"/>
      <w:r>
        <w:t>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б) для показателя, предусмотренного пунктом 10 перечня показателей: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Т - значение среднего темпа роста показателя за 3 года, предшествующие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мин</w:t>
      </w:r>
      <w:r>
        <w:t xml:space="preserve"> - минимальное значение среднего темпа роста показателя за 3 года, предшествующие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макс</w:t>
      </w:r>
      <w:r>
        <w:t xml:space="preserve"> - максимальное значение среднего темпа роста показателя за 3 года, предшествующие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в) в отношении индекса показателя, большее значение которого отражает меньшую эффективность, -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proofErr w:type="gramStart"/>
      <w:r>
        <w:t>Ист</w:t>
      </w:r>
      <w:proofErr w:type="gramEnd"/>
      <w:r>
        <w:t xml:space="preserve"> = (Т</w:t>
      </w:r>
      <w:r>
        <w:rPr>
          <w:vertAlign w:val="subscript"/>
        </w:rPr>
        <w:t>макс</w:t>
      </w:r>
      <w:r>
        <w:t xml:space="preserve"> - Т) : (Т</w:t>
      </w:r>
      <w:r>
        <w:rPr>
          <w:vertAlign w:val="subscript"/>
        </w:rPr>
        <w:t>макс</w:t>
      </w:r>
      <w:r>
        <w:t xml:space="preserve"> - Т</w:t>
      </w:r>
      <w:r>
        <w:rPr>
          <w:vertAlign w:val="subscript"/>
        </w:rPr>
        <w:t>мин</w:t>
      </w:r>
      <w:r>
        <w:t>).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11. Индекс среднего темпа роста агрегированного показателя, предусмотренного пунктом 9 перечня показателей (Ист</w:t>
      </w:r>
      <w:proofErr w:type="gramStart"/>
      <w:r>
        <w:t>9</w:t>
      </w:r>
      <w:proofErr w:type="gramEnd"/>
      <w:r>
        <w:t>), определяется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4"/>
        </w:rPr>
        <w:pict>
          <v:shape id="_x0000_i1036" style="width:295.5pt;height:35.25pt" coordsize="" o:spt="100" adj="0,,0" path="" filled="f" stroked="f">
            <v:stroke joinstyle="miter"/>
            <v:imagedata r:id="rId51" o:title="base_1_312925_32779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Ист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.1 - ранжированный индекс среднего темпа роста показателя, предусмотренного </w:t>
      </w:r>
      <w:hyperlink w:anchor="P421" w:history="1">
        <w:r>
          <w:rPr>
            <w:color w:val="0000FF"/>
          </w:rPr>
          <w:t>подпунктом 9.1</w:t>
        </w:r>
      </w:hyperlink>
      <w:r>
        <w:t xml:space="preserve"> перечня показателей;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Ист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.2 - ранжированный индекс среднего темпа роста показателя, предусмотренного </w:t>
      </w:r>
      <w:hyperlink w:anchor="P426" w:history="1">
        <w:r>
          <w:rPr>
            <w:color w:val="0000FF"/>
          </w:rPr>
          <w:t>подпунктом 9.2</w:t>
        </w:r>
      </w:hyperlink>
      <w:r>
        <w:t xml:space="preserve"> перечня показателей;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Ист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.3 - ранжированный индекс среднего темпа роста показателя, предусмотренного </w:t>
      </w:r>
      <w:hyperlink w:anchor="P431" w:history="1">
        <w:r>
          <w:rPr>
            <w:color w:val="0000FF"/>
          </w:rPr>
          <w:t>подпунктом 9.3</w:t>
        </w:r>
      </w:hyperlink>
      <w:r>
        <w:t xml:space="preserve"> перечня показателей;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Ист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.4 - ранжированный индекс среднего темпа роста показателя, предусмотренного </w:t>
      </w:r>
      <w:hyperlink w:anchor="P436" w:history="1">
        <w:r>
          <w:rPr>
            <w:color w:val="0000FF"/>
          </w:rPr>
          <w:t>подпунктом 9.4</w:t>
        </w:r>
      </w:hyperlink>
      <w:r>
        <w:t xml:space="preserve"> перечня показателей.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12. Значение среднего темпа роста показателей за отчетный год и 2 года, предшествующие </w:t>
      </w:r>
      <w:proofErr w:type="gramStart"/>
      <w:r>
        <w:t>отчетному</w:t>
      </w:r>
      <w:proofErr w:type="gramEnd"/>
      <w:r>
        <w:t>, определяется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33"/>
        </w:rPr>
        <w:pict>
          <v:shape id="_x0000_i1037" style="width:122.25pt;height:45pt" coordsize="" o:spt="100" adj="0,,0" path="" filled="f" stroked="f">
            <v:stroke joinstyle="miter"/>
            <v:imagedata r:id="rId52" o:title="base_1_312925_32780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rPr>
          <w:vertAlign w:val="subscript"/>
        </w:rPr>
        <w:t>j</w:t>
      </w:r>
      <w:proofErr w:type="gramEnd"/>
      <w:r>
        <w:t xml:space="preserve"> - значение показателя за отчетный год;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lastRenderedPageBreak/>
        <w:t>П</w:t>
      </w:r>
      <w:r>
        <w:rPr>
          <w:vertAlign w:val="subscript"/>
        </w:rPr>
        <w:t>j-1</w:t>
      </w:r>
      <w:r>
        <w:t xml:space="preserve"> - значение показателя за год, предшествующий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j-2</w:t>
      </w:r>
      <w:r>
        <w:t xml:space="preserve"> - значение показателя за год, предшествующий на 2 года </w:t>
      </w:r>
      <w:proofErr w:type="gramStart"/>
      <w:r>
        <w:t>отчетному</w:t>
      </w:r>
      <w:proofErr w:type="gramEnd"/>
      <w:r>
        <w:t>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j-3</w:t>
      </w:r>
      <w:r>
        <w:t xml:space="preserve"> - значение показателя за год, предшествующий на 3 года </w:t>
      </w:r>
      <w:proofErr w:type="gramStart"/>
      <w:r>
        <w:t>отчетному</w:t>
      </w:r>
      <w:proofErr w:type="gramEnd"/>
      <w:r>
        <w:t xml:space="preserve">. В случае отсутствия одного или нескольких значений показателя, предусмотренного </w:t>
      </w:r>
      <w:hyperlink w:anchor="P448" w:history="1">
        <w:r>
          <w:rPr>
            <w:color w:val="0000FF"/>
          </w:rPr>
          <w:t>подпунктом 12</w:t>
        </w:r>
      </w:hyperlink>
      <w:r>
        <w:t xml:space="preserve"> перечня показателей, необходимых для расчета темпа за период, значение темпа за рассчитываемый период принимается равным 1, при этом к значениям темпа остальных субъектов Российской Федерации прибавляется 1.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13. Значение среднего темпа роста показателя, предусмотренного </w:t>
      </w:r>
      <w:hyperlink w:anchor="P388" w:history="1">
        <w:r>
          <w:rPr>
            <w:color w:val="0000FF"/>
          </w:rPr>
          <w:t>пунктом 2</w:t>
        </w:r>
      </w:hyperlink>
      <w:r>
        <w:t xml:space="preserve"> перечня показателей, определяется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12"/>
        </w:rPr>
        <w:pict>
          <v:shape id="_x0000_i1038" style="width:108.75pt;height:24pt" coordsize="" o:spt="100" adj="0,,0" path="" filled="f" stroked="f">
            <v:stroke joinstyle="miter"/>
            <v:imagedata r:id="rId53" o:title="base_1_312925_32781"/>
            <v:formulas/>
            <v:path o:connecttype="segments"/>
          </v:shape>
        </w:pict>
      </w:r>
      <w:r>
        <w:t>.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 xml:space="preserve">14. Значение среднего темпа роста показателя, предусмотренного </w:t>
      </w:r>
      <w:hyperlink w:anchor="P440" w:history="1">
        <w:r>
          <w:rPr>
            <w:color w:val="0000FF"/>
          </w:rPr>
          <w:t>пунктом 10</w:t>
        </w:r>
      </w:hyperlink>
      <w:r>
        <w:t xml:space="preserve"> перечня показателей, за отчетный год и 2 года, предшествующие </w:t>
      </w:r>
      <w:proofErr w:type="gramStart"/>
      <w:r>
        <w:t>отчетному</w:t>
      </w:r>
      <w:proofErr w:type="gramEnd"/>
      <w:r>
        <w:t>, определяется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12"/>
        </w:rPr>
        <w:pict>
          <v:shape id="_x0000_i1039" style="width:115.5pt;height:24pt" coordsize="" o:spt="100" adj="0,,0" path="" filled="f" stroked="f">
            <v:stroke joinstyle="miter"/>
            <v:imagedata r:id="rId54" o:title="base_1_312925_32782"/>
            <v:formulas/>
            <v:path o:connecttype="segments"/>
          </v:shape>
        </w:pict>
      </w:r>
      <w:r>
        <w:t>.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 xml:space="preserve">15. Средний темп роста показателей, предусмотренных </w:t>
      </w:r>
      <w:hyperlink w:anchor="P39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00" w:history="1">
        <w:r>
          <w:rPr>
            <w:color w:val="0000FF"/>
          </w:rPr>
          <w:t>5</w:t>
        </w:r>
      </w:hyperlink>
      <w:r>
        <w:t xml:space="preserve">, </w:t>
      </w:r>
      <w:hyperlink w:anchor="P421" w:history="1">
        <w:r>
          <w:rPr>
            <w:color w:val="0000FF"/>
          </w:rPr>
          <w:t>9.1</w:t>
        </w:r>
      </w:hyperlink>
      <w:r>
        <w:t xml:space="preserve"> - </w:t>
      </w:r>
      <w:hyperlink w:anchor="P436" w:history="1">
        <w:r>
          <w:rPr>
            <w:color w:val="0000FF"/>
          </w:rPr>
          <w:t>9.4</w:t>
        </w:r>
      </w:hyperlink>
      <w:r>
        <w:t xml:space="preserve">, </w:t>
      </w:r>
      <w:hyperlink w:anchor="P444" w:history="1">
        <w:r>
          <w:rPr>
            <w:color w:val="0000FF"/>
          </w:rPr>
          <w:t>11</w:t>
        </w:r>
      </w:hyperlink>
      <w:r>
        <w:t xml:space="preserve">, </w:t>
      </w:r>
      <w:hyperlink w:anchor="P456" w:history="1">
        <w:r>
          <w:rPr>
            <w:color w:val="0000FF"/>
          </w:rPr>
          <w:t>14</w:t>
        </w:r>
      </w:hyperlink>
      <w:r>
        <w:t xml:space="preserve">, </w:t>
      </w:r>
      <w:hyperlink w:anchor="P476" w:history="1">
        <w:r>
          <w:rPr>
            <w:color w:val="0000FF"/>
          </w:rPr>
          <w:t>19</w:t>
        </w:r>
      </w:hyperlink>
      <w:r>
        <w:t xml:space="preserve"> - </w:t>
      </w:r>
      <w:hyperlink w:anchor="P484" w:history="1">
        <w:r>
          <w:rPr>
            <w:color w:val="0000FF"/>
          </w:rPr>
          <w:t>21</w:t>
        </w:r>
      </w:hyperlink>
      <w:r>
        <w:t xml:space="preserve">, </w:t>
      </w:r>
      <w:hyperlink w:anchor="P492" w:history="1">
        <w:r>
          <w:rPr>
            <w:color w:val="0000FF"/>
          </w:rPr>
          <w:t>23</w:t>
        </w:r>
      </w:hyperlink>
      <w:r>
        <w:t xml:space="preserve"> и </w:t>
      </w:r>
      <w:hyperlink w:anchor="P496" w:history="1">
        <w:r>
          <w:rPr>
            <w:color w:val="0000FF"/>
          </w:rPr>
          <w:t>24</w:t>
        </w:r>
      </w:hyperlink>
      <w:r>
        <w:t xml:space="preserve"> перечня показателей, определяется по формуле: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а) в 2021 году: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8"/>
        </w:rPr>
        <w:pict>
          <v:shape id="_x0000_i1040" style="width:48pt;height:39.75pt" coordsize="" o:spt="100" adj="0,,0" path="" filled="f" stroked="f">
            <v:stroke joinstyle="miter"/>
            <v:imagedata r:id="rId55" o:title="base_1_312925_32783"/>
            <v:formulas/>
            <v:path o:connecttype="segments"/>
          </v:shape>
        </w:pict>
      </w:r>
      <w:r>
        <w:t>;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б) в 2022 году: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33"/>
        </w:rPr>
        <w:pict>
          <v:shape id="_x0000_i1041" style="width:90.75pt;height:45pt" coordsize="" o:spt="100" adj="0,,0" path="" filled="f" stroked="f">
            <v:stroke joinstyle="miter"/>
            <v:imagedata r:id="rId56" o:title="base_1_312925_32784"/>
            <v:formulas/>
            <v:path o:connecttype="segments"/>
          </v:shape>
        </w:pict>
      </w:r>
      <w:r>
        <w:t>.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 xml:space="preserve">16. Для показателей, предусмотренных </w:t>
      </w:r>
      <w:hyperlink w:anchor="P400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44" w:history="1">
        <w:r>
          <w:rPr>
            <w:color w:val="0000FF"/>
          </w:rPr>
          <w:t>11</w:t>
        </w:r>
      </w:hyperlink>
      <w:r>
        <w:t xml:space="preserve"> перечня показателей, при проведении расчетов в соответствии с </w:t>
      </w:r>
      <w:hyperlink w:anchor="P230" w:history="1">
        <w:r>
          <w:rPr>
            <w:color w:val="0000FF"/>
          </w:rPr>
          <w:t>пунктом 9</w:t>
        </w:r>
      </w:hyperlink>
      <w:r>
        <w:t xml:space="preserve"> настоящей методики осуществляется нормирование, которое определяется: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а) в отношении значений показателя, предусмотренного </w:t>
      </w:r>
      <w:hyperlink w:anchor="P400" w:history="1">
        <w:r>
          <w:rPr>
            <w:color w:val="0000FF"/>
          </w:rPr>
          <w:t>пунктом 5</w:t>
        </w:r>
      </w:hyperlink>
      <w:r>
        <w:t xml:space="preserve"> перечня показателей, -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6"/>
        </w:rPr>
        <w:pict>
          <v:shape id="_x0000_i1042" style="width:51pt;height:37.5pt" coordsize="" o:spt="100" adj="0,,0" path="" filled="f" stroked="f">
            <v:stroke joinstyle="miter"/>
            <v:imagedata r:id="rId57" o:title="base_1_312925_32785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исх</w:t>
      </w:r>
      <w:r>
        <w:t xml:space="preserve"> - исходные значения показателя, представляемые в соответствии с </w:t>
      </w:r>
      <w:hyperlink w:anchor="P208" w:history="1">
        <w:r>
          <w:rPr>
            <w:color w:val="0000FF"/>
          </w:rPr>
          <w:t>пунктом 3</w:t>
        </w:r>
      </w:hyperlink>
      <w:r>
        <w:t xml:space="preserve"> настоящей методики;</w:t>
      </w:r>
    </w:p>
    <w:p w:rsidR="007F550A" w:rsidRDefault="007F550A">
      <w:pPr>
        <w:pStyle w:val="ConsPlusNormal"/>
        <w:spacing w:before="220"/>
        <w:ind w:firstLine="540"/>
        <w:jc w:val="both"/>
      </w:pPr>
      <w:proofErr w:type="gramStart"/>
      <w:r>
        <w:t xml:space="preserve">T - соотношение количества договоров участия в долевом строительстве, заключенных гражданами в отношении жилых помещений в многоквартирных домах, признанных </w:t>
      </w:r>
      <w:r>
        <w:lastRenderedPageBreak/>
        <w:t xml:space="preserve">проблемными объектами, и общего количества заключенных гражданами договоров участия в долевом строительстве в отношении жилых помещений в многоквартирных домах, представляемое субъектами Российской Федерации в Министерство строительства и жилищно-коммунального хозяйства Российской Федерации в соответствии с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</w:t>
      </w:r>
      <w:proofErr w:type="gramEnd"/>
      <w:r>
        <w:t xml:space="preserve"> от 24 февраля 2016 г. N 108/</w:t>
      </w:r>
      <w:proofErr w:type="gramStart"/>
      <w:r>
        <w:t>пр</w:t>
      </w:r>
      <w:proofErr w:type="gramEnd"/>
      <w:r>
        <w:t xml:space="preserve"> "О мониторинге состояния жилищной сферы";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б) в отношении значений показателя, предусмотренного </w:t>
      </w:r>
      <w:hyperlink w:anchor="P444" w:history="1">
        <w:r>
          <w:rPr>
            <w:color w:val="0000FF"/>
          </w:rPr>
          <w:t>пунктом 11</w:t>
        </w:r>
      </w:hyperlink>
      <w:r>
        <w:t xml:space="preserve"> перечня показателей, -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27"/>
        </w:rPr>
        <w:pict>
          <v:shape id="_x0000_i1043" style="width:51pt;height:39pt" coordsize="" o:spt="100" adj="0,,0" path="" filled="f" stroked="f">
            <v:stroke joinstyle="miter"/>
            <v:imagedata r:id="rId59" o:title="base_1_312925_32786"/>
            <v:formulas/>
            <v:path o:connecttype="segments"/>
          </v:shape>
        </w:pic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 К</w:t>
      </w:r>
      <w:r>
        <w:rPr>
          <w:vertAlign w:val="subscript"/>
        </w:rPr>
        <w:t>ц</w:t>
      </w:r>
      <w:r>
        <w:t xml:space="preserve"> - коэффициент уровня цен в субъекте Российской Федерации, рассчитываемый в соответствии с </w:t>
      </w:r>
      <w:hyperlink r:id="rId60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в отчетном году на следующий финансовый год - для значения показателя за отчетный год (П</w:t>
      </w:r>
      <w:proofErr w:type="gramStart"/>
      <w:r>
        <w:rPr>
          <w:vertAlign w:val="subscript"/>
        </w:rPr>
        <w:t>j</w:t>
      </w:r>
      <w:proofErr w:type="gramEnd"/>
      <w:r>
        <w:t>);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в году, предшествующем отчетному году, на отчетный год - для значения показателя за год, предшествующий отчетному (П</w:t>
      </w:r>
      <w:r>
        <w:rPr>
          <w:vertAlign w:val="subscript"/>
        </w:rPr>
        <w:t>j-1</w:t>
      </w:r>
      <w:r>
        <w:t>);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в году, на 2 года предшествующем отчетному году, на год, предшествующий отчетному году, - для значения показателя за год, предшествующий на 2 года отчетному (П</w:t>
      </w:r>
      <w:r>
        <w:rPr>
          <w:vertAlign w:val="subscript"/>
        </w:rPr>
        <w:t>j-2</w:t>
      </w:r>
      <w:r>
        <w:t>).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17. Значение коэффициента уровня цен в субъекте Российской Федерации для целей настоящей методики не может более чем в 3 раза превышать соответствующее среднероссийское значение.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При отсутствии значения коэффициента уровня цен в субъекте Российской Федерации для Ненецкого автономного округа используется значение коэффициента, рассчитанное для Архангельской области, для Ханты-Мансийского автономного округа - Югры и Ямало-Ненецкого автономного округа - значение коэффициента, рассчитанное для Тюменской области.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18. Информация о значениях коэффициента уровня цен в субъекте Российской Федерации за период, необходимый для расчетов, представляется Министерством финансов Российской Федерации до 15 августа года, следующего за отчетным годом, в составе информации, направляемой в соответствии с </w:t>
      </w:r>
      <w:hyperlink w:anchor="P208" w:history="1">
        <w:r>
          <w:rPr>
            <w:color w:val="0000FF"/>
          </w:rPr>
          <w:t>пунктом 3</w:t>
        </w:r>
      </w:hyperlink>
      <w:r>
        <w:t xml:space="preserve"> настоящей методики.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19. В отношении показателя, предусмотренного </w:t>
      </w:r>
      <w:hyperlink w:anchor="P460" w:history="1">
        <w:r>
          <w:rPr>
            <w:color w:val="0000FF"/>
          </w:rPr>
          <w:t>пунктом 15</w:t>
        </w:r>
      </w:hyperlink>
      <w:r>
        <w:t xml:space="preserve"> перечня показателей, под разовыми поступлениями понимаются поступления по разовым операциям, нехарактерным для основной деятельности налогоплательщика, которые оказывают серьезное влияние на динамику поступления налогов по данному плательщику в определенный период времени, после которых налогоплательщик возвращается к динамике поступления налогов и сборов предыдущих периодов.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20. В целях проведения оценки эффективности деятельности Министерство экономического развития Российской Федерации формирует экспертную группу по оценке эффективности деятельности (далее - экспертная группа) и утверждает порядок ее работы.</w:t>
      </w:r>
    </w:p>
    <w:p w:rsidR="007F550A" w:rsidRDefault="007F550A">
      <w:pPr>
        <w:pStyle w:val="ConsPlusNormal"/>
        <w:spacing w:before="220"/>
        <w:ind w:firstLine="540"/>
        <w:jc w:val="both"/>
      </w:pPr>
      <w:proofErr w:type="gramStart"/>
      <w:r>
        <w:t xml:space="preserve">В состав экспертной группы включаются представители Министерства экономического развития Российской Федерации, Министерства финансов Российской Федерации, Министерства </w:t>
      </w:r>
      <w:r>
        <w:lastRenderedPageBreak/>
        <w:t>труда и социальной защиты Российской Федерации, Министерства строительства и жилищно-коммунального хозяйства Российской Федерации, Министерства внутренних дел Российской Федерации, Министерства транспорта Российской Федерации, Федеральной службы по надзору в сфере природопользования, Федерального агентства водных ресурсов, Федеральной службы государственной статистики, Федеральной налоговой службы, Федеральной службы охраны Российской</w:t>
      </w:r>
      <w:proofErr w:type="gramEnd"/>
      <w:r>
        <w:t xml:space="preserve"> Федерации, иных государственных органов по согласованию, а также автономной некоммерческой организации "Агентство стратегических инициатив по продвижению новых проектов".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21. В случае отсутствия значения одного или нескольких показателей за отчетный год соответствующим значениям индекса среднего темпа роста показателя присваивается нулевое значение.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В случае отсутствия значения показателя (за исключением значения показателя за отчетный год) возможность </w:t>
      </w:r>
      <w:proofErr w:type="gramStart"/>
      <w:r>
        <w:t>расчета соответствующих значений индекса среднего темпа показателя</w:t>
      </w:r>
      <w:proofErr w:type="gramEnd"/>
      <w:r>
        <w:t xml:space="preserve"> определяется экспертной группой.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Рост значений темпа наращивания показателей, указанных в </w:t>
      </w:r>
      <w:hyperlink w:anchor="P384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92" w:history="1">
        <w:r>
          <w:rPr>
            <w:color w:val="0000FF"/>
          </w:rPr>
          <w:t>3</w:t>
        </w:r>
      </w:hyperlink>
      <w:r>
        <w:t xml:space="preserve">, </w:t>
      </w:r>
      <w:hyperlink w:anchor="P404" w:history="1">
        <w:r>
          <w:rPr>
            <w:color w:val="0000FF"/>
          </w:rPr>
          <w:t>6</w:t>
        </w:r>
      </w:hyperlink>
      <w:r>
        <w:t xml:space="preserve">, </w:t>
      </w:r>
      <w:hyperlink w:anchor="P408" w:history="1">
        <w:r>
          <w:rPr>
            <w:color w:val="0000FF"/>
          </w:rPr>
          <w:t>7</w:t>
        </w:r>
      </w:hyperlink>
      <w:r>
        <w:t xml:space="preserve">, </w:t>
      </w:r>
      <w:hyperlink w:anchor="P431" w:history="1">
        <w:r>
          <w:rPr>
            <w:color w:val="0000FF"/>
          </w:rPr>
          <w:t>9.3</w:t>
        </w:r>
      </w:hyperlink>
      <w:r>
        <w:t xml:space="preserve"> - </w:t>
      </w:r>
      <w:hyperlink w:anchor="P436" w:history="1">
        <w:r>
          <w:rPr>
            <w:color w:val="0000FF"/>
          </w:rPr>
          <w:t>9.4</w:t>
        </w:r>
      </w:hyperlink>
      <w:r>
        <w:t xml:space="preserve">, </w:t>
      </w:r>
      <w:hyperlink w:anchor="P440" w:history="1">
        <w:r>
          <w:rPr>
            <w:color w:val="0000FF"/>
          </w:rPr>
          <w:t>10</w:t>
        </w:r>
      </w:hyperlink>
      <w:r>
        <w:t xml:space="preserve"> - </w:t>
      </w:r>
      <w:hyperlink w:anchor="P460" w:history="1">
        <w:r>
          <w:rPr>
            <w:color w:val="0000FF"/>
          </w:rPr>
          <w:t>15</w:t>
        </w:r>
      </w:hyperlink>
      <w:r>
        <w:t xml:space="preserve">, </w:t>
      </w:r>
      <w:hyperlink w:anchor="P476" w:history="1">
        <w:r>
          <w:rPr>
            <w:color w:val="0000FF"/>
          </w:rPr>
          <w:t>19</w:t>
        </w:r>
      </w:hyperlink>
      <w:r>
        <w:t xml:space="preserve">, </w:t>
      </w:r>
      <w:hyperlink w:anchor="P480" w:history="1">
        <w:r>
          <w:rPr>
            <w:color w:val="0000FF"/>
          </w:rPr>
          <w:t>20</w:t>
        </w:r>
      </w:hyperlink>
      <w:r>
        <w:t xml:space="preserve">, </w:t>
      </w:r>
      <w:hyperlink w:anchor="P488" w:history="1">
        <w:r>
          <w:rPr>
            <w:color w:val="0000FF"/>
          </w:rPr>
          <w:t>22</w:t>
        </w:r>
      </w:hyperlink>
      <w:r>
        <w:t xml:space="preserve"> - </w:t>
      </w:r>
      <w:hyperlink w:anchor="P496" w:history="1">
        <w:r>
          <w:rPr>
            <w:color w:val="0000FF"/>
          </w:rPr>
          <w:t>24</w:t>
        </w:r>
      </w:hyperlink>
      <w:r>
        <w:t xml:space="preserve"> перечня показателей, и снижение значений показателей, указанных в </w:t>
      </w:r>
      <w:hyperlink w:anchor="P396" w:history="1">
        <w:r>
          <w:rPr>
            <w:color w:val="0000FF"/>
          </w:rPr>
          <w:t>пунктах 4</w:t>
        </w:r>
      </w:hyperlink>
      <w:r>
        <w:t xml:space="preserve">, </w:t>
      </w:r>
      <w:hyperlink w:anchor="P400" w:history="1">
        <w:r>
          <w:rPr>
            <w:color w:val="0000FF"/>
          </w:rPr>
          <w:t>5</w:t>
        </w:r>
      </w:hyperlink>
      <w:r>
        <w:t xml:space="preserve">, </w:t>
      </w:r>
      <w:hyperlink w:anchor="P412" w:history="1">
        <w:r>
          <w:rPr>
            <w:color w:val="0000FF"/>
          </w:rPr>
          <w:t>8</w:t>
        </w:r>
      </w:hyperlink>
      <w:r>
        <w:t xml:space="preserve">, </w:t>
      </w:r>
      <w:hyperlink w:anchor="P421" w:history="1">
        <w:r>
          <w:rPr>
            <w:color w:val="0000FF"/>
          </w:rPr>
          <w:t>9.1</w:t>
        </w:r>
      </w:hyperlink>
      <w:r>
        <w:t xml:space="preserve"> - </w:t>
      </w:r>
      <w:hyperlink w:anchor="P426" w:history="1">
        <w:r>
          <w:rPr>
            <w:color w:val="0000FF"/>
          </w:rPr>
          <w:t>9.2</w:t>
        </w:r>
      </w:hyperlink>
      <w:r>
        <w:t xml:space="preserve">, </w:t>
      </w:r>
      <w:hyperlink w:anchor="P464" w:history="1">
        <w:r>
          <w:rPr>
            <w:color w:val="0000FF"/>
          </w:rPr>
          <w:t>16</w:t>
        </w:r>
      </w:hyperlink>
      <w:r>
        <w:t xml:space="preserve"> - </w:t>
      </w:r>
      <w:hyperlink w:anchor="P472" w:history="1">
        <w:r>
          <w:rPr>
            <w:color w:val="0000FF"/>
          </w:rPr>
          <w:t>18</w:t>
        </w:r>
      </w:hyperlink>
      <w:r>
        <w:t xml:space="preserve"> и </w:t>
      </w:r>
      <w:hyperlink w:anchor="P484" w:history="1">
        <w:r>
          <w:rPr>
            <w:color w:val="0000FF"/>
          </w:rPr>
          <w:t>21</w:t>
        </w:r>
      </w:hyperlink>
      <w:r>
        <w:t xml:space="preserve"> перечня показателей, свидетельствуют об эффективности деятельности органов исполнительной власти субъекта Российской Федерации по достижению высоких темпов наращивания экономического (налогового) потенциала территорий.</w:t>
      </w:r>
      <w:proofErr w:type="gramEnd"/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Title"/>
        <w:jc w:val="center"/>
        <w:outlineLvl w:val="1"/>
      </w:pPr>
      <w:r>
        <w:t>IV. Порядок оценки эффективности деятельности органов</w:t>
      </w:r>
    </w:p>
    <w:p w:rsidR="007F550A" w:rsidRDefault="007F550A">
      <w:pPr>
        <w:pStyle w:val="ConsPlusTitle"/>
        <w:jc w:val="center"/>
      </w:pPr>
      <w:r>
        <w:t>исполнительной власти Республики Крым и г. Севастополя</w:t>
      </w:r>
    </w:p>
    <w:p w:rsidR="007F550A" w:rsidRDefault="007F550A">
      <w:pPr>
        <w:pStyle w:val="ConsPlusTitle"/>
        <w:jc w:val="center"/>
      </w:pPr>
      <w:r>
        <w:t>по достижению высоких темпов наращивания экономического</w:t>
      </w:r>
    </w:p>
    <w:p w:rsidR="007F550A" w:rsidRDefault="007F550A">
      <w:pPr>
        <w:pStyle w:val="ConsPlusTitle"/>
        <w:jc w:val="center"/>
      </w:pPr>
      <w:r>
        <w:t>(налогового) потенциала территорий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 xml:space="preserve">23. Оценка </w:t>
      </w:r>
      <w:proofErr w:type="gramStart"/>
      <w:r>
        <w:t>эффективности деятельности органов исполнительной власти Республики</w:t>
      </w:r>
      <w:proofErr w:type="gramEnd"/>
      <w:r>
        <w:t xml:space="preserve"> Крым и г. Севастополя по достижению высоких темпов наращивания экономического (налогового) потенциала территорий в 2018 году проводится на основе отчетных данных, сформированных в соответствии с официальной статистической методологией, применяемой в Российской Федерации, начиная с отчетов за 2014 год.</w:t>
      </w: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Normal"/>
        <w:jc w:val="right"/>
        <w:outlineLvl w:val="0"/>
      </w:pPr>
      <w:r>
        <w:t>Утверждены</w:t>
      </w:r>
    </w:p>
    <w:p w:rsidR="007F550A" w:rsidRDefault="007F550A">
      <w:pPr>
        <w:pStyle w:val="ConsPlusNormal"/>
        <w:jc w:val="right"/>
      </w:pPr>
      <w:r>
        <w:t>постановлением Правительства</w:t>
      </w:r>
    </w:p>
    <w:p w:rsidR="007F550A" w:rsidRDefault="007F550A">
      <w:pPr>
        <w:pStyle w:val="ConsPlusNormal"/>
        <w:jc w:val="right"/>
      </w:pPr>
      <w:r>
        <w:t>Российской Федерации</w:t>
      </w:r>
    </w:p>
    <w:p w:rsidR="007F550A" w:rsidRDefault="007F550A">
      <w:pPr>
        <w:pStyle w:val="ConsPlusNormal"/>
        <w:jc w:val="right"/>
      </w:pPr>
      <w:r>
        <w:t>от 19 апреля 2018 г. N 472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</w:pPr>
      <w:bookmarkStart w:id="7" w:name="P328"/>
      <w:bookmarkEnd w:id="7"/>
      <w:r>
        <w:t>ПРАВИЛА</w:t>
      </w:r>
    </w:p>
    <w:p w:rsidR="007F550A" w:rsidRDefault="007F550A">
      <w:pPr>
        <w:pStyle w:val="ConsPlusTitle"/>
        <w:jc w:val="center"/>
      </w:pPr>
      <w:r>
        <w:t>ПРЕДОСТАВЛЕНИЯ СУБЪЕКТАМ РОССИЙСКОЙ ФЕДЕРАЦИИ ГРАНТОВ</w:t>
      </w:r>
    </w:p>
    <w:p w:rsidR="007F550A" w:rsidRDefault="007F550A">
      <w:pPr>
        <w:pStyle w:val="ConsPlusTitle"/>
        <w:jc w:val="center"/>
      </w:pPr>
      <w:r>
        <w:t>В ФОРМЕ МЕЖБЮДЖЕТНЫХ ТРАНСФЕРТОВ В ЦЕЛЯХ СОДЕЙСТВИЯ</w:t>
      </w:r>
    </w:p>
    <w:p w:rsidR="007F550A" w:rsidRDefault="007F550A">
      <w:pPr>
        <w:pStyle w:val="ConsPlusTitle"/>
        <w:jc w:val="center"/>
      </w:pPr>
      <w:r>
        <w:t>ДОСТИЖЕНИЮ И (ИЛИ) ПООЩРЕНИЯ ДОСТИЖЕНИЯ НАИЛУЧШИХ ЗНАЧЕНИЙ</w:t>
      </w:r>
    </w:p>
    <w:p w:rsidR="007F550A" w:rsidRDefault="007F550A">
      <w:pPr>
        <w:pStyle w:val="ConsPlusTitle"/>
        <w:jc w:val="center"/>
      </w:pPr>
      <w:r>
        <w:t>ПОКАЗАТЕЛЕЙ ПО ИТОГАМ ОЦЕНКИ ЭФФЕКТИВНОСТИ ДЕЯТЕЛЬНОСТИ</w:t>
      </w:r>
    </w:p>
    <w:p w:rsidR="007F550A" w:rsidRDefault="007F550A">
      <w:pPr>
        <w:pStyle w:val="ConsPlusTitle"/>
        <w:jc w:val="center"/>
      </w:pPr>
      <w:r>
        <w:t>ОРГАНОВ ИСПОЛНИТЕЛЬНОЙ ВЛАСТИ СУБЪЕКТОВ РОССИЙСКОЙ</w:t>
      </w:r>
    </w:p>
    <w:p w:rsidR="007F550A" w:rsidRDefault="007F550A">
      <w:pPr>
        <w:pStyle w:val="ConsPlusTitle"/>
        <w:jc w:val="center"/>
      </w:pPr>
      <w:r>
        <w:t>ФЕДЕРАЦИИ ПО ДОСТИЖЕНИЮ ВЫСОКИХ ТЕМПОВ НАРАЩИВАНИЯ</w:t>
      </w:r>
    </w:p>
    <w:p w:rsidR="007F550A" w:rsidRDefault="007F550A">
      <w:pPr>
        <w:pStyle w:val="ConsPlusTitle"/>
        <w:jc w:val="center"/>
      </w:pPr>
      <w:r>
        <w:t>ЭКОНОМИЧЕСКОГО (НАЛОГОВОГО) ПОТЕНЦИАЛА ТЕРРИТОРИЙ</w:t>
      </w:r>
    </w:p>
    <w:p w:rsidR="007F550A" w:rsidRDefault="007F55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5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50A" w:rsidRDefault="007F55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50A" w:rsidRDefault="007F550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04.12.2018 N 1473)</w:t>
            </w:r>
          </w:p>
        </w:tc>
      </w:tr>
    </w:tbl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предоставления субъектам Российской Федерации грантов в форме межбюджетных трансфертов (дотации из федерального бюджета бюджетам субъектов Российской Федерации)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 (далее - гранты).</w:t>
      </w:r>
      <w:proofErr w:type="gramEnd"/>
    </w:p>
    <w:p w:rsidR="007F550A" w:rsidRDefault="007F550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04.12.2018 N 1473)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2. Выделение грантов осуществляется Правительством Российской Федерации.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по согласованию с заинтересованными федеральными органами исполнительной власти представляет ежегодно, до 1 октября, в Правительство Российской Федерации в установленном порядке проект акта Правительства Российской Федерации о выделении грантов.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3. Гранты выделяются из федерального бюджета бюджетам субъектов Российской Федерации.</w:t>
      </w:r>
    </w:p>
    <w:p w:rsidR="007F550A" w:rsidRDefault="007F550A">
      <w:pPr>
        <w:pStyle w:val="ConsPlusNormal"/>
        <w:spacing w:before="220"/>
        <w:ind w:firstLine="540"/>
        <w:jc w:val="both"/>
      </w:pPr>
      <w:bookmarkStart w:id="8" w:name="P344"/>
      <w:bookmarkEnd w:id="8"/>
      <w:r>
        <w:t xml:space="preserve">4. </w:t>
      </w:r>
      <w:proofErr w:type="gramStart"/>
      <w:r>
        <w:t>Субъектам Российской Федерации в зависимости от значений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 с учетом значений оценки эффективности деятельности органов исполнительной власти субъектов Российской Федерации по повышению уровня социально-экономического развития присваиваются места, при этом субъекту Российской Федерации, имеющему наивысшее значение оценки, присваивается 1-е место.</w:t>
      </w:r>
      <w:proofErr w:type="gramEnd"/>
    </w:p>
    <w:p w:rsidR="007F550A" w:rsidRDefault="007F55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04.12.2018 N 1473)</w:t>
      </w:r>
    </w:p>
    <w:p w:rsidR="007F550A" w:rsidRDefault="007F550A">
      <w:pPr>
        <w:pStyle w:val="ConsPlusNormal"/>
        <w:spacing w:before="220"/>
        <w:ind w:firstLine="540"/>
        <w:jc w:val="both"/>
      </w:pPr>
      <w:bookmarkStart w:id="9" w:name="P346"/>
      <w:bookmarkEnd w:id="9"/>
      <w:r>
        <w:t xml:space="preserve">4(1). Оценка эффективности деятельности органов исполнительной власти i-го субъекта Российской Федерации по достижению высоких темпов наращивания экономического (налогового) потенциала территорий с учетом </w:t>
      </w:r>
      <w:proofErr w:type="gramStart"/>
      <w:r>
        <w:t>значений оценки эффективности деятельности органов исполнительной власти субъектов Российской Федерации</w:t>
      </w:r>
      <w:proofErr w:type="gramEnd"/>
      <w:r>
        <w:t xml:space="preserve"> по повышению уровня социально-экономического развития (К</w:t>
      </w:r>
      <w:r>
        <w:rPr>
          <w:vertAlign w:val="subscript"/>
        </w:rPr>
        <w:t>i</w:t>
      </w:r>
      <w:r>
        <w:t>) определяется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>
        <w:t>К</w:t>
      </w:r>
      <w:proofErr w:type="gramStart"/>
      <w:r>
        <w:rPr>
          <w:vertAlign w:val="subscript"/>
        </w:rPr>
        <w:t>i</w:t>
      </w:r>
      <w:proofErr w:type="gramEnd"/>
      <w:r>
        <w:t xml:space="preserve"> = 0,8 x Кп</w:t>
      </w:r>
      <w:r>
        <w:rPr>
          <w:vertAlign w:val="subscript"/>
        </w:rPr>
        <w:t>i</w:t>
      </w:r>
      <w:r>
        <w:t xml:space="preserve"> + 0,2 x Ксэр</w:t>
      </w:r>
      <w:r>
        <w:rPr>
          <w:vertAlign w:val="subscript"/>
        </w:rPr>
        <w:t>i</w:t>
      </w:r>
      <w:r>
        <w:t>,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proofErr w:type="gramStart"/>
      <w:r>
        <w:t>Кп</w:t>
      </w:r>
      <w:r>
        <w:rPr>
          <w:vertAlign w:val="subscript"/>
        </w:rPr>
        <w:t>i</w:t>
      </w:r>
      <w:r>
        <w:t xml:space="preserve"> - оценка эффективности деятельности органов исполнительной власти i-го субъекта Российской Федерации по достижению высоких темпов наращивания экономического (налогового) потенциала территорий, определяемая в порядке, предусмотренном </w:t>
      </w:r>
      <w:hyperlink w:anchor="P216" w:history="1">
        <w:r>
          <w:rPr>
            <w:color w:val="0000FF"/>
          </w:rPr>
          <w:t>разделом III</w:t>
        </w:r>
      </w:hyperlink>
      <w:r>
        <w:t xml:space="preserve"> методики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территорий, утвержденной постановлением Правительства Российской Федерации от 19 апреля 2018 г. N 472 "Об осуществлении мер</w:t>
      </w:r>
      <w:proofErr w:type="gramEnd"/>
      <w:r>
        <w:t xml:space="preserve"> по реализации государственной </w:t>
      </w:r>
      <w:proofErr w:type="gramStart"/>
      <w:r>
        <w:t>политики в сфере оценки эффективности деятельности органов исполнительной власти субъектов Российской Федерации</w:t>
      </w:r>
      <w:proofErr w:type="gramEnd"/>
      <w:r>
        <w:t xml:space="preserve"> и признании утратившими силу некоторых актов Правительства Российской Федерации";</w:t>
      </w:r>
    </w:p>
    <w:p w:rsidR="007F550A" w:rsidRDefault="007F550A">
      <w:pPr>
        <w:pStyle w:val="ConsPlusNormal"/>
        <w:spacing w:before="220"/>
        <w:ind w:firstLine="540"/>
        <w:jc w:val="both"/>
      </w:pPr>
      <w:proofErr w:type="gramStart"/>
      <w:r>
        <w:t>Ксэр</w:t>
      </w:r>
      <w:r>
        <w:rPr>
          <w:vertAlign w:val="subscript"/>
        </w:rPr>
        <w:t>i</w:t>
      </w:r>
      <w:r>
        <w:t xml:space="preserve"> - оценка эффективности деятельности органов исполнительной власти i-го субъекта Российской Федерации по повышению уровня социально-экономического развития, определяемая в порядке, предусмотренном </w:t>
      </w:r>
      <w:hyperlink w:anchor="P216" w:history="1">
        <w:r>
          <w:rPr>
            <w:color w:val="0000FF"/>
          </w:rPr>
          <w:t>разделом III</w:t>
        </w:r>
      </w:hyperlink>
      <w:r>
        <w:t xml:space="preserve"> методики оценки эффективности деятельности органов исполнительной власти субъектов Российской Федерации по повышению </w:t>
      </w:r>
      <w:r>
        <w:lastRenderedPageBreak/>
        <w:t>уровня социально-экономического развития, утвержденной постановлением Правительства Российской Федерации от 19 апреля 2018 г. N 472 "Об осуществлении мер по реализации государственной политики в сфере оценки эффективности</w:t>
      </w:r>
      <w:proofErr w:type="gramEnd"/>
      <w:r>
        <w:t xml:space="preserve"> деятельности органов исполнительной власти субъектов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Федерации".</w:t>
      </w:r>
    </w:p>
    <w:p w:rsidR="007F550A" w:rsidRDefault="007F550A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04.12.2018 N 1473)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5. Гранты выделяются 40 субъектам Российской Федерации, которым с учетом положений </w:t>
      </w:r>
      <w:hyperlink w:anchor="P344" w:history="1">
        <w:r>
          <w:rPr>
            <w:color w:val="0000FF"/>
          </w:rPr>
          <w:t>пунктов 4</w:t>
        </w:r>
      </w:hyperlink>
      <w:r>
        <w:t xml:space="preserve"> и </w:t>
      </w:r>
      <w:hyperlink w:anchor="P346" w:history="1">
        <w:r>
          <w:rPr>
            <w:color w:val="0000FF"/>
          </w:rPr>
          <w:t>4(1)</w:t>
        </w:r>
      </w:hyperlink>
      <w:r>
        <w:t xml:space="preserve"> настоящих Правил присвоены места (1 - 40-е).</w:t>
      </w:r>
    </w:p>
    <w:p w:rsidR="007F550A" w:rsidRDefault="007F550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04.12.2018 N 1473)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6. Размер гранта для бюджета субъекта Российской Федерации (Г</w:t>
      </w:r>
      <w:proofErr w:type="gramStart"/>
      <w:r>
        <w:rPr>
          <w:vertAlign w:val="subscript"/>
        </w:rPr>
        <w:t>i</w:t>
      </w:r>
      <w:proofErr w:type="gramEnd"/>
      <w:r>
        <w:t>) определяется по формуле: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center"/>
      </w:pPr>
      <w:r w:rsidRPr="0092533E">
        <w:rPr>
          <w:position w:val="-31"/>
        </w:rPr>
        <w:pict>
          <v:shape id="_x0000_i1044" style="width:123.75pt;height:42pt" coordsize="" o:spt="100" adj="0,,0" path="" filled="f" stroked="f">
            <v:stroke joinstyle="miter"/>
            <v:imagedata r:id="rId66" o:title="base_1_312925_32787"/>
            <v:formulas/>
            <v:path o:connecttype="segments"/>
          </v:shape>
        </w:pic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>где:</w:t>
      </w:r>
    </w:p>
    <w:p w:rsidR="007F550A" w:rsidRDefault="007F550A">
      <w:pPr>
        <w:pStyle w:val="ConsPlusNormal"/>
        <w:spacing w:before="220"/>
        <w:ind w:firstLine="540"/>
        <w:jc w:val="both"/>
      </w:pPr>
      <w:proofErr w:type="gramStart"/>
      <w:r>
        <w:t>К</w:t>
      </w:r>
      <w:r>
        <w:rPr>
          <w:vertAlign w:val="subscript"/>
        </w:rPr>
        <w:t>к</w:t>
      </w:r>
      <w:r>
        <w:t xml:space="preserve"> - корректирующий коэффициент для субъектов Российской Федерации, которым по итогам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 с учетом значений оценки эффективности деятельности органов исполнительной власти субъектов Российской Федерации по повышению уровня социально-экономического развития присвоены 1 - 40-е места, имеющий значение от 1 до 0,2 в соответствии с методом убывающей</w:t>
      </w:r>
      <w:proofErr w:type="gramEnd"/>
      <w:r>
        <w:t xml:space="preserve"> арифметической прогрессии;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>V - общий размер межбюджетных трансфертов, предусмотренный на соответствующий финансовый год федеральным законом о федеральном бюджете на соответствующий финансовый год и плановый период.</w:t>
      </w:r>
    </w:p>
    <w:p w:rsidR="007F550A" w:rsidRDefault="007F550A">
      <w:pPr>
        <w:pStyle w:val="ConsPlusNormal"/>
        <w:jc w:val="both"/>
      </w:pPr>
      <w:r>
        <w:t xml:space="preserve">(п. 6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04.12.2018 N 1473)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04.12.2018 N 1473.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right"/>
        <w:outlineLvl w:val="0"/>
      </w:pPr>
      <w:r>
        <w:t>Утвержден</w:t>
      </w:r>
    </w:p>
    <w:p w:rsidR="007F550A" w:rsidRDefault="007F550A">
      <w:pPr>
        <w:pStyle w:val="ConsPlusNormal"/>
        <w:jc w:val="right"/>
      </w:pPr>
      <w:r>
        <w:t>постановлением Правительства</w:t>
      </w:r>
    </w:p>
    <w:p w:rsidR="007F550A" w:rsidRDefault="007F550A">
      <w:pPr>
        <w:pStyle w:val="ConsPlusNormal"/>
        <w:jc w:val="right"/>
      </w:pPr>
      <w:r>
        <w:t>Российской Федерации</w:t>
      </w:r>
    </w:p>
    <w:p w:rsidR="007F550A" w:rsidRDefault="007F550A">
      <w:pPr>
        <w:pStyle w:val="ConsPlusNormal"/>
        <w:jc w:val="right"/>
      </w:pPr>
      <w:r>
        <w:t>от 19 апреля 2018 г. N 472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Title"/>
        <w:jc w:val="center"/>
      </w:pPr>
      <w:bookmarkStart w:id="10" w:name="P375"/>
      <w:bookmarkEnd w:id="10"/>
      <w:r>
        <w:t>ПЕРЕЧЕНЬ</w:t>
      </w:r>
    </w:p>
    <w:p w:rsidR="007F550A" w:rsidRDefault="007F550A">
      <w:pPr>
        <w:pStyle w:val="ConsPlusTitle"/>
        <w:jc w:val="center"/>
      </w:pPr>
      <w:r>
        <w:t>ПОКАЗАТЕЛЕЙ, ИНФОРМАЦИЮ О ЗНАЧЕНИЯХ КОТОРЫХ ДЛЯ ОЦЕНКИ</w:t>
      </w:r>
    </w:p>
    <w:p w:rsidR="007F550A" w:rsidRDefault="007F550A">
      <w:pPr>
        <w:pStyle w:val="ConsPlusTitle"/>
        <w:jc w:val="center"/>
      </w:pPr>
      <w:r>
        <w:t>ЭФФЕКТИВНОСТИ ДЕЯТЕЛЬНОСТИ ОРГАНОВ ИСПОЛНИТЕЛЬНОЙ ВЛАСТИ</w:t>
      </w:r>
    </w:p>
    <w:p w:rsidR="007F550A" w:rsidRDefault="007F550A">
      <w:pPr>
        <w:pStyle w:val="ConsPlusTitle"/>
        <w:jc w:val="center"/>
      </w:pPr>
      <w:proofErr w:type="gramStart"/>
      <w:r>
        <w:t>СУБЪЕКТОВ РОССИЙСКОЙ ФЕДЕРАЦИИ ПРЕДСТАВЛЯЮТ ФЕДЕРАЛЬНЫЕ</w:t>
      </w:r>
      <w:proofErr w:type="gramEnd"/>
    </w:p>
    <w:p w:rsidR="007F550A" w:rsidRDefault="007F550A">
      <w:pPr>
        <w:pStyle w:val="ConsPlusTitle"/>
        <w:jc w:val="center"/>
      </w:pPr>
      <w:r>
        <w:t>ОРГАНЫ ИСПОЛНИТЕЛЬНОЙ ВЛАСТИ И ОРГАНИЗАЦИИ</w:t>
      </w:r>
    </w:p>
    <w:p w:rsidR="007F550A" w:rsidRDefault="007F550A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28"/>
        <w:gridCol w:w="3980"/>
        <w:gridCol w:w="1247"/>
        <w:gridCol w:w="2693"/>
      </w:tblGrid>
      <w:tr w:rsidR="007F550A">
        <w:tc>
          <w:tcPr>
            <w:tcW w:w="5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550A" w:rsidRDefault="007F550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F550A" w:rsidRDefault="007F550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Федеральный орган исполнительной власти, организация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11" w:name="P384"/>
            <w:bookmarkEnd w:id="11"/>
            <w:r>
              <w:lastRenderedPageBreak/>
              <w:t>1.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12" w:name="P388"/>
            <w:bookmarkEnd w:id="12"/>
            <w:r>
              <w:t>2.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Динамика реальной среднемесячной начисленной заработной платы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13" w:name="P392"/>
            <w:bookmarkEnd w:id="13"/>
            <w:r>
              <w:t>3.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Отношение среднедушевых денежных доходов населения за вычетом сумм обязательных платежей и оплаты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14" w:name="P396"/>
            <w:bookmarkEnd w:id="14"/>
            <w:r>
              <w:t>4.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Доля населения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15" w:name="P400"/>
            <w:bookmarkEnd w:id="15"/>
            <w:r>
              <w:t>5.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денежного дохода семьи)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16" w:name="P404"/>
            <w:bookmarkEnd w:id="16"/>
            <w:r>
              <w:t>6.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Коэффициент миграционного прироста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человек на 10 тыс.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17" w:name="P408"/>
            <w:bookmarkEnd w:id="17"/>
            <w:r>
              <w:t>7.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18" w:name="P412"/>
            <w:bookmarkEnd w:id="18"/>
            <w:r>
              <w:t>8.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Уровень преступности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преступлений на 100 тыс.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19" w:name="P416"/>
            <w:bookmarkEnd w:id="19"/>
            <w:r>
              <w:t>9.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Качество и доступность услуг жилищно-коммунального хозяйства (количество дней с нарушением снабжения водой, тепловой и электрической энергией в среднем на одного жителя; 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услуг; доля утилизированных твердых коммунальных отходов в общем объеме твердых коммунальных отходов; доля нормативно очищенных сточных вод в общем объеме сточных вод):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bookmarkStart w:id="20" w:name="P421"/>
            <w:bookmarkEnd w:id="20"/>
            <w: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Количество дней с нарушением снабжения водой, тепловой и электрической энергией в среднем на одного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bookmarkStart w:id="21" w:name="P426"/>
            <w:bookmarkEnd w:id="21"/>
            <w: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bookmarkStart w:id="22" w:name="P431"/>
            <w:bookmarkEnd w:id="22"/>
            <w:r>
              <w:t>9.3.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Росприроднадзор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bookmarkStart w:id="23" w:name="P436"/>
            <w:bookmarkEnd w:id="23"/>
            <w:r>
              <w:t>9.4.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both"/>
            </w:pPr>
            <w:r>
              <w:t>Доля нормативно очищенных сточных вод в общем объеме сточных вод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Росводресурсы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24" w:name="P440"/>
            <w:bookmarkEnd w:id="24"/>
            <w:r>
              <w:t>10.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Динамика валового регионального продукта на душу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25" w:name="P444"/>
            <w:bookmarkEnd w:id="25"/>
            <w:r>
              <w:t>11.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Объем инвестиций в основной капитал (кроме бюджетных средств федерального бюджета, инвестиций в добывающие отрасли) на душу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26" w:name="P448"/>
            <w:bookmarkEnd w:id="26"/>
            <w:r>
              <w:t>12.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Интегральный индекс субъекта Российской Федерации в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Отношение среднесписочной численности работников малых и средних предприятий к численности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ФНС России, 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27" w:name="P456"/>
            <w:bookmarkEnd w:id="27"/>
            <w:r>
              <w:t>14.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28" w:name="P460"/>
            <w:bookmarkEnd w:id="28"/>
            <w:r>
              <w:t>15.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Объем налоговых доходов консолидированного бюджета субъекта Российской Федерации 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 на душу населения, скорректированный на индекс бюджетных расходов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29" w:name="P464"/>
            <w:bookmarkEnd w:id="29"/>
            <w:r>
              <w:lastRenderedPageBreak/>
              <w:t>16.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 xml:space="preserve">Отношение объема государственного долга субъекта Российской Федерации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к общему годовому объему доходов (без учета безвозмездных поступлений) бюджета субъекта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Доля просроченной кредиторской задолженности в расходах консолидированного бюджета субъекта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30" w:name="P472"/>
            <w:bookmarkEnd w:id="30"/>
            <w:r>
              <w:t>18.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Уровень безработицы (по методологии Международной организации труда)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Росстат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31" w:name="P476"/>
            <w:bookmarkEnd w:id="31"/>
            <w:r>
              <w:t>19.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Оценка населением условий для самореализации, в том числе для самореализации детей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32" w:name="P480"/>
            <w:bookmarkEnd w:id="32"/>
            <w:r>
              <w:t>20.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Оценка удовлетворенности населения услугами в сферах образования, здравоохранения, культуры, социального обслуживания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33" w:name="P484"/>
            <w:bookmarkEnd w:id="33"/>
            <w:r>
              <w:t>21.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Доля жителей субъекта Российской Федерации, столкнувшихся с проявлениями коррупции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34" w:name="P488"/>
            <w:bookmarkEnd w:id="34"/>
            <w:r>
              <w:t>22.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Оценка населением деятельности органов исполнительной власти субъекта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35" w:name="P492"/>
            <w:bookmarkEnd w:id="35"/>
            <w:r>
              <w:t>23.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Оценка населением эффективности деятельности органов государственной власти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7F550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bookmarkStart w:id="36" w:name="P496"/>
            <w:bookmarkEnd w:id="36"/>
            <w:r>
              <w:t>24.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50A" w:rsidRDefault="007F550A">
            <w:pPr>
              <w:pStyle w:val="ConsPlusNormal"/>
            </w:pPr>
            <w:r>
              <w:t>Результаты независимой оценки качества оказания услуг организациями социальной сферы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t>Минтруд России</w:t>
            </w:r>
          </w:p>
        </w:tc>
      </w:tr>
    </w:tbl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jc w:val="right"/>
        <w:outlineLvl w:val="0"/>
      </w:pPr>
      <w:r>
        <w:t>Утверждены</w:t>
      </w:r>
    </w:p>
    <w:p w:rsidR="007F550A" w:rsidRDefault="007F550A">
      <w:pPr>
        <w:pStyle w:val="ConsPlusNormal"/>
        <w:jc w:val="right"/>
      </w:pPr>
      <w:r>
        <w:t>постановлением Правительства</w:t>
      </w:r>
    </w:p>
    <w:p w:rsidR="007F550A" w:rsidRDefault="007F550A">
      <w:pPr>
        <w:pStyle w:val="ConsPlusNormal"/>
        <w:jc w:val="right"/>
      </w:pPr>
      <w:r>
        <w:t>Российской Федерации</w:t>
      </w:r>
    </w:p>
    <w:p w:rsidR="007F550A" w:rsidRDefault="007F550A">
      <w:pPr>
        <w:pStyle w:val="ConsPlusNormal"/>
        <w:jc w:val="right"/>
      </w:pPr>
      <w:r>
        <w:t>от 19 апреля 2018 г. N 472</w:t>
      </w:r>
    </w:p>
    <w:p w:rsidR="007F550A" w:rsidRDefault="007F550A">
      <w:pPr>
        <w:pStyle w:val="ConsPlusNormal"/>
        <w:jc w:val="right"/>
      </w:pPr>
    </w:p>
    <w:p w:rsidR="007F550A" w:rsidRDefault="007F550A">
      <w:pPr>
        <w:pStyle w:val="ConsPlusTitle"/>
        <w:jc w:val="center"/>
      </w:pPr>
      <w:bookmarkStart w:id="37" w:name="P510"/>
      <w:bookmarkEnd w:id="37"/>
      <w:r>
        <w:t>ИЗМЕНЕНИЯ,</w:t>
      </w:r>
    </w:p>
    <w:p w:rsidR="007F550A" w:rsidRDefault="007F550A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РАЗДЕЛ I ФЕДЕРАЛЬНОГО ПЛАНА</w:t>
      </w:r>
    </w:p>
    <w:p w:rsidR="007F550A" w:rsidRDefault="007F550A">
      <w:pPr>
        <w:pStyle w:val="ConsPlusTitle"/>
        <w:jc w:val="center"/>
      </w:pPr>
      <w:r>
        <w:t>СТАТИСТИЧЕСКИХ РАБОТ</w:t>
      </w:r>
    </w:p>
    <w:p w:rsidR="007F550A" w:rsidRDefault="007F550A">
      <w:pPr>
        <w:pStyle w:val="ConsPlusNormal"/>
        <w:jc w:val="center"/>
      </w:pPr>
    </w:p>
    <w:p w:rsidR="007F550A" w:rsidRDefault="007F550A">
      <w:pPr>
        <w:pStyle w:val="ConsPlusNormal"/>
        <w:ind w:firstLine="540"/>
        <w:jc w:val="both"/>
      </w:pPr>
      <w:r>
        <w:t xml:space="preserve">1. </w:t>
      </w:r>
      <w:hyperlink r:id="rId69" w:history="1">
        <w:r>
          <w:rPr>
            <w:color w:val="0000FF"/>
          </w:rPr>
          <w:t>Подраздел 2.1</w:t>
        </w:r>
      </w:hyperlink>
      <w:r>
        <w:t xml:space="preserve"> изложить в следующей редакции: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sectPr w:rsidR="007F550A" w:rsidSect="00B951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135"/>
        <w:gridCol w:w="1980"/>
        <w:gridCol w:w="2145"/>
        <w:gridCol w:w="1650"/>
        <w:gridCol w:w="1815"/>
      </w:tblGrid>
      <w:tr w:rsidR="007F550A"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  <w:jc w:val="center"/>
            </w:pPr>
            <w:r>
              <w:lastRenderedPageBreak/>
              <w:t xml:space="preserve">"2.1. Показатели для оценки </w:t>
            </w:r>
            <w:proofErr w:type="gramStart"/>
            <w:r>
              <w:t>эффективности деятельности органов исполнительной власти субъектов Российской Федерации</w:t>
            </w:r>
            <w:proofErr w:type="gramEnd"/>
            <w:r>
              <w:t xml:space="preserve"> &lt;2&gt;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Динамика реальной среднемесячной начисленной заработной платы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единовременно (до 1 января 2019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 2018 г.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Отношение среднедушевых денежных доходов населения за вычетом сумм обязательных платежей и оплаты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Доля населения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 xml:space="preserve"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</w:t>
            </w:r>
            <w:r>
              <w:lastRenderedPageBreak/>
              <w:t>денежного дохода семьи)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lastRenderedPageBreak/>
              <w:t>2.1.6.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Коэффициент миграционного прироста (на 10 тыс. человек)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Уровень преступности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МВД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Количество дней с нарушением снабжения водой, тепловой и электрической энергией в среднем на одного жителя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Росприроднадзор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 xml:space="preserve">Доля нормативно очищенных сточных вод в общем объеме </w:t>
            </w:r>
            <w:r>
              <w:lastRenderedPageBreak/>
              <w:t>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lastRenderedPageBreak/>
              <w:t>Росводресурсы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 xml:space="preserve">по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lastRenderedPageBreak/>
              <w:t>2.1.13.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Динамика валового регионального продукта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 &lt;5&gt;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Объем инвестиций в основной капитал (кроме бюджетных средств федерального бюджета, инвестиций в добывающие отрасли)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Отношение среднесписочной численности работников малых и средних предприятий к численности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ФНС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Объем налоговых доходов консолидированного бюджета субъекта Российской Федерации</w:t>
            </w:r>
          </w:p>
          <w:p w:rsidR="007F550A" w:rsidRDefault="007F550A">
            <w:pPr>
              <w:pStyle w:val="ConsPlusNormal"/>
            </w:pPr>
            <w:proofErr w:type="gramStart"/>
            <w:r>
              <w:t xml:space="preserve">(за вычетом: транспортного налога; налога на добычу полезных ископаемых; акцизов на автомобильный и </w:t>
            </w:r>
            <w:r>
              <w:lastRenderedPageBreak/>
              <w:t>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</w:t>
            </w:r>
            <w:proofErr w:type="gramEnd"/>
            <w:r>
              <w:t xml:space="preserve"> </w:t>
            </w:r>
            <w:proofErr w:type="gramStart"/>
            <w:r>
              <w:t>разовых поступлений) на душу населения, скорректированный на индекс бюджетных расходов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 xml:space="preserve">Отношение объема государственного долга субъекта Российской Федерации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к общему годовому объему доходов (без учета безвозмездных поступлений)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Доля просроченной кредиторской задолженности в расходах консолидированного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lastRenderedPageBreak/>
              <w:t>2.1.20.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Уровень безработицы (по методологии Международной организации труда)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Оценка населением условий для самореализации, в том числе для самореализации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Оценка удовлетворенности населения услугами в сферах образования, здравоохранения, культуры, социального обслуживания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Доля жителей субъекта Российской Федерации, столкнувшихся с проявлениями коррупции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Оценка населением деятельности органов исполнительной власти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(до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Оценка населением эффективности деятельности органов государственной власти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</w:t>
            </w:r>
          </w:p>
        </w:tc>
      </w:tr>
      <w:tr w:rsidR="007F550A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2.1.26.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Результаты независимой оценки качества оказания услуг организациями социальной сферы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F550A" w:rsidRDefault="007F550A">
            <w:pPr>
              <w:pStyle w:val="ConsPlusNormal"/>
            </w:pPr>
            <w:r>
              <w:t>15 августа".</w:t>
            </w:r>
          </w:p>
        </w:tc>
      </w:tr>
    </w:tbl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  <w:r>
        <w:t xml:space="preserve">2. </w:t>
      </w:r>
      <w:hyperlink r:id="rId70" w:history="1">
        <w:r>
          <w:rPr>
            <w:color w:val="0000FF"/>
          </w:rPr>
          <w:t>Подраздел 2.4</w:t>
        </w:r>
      </w:hyperlink>
      <w:r>
        <w:t xml:space="preserve"> исключить.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3. </w:t>
      </w:r>
      <w:hyperlink r:id="rId71" w:history="1">
        <w:r>
          <w:rPr>
            <w:color w:val="0000FF"/>
          </w:rPr>
          <w:t>Сноску 2</w:t>
        </w:r>
      </w:hyperlink>
      <w:r>
        <w:t xml:space="preserve"> изложить в следующей редакции:</w:t>
      </w:r>
    </w:p>
    <w:p w:rsidR="007F550A" w:rsidRDefault="007F550A">
      <w:pPr>
        <w:pStyle w:val="ConsPlusNormal"/>
        <w:spacing w:before="220"/>
        <w:ind w:firstLine="540"/>
        <w:jc w:val="both"/>
      </w:pPr>
      <w:r>
        <w:t xml:space="preserve">"&lt;2&gt; В соответствии с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ноября 2017 г. N 548 "Об оценке </w:t>
      </w:r>
      <w:proofErr w:type="gramStart"/>
      <w:r>
        <w:t>эффективности деятельности органов исполнительной власти субъектов Российской Федерации</w:t>
      </w:r>
      <w:proofErr w:type="gramEnd"/>
      <w:r>
        <w:t>".".</w:t>
      </w: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ind w:firstLine="540"/>
        <w:jc w:val="both"/>
      </w:pPr>
    </w:p>
    <w:p w:rsidR="007F550A" w:rsidRDefault="007F5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0BC4" w:rsidRDefault="007F550A">
      <w:bookmarkStart w:id="38" w:name="_GoBack"/>
      <w:bookmarkEnd w:id="38"/>
    </w:p>
    <w:sectPr w:rsidR="00930BC4" w:rsidSect="0092533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0A"/>
    <w:rsid w:val="000E1732"/>
    <w:rsid w:val="00365FA2"/>
    <w:rsid w:val="007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5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5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5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5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55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5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5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55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5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55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55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5FC376ECAC3BD9DFE413748A28D0CA2CD6640BB12E7EA82C21C394299DC267BA5474A45C81EED15F36838E6CE170F27C61ACA0B31C1F67p3zDH" TargetMode="External"/><Relationship Id="rId18" Type="http://schemas.openxmlformats.org/officeDocument/2006/relationships/hyperlink" Target="consultantplus://offline/ref=F15FC376ECAC3BD9DFE413748A28D0CA2CDB640DB12C7EA82C21C394299DC267A8542CA85D88F0D05E23D5DF29pBzDH" TargetMode="External"/><Relationship Id="rId26" Type="http://schemas.openxmlformats.org/officeDocument/2006/relationships/hyperlink" Target="consultantplus://offline/ref=F15FC376ECAC3BD9DFE413748A28D0CA2CD9610FB1237EA82C21C394299DC267A8542CA85D88F0D05E23D5DF29pBzDH" TargetMode="External"/><Relationship Id="rId39" Type="http://schemas.openxmlformats.org/officeDocument/2006/relationships/image" Target="media/image2.wmf"/><Relationship Id="rId21" Type="http://schemas.openxmlformats.org/officeDocument/2006/relationships/hyperlink" Target="consultantplus://offline/ref=F15FC376ECAC3BD9DFE413748A28D0CA2CD9640DB12F7EA82C21C394299DC267A8542CA85D88F0D05E23D5DF29pBzDH" TargetMode="External"/><Relationship Id="rId34" Type="http://schemas.openxmlformats.org/officeDocument/2006/relationships/hyperlink" Target="consultantplus://offline/ref=F15FC376ECAC3BD9DFE413748A28D0CA2CD7630EBD297EA82C21C394299DC267A8542CA85D88F0D05E23D5DF29pBzDH" TargetMode="External"/><Relationship Id="rId42" Type="http://schemas.openxmlformats.org/officeDocument/2006/relationships/image" Target="media/image5.wmf"/><Relationship Id="rId47" Type="http://schemas.openxmlformats.org/officeDocument/2006/relationships/hyperlink" Target="consultantplus://offline/ref=F15FC376ECAC3BD9DFE413748A28D0CA2EDE600CB6237EA82C21C394299DC267BA5474A45C81ECD25E36838E6CE170F27C61ACA0B31C1F67p3zDH" TargetMode="External"/><Relationship Id="rId50" Type="http://schemas.openxmlformats.org/officeDocument/2006/relationships/image" Target="media/image11.wmf"/><Relationship Id="rId55" Type="http://schemas.openxmlformats.org/officeDocument/2006/relationships/image" Target="media/image16.wmf"/><Relationship Id="rId63" Type="http://schemas.openxmlformats.org/officeDocument/2006/relationships/hyperlink" Target="consultantplus://offline/ref=F15FC376ECAC3BD9DFE413748A28D0CA2EDE6700B12F7EA82C21C394299DC267BA5474A45C81EED15D36838E6CE170F27C61ACA0B31C1F67p3zDH" TargetMode="External"/><Relationship Id="rId68" Type="http://schemas.openxmlformats.org/officeDocument/2006/relationships/hyperlink" Target="consultantplus://offline/ref=F15FC376ECAC3BD9DFE413748A28D0CA2EDE6700B12F7EA82C21C394299DC267BA5474A45C81EED25836838E6CE170F27C61ACA0B31C1F67p3zDH" TargetMode="External"/><Relationship Id="rId7" Type="http://schemas.openxmlformats.org/officeDocument/2006/relationships/hyperlink" Target="consultantplus://offline/ref=F15FC376ECAC3BD9DFE413748A28D0CA2FD7620AB62D7EA82C21C394299DC267BA5474A45C80EAD25836838E6CE170F27C61ACA0B31C1F67p3zDH" TargetMode="External"/><Relationship Id="rId71" Type="http://schemas.openxmlformats.org/officeDocument/2006/relationships/hyperlink" Target="consultantplus://offline/ref=F15FC376ECAC3BD9DFE413748A28D0CA2FD7620AB62D7EA82C21C394299DC267BA5474A45C85ECD95536838E6CE170F27C61ACA0B31C1F67p3z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5FC376ECAC3BD9DFE413748A28D0CA2CD6640BB12E7EA82C21C394299DC267BA5474A45C81EED15536838E6CE170F27C61ACA0B31C1F67p3zDH" TargetMode="External"/><Relationship Id="rId29" Type="http://schemas.openxmlformats.org/officeDocument/2006/relationships/hyperlink" Target="consultantplus://offline/ref=F15FC376ECAC3BD9DFE413748A28D0CA2CD8600BB72B7EA82C21C394299DC267A8542CA85D88F0D05E23D5DF29pBzDH" TargetMode="External"/><Relationship Id="rId11" Type="http://schemas.openxmlformats.org/officeDocument/2006/relationships/hyperlink" Target="consultantplus://offline/ref=F15FC376ECAC3BD9DFE413748A28D0CA2CD6640BB12E7EA82C21C394299DC267BA5474A45C81EED05436838E6CE170F27C61ACA0B31C1F67p3zDH" TargetMode="External"/><Relationship Id="rId24" Type="http://schemas.openxmlformats.org/officeDocument/2006/relationships/hyperlink" Target="consultantplus://offline/ref=F15FC376ECAC3BD9DFE413748A28D0CA2CDA660EBD2B7EA82C21C394299DC267A8542CA85D88F0D05E23D5DF29pBzDH" TargetMode="External"/><Relationship Id="rId32" Type="http://schemas.openxmlformats.org/officeDocument/2006/relationships/hyperlink" Target="consultantplus://offline/ref=F15FC376ECAC3BD9DFE413748A28D0CA2CD7600BB5237EA82C21C394299DC267A8542CA85D88F0D05E23D5DF29pBzDH" TargetMode="External"/><Relationship Id="rId37" Type="http://schemas.openxmlformats.org/officeDocument/2006/relationships/hyperlink" Target="consultantplus://offline/ref=F15FC376ECAC3BD9DFE413748A28D0CA2FD76108B6237EA82C21C394299DC267A8542CA85D88F0D05E23D5DF29pBzDH" TargetMode="External"/><Relationship Id="rId40" Type="http://schemas.openxmlformats.org/officeDocument/2006/relationships/image" Target="media/image3.wmf"/><Relationship Id="rId45" Type="http://schemas.openxmlformats.org/officeDocument/2006/relationships/hyperlink" Target="consultantplus://offline/ref=F15FC376ECAC3BD9DFE413748A28D0CA2EDE650BB0237EA82C21C394299DC267A8542CA85D88F0D05E23D5DF29pBzDH" TargetMode="External"/><Relationship Id="rId53" Type="http://schemas.openxmlformats.org/officeDocument/2006/relationships/image" Target="media/image14.wmf"/><Relationship Id="rId58" Type="http://schemas.openxmlformats.org/officeDocument/2006/relationships/hyperlink" Target="consultantplus://offline/ref=F15FC376ECAC3BD9DFE413748A28D0CA2EDE650BB0237EA82C21C394299DC267A8542CA85D88F0D05E23D5DF29pBzDH" TargetMode="External"/><Relationship Id="rId66" Type="http://schemas.openxmlformats.org/officeDocument/2006/relationships/image" Target="media/image20.wmf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5FC376ECAC3BD9DFE413748A28D0CA2CD6640BB12E7EA82C21C394299DC267BA5474A45C81EED15836838E6CE170F27C61ACA0B31C1F67p3zDH" TargetMode="External"/><Relationship Id="rId23" Type="http://schemas.openxmlformats.org/officeDocument/2006/relationships/hyperlink" Target="consultantplus://offline/ref=F15FC376ECAC3BD9DFE413748A28D0CA2CDA640FB52D7EA82C21C394299DC267A8542CA85D88F0D05E23D5DF29pBzDH" TargetMode="External"/><Relationship Id="rId28" Type="http://schemas.openxmlformats.org/officeDocument/2006/relationships/hyperlink" Target="consultantplus://offline/ref=F15FC376ECAC3BD9DFE413748A28D0CA2FD6640EB2227EA82C21C394299DC267BA5474A45C81EED95B36838E6CE170F27C61ACA0B31C1F67p3zDH" TargetMode="External"/><Relationship Id="rId36" Type="http://schemas.openxmlformats.org/officeDocument/2006/relationships/hyperlink" Target="consultantplus://offline/ref=F15FC376ECAC3BD9DFE413748A28D0CA2FD76108BC2E7EA82C21C394299DC267A8542CA85D88F0D05E23D5DF29pBzDH" TargetMode="External"/><Relationship Id="rId49" Type="http://schemas.openxmlformats.org/officeDocument/2006/relationships/image" Target="media/image10.wmf"/><Relationship Id="rId57" Type="http://schemas.openxmlformats.org/officeDocument/2006/relationships/image" Target="media/image18.wmf"/><Relationship Id="rId61" Type="http://schemas.openxmlformats.org/officeDocument/2006/relationships/hyperlink" Target="consultantplus://offline/ref=F15FC376ECAC3BD9DFE413748A28D0CA2EDE6700B12F7EA82C21C394299DC267BA5474A45C81EED05836838E6CE170F27C61ACA0B31C1F67p3zDH" TargetMode="External"/><Relationship Id="rId10" Type="http://schemas.openxmlformats.org/officeDocument/2006/relationships/hyperlink" Target="consultantplus://offline/ref=F15FC376ECAC3BD9DFE413748A28D0CA2CD6640BB12E7EA82C21C394299DC267BA5474A45C81EED05A36838E6CE170F27C61ACA0B31C1F67p3zDH" TargetMode="External"/><Relationship Id="rId19" Type="http://schemas.openxmlformats.org/officeDocument/2006/relationships/hyperlink" Target="consultantplus://offline/ref=F15FC376ECAC3BD9DFE413748A28D0CA2CDB6700B32C7EA82C21C394299DC267A8542CA85D88F0D05E23D5DF29pBzDH" TargetMode="External"/><Relationship Id="rId31" Type="http://schemas.openxmlformats.org/officeDocument/2006/relationships/hyperlink" Target="consultantplus://offline/ref=F15FC376ECAC3BD9DFE413748A28D0CA2CD86D0DBD237EA82C21C394299DC267A8542CA85D88F0D05E23D5DF29pBzDH" TargetMode="External"/><Relationship Id="rId44" Type="http://schemas.openxmlformats.org/officeDocument/2006/relationships/image" Target="media/image7.wmf"/><Relationship Id="rId52" Type="http://schemas.openxmlformats.org/officeDocument/2006/relationships/image" Target="media/image13.wmf"/><Relationship Id="rId60" Type="http://schemas.openxmlformats.org/officeDocument/2006/relationships/hyperlink" Target="consultantplus://offline/ref=F15FC376ECAC3BD9DFE413748A28D0CA2EDE600CB6237EA82C21C394299DC267BA5474A45C81ECD25E36838E6CE170F27C61ACA0B31C1F67p3zDH" TargetMode="External"/><Relationship Id="rId65" Type="http://schemas.openxmlformats.org/officeDocument/2006/relationships/hyperlink" Target="consultantplus://offline/ref=F15FC376ECAC3BD9DFE413748A28D0CA2EDE6700B12F7EA82C21C394299DC267BA5474A45C81EED15536838E6CE170F27C61ACA0B31C1F67p3zDH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5FC376ECAC3BD9DFE413748A28D0CA2CD6640BB12E7EA82C21C394299DC267BA5474A45C81EED05836838E6CE170F27C61ACA0B31C1F67p3zDH" TargetMode="External"/><Relationship Id="rId14" Type="http://schemas.openxmlformats.org/officeDocument/2006/relationships/hyperlink" Target="consultantplus://offline/ref=F15FC376ECAC3BD9DFE413748A28D0CA2CD6640BB12E7EA82C21C394299DC267BA5474A45C81EED15E36838E6CE170F27C61ACA0B31C1F67p3zDH" TargetMode="External"/><Relationship Id="rId22" Type="http://schemas.openxmlformats.org/officeDocument/2006/relationships/hyperlink" Target="consultantplus://offline/ref=F15FC376ECAC3BD9DFE413748A28D0CA2CDA640AB22F7EA82C21C394299DC267A8542CA85D88F0D05E23D5DF29pBzDH" TargetMode="External"/><Relationship Id="rId27" Type="http://schemas.openxmlformats.org/officeDocument/2006/relationships/hyperlink" Target="consultantplus://offline/ref=F15FC376ECAC3BD9DFE413748A28D0CA2CD8660FB02A7EA82C21C394299DC267A8542CA85D88F0D05E23D5DF29pBzDH" TargetMode="External"/><Relationship Id="rId30" Type="http://schemas.openxmlformats.org/officeDocument/2006/relationships/hyperlink" Target="consultantplus://offline/ref=F15FC376ECAC3BD9DFE413748A28D0CA2FDE6101B5297EA82C21C394299DC267BA5474A45C81ECD05A36838E6CE170F27C61ACA0B31C1F67p3zDH" TargetMode="External"/><Relationship Id="rId35" Type="http://schemas.openxmlformats.org/officeDocument/2006/relationships/hyperlink" Target="consultantplus://offline/ref=F15FC376ECAC3BD9DFE413748A28D0CA2CD76C0CBD2F7EA82C21C394299DC267A8542CA85D88F0D05E23D5DF29pBzDH" TargetMode="External"/><Relationship Id="rId43" Type="http://schemas.openxmlformats.org/officeDocument/2006/relationships/image" Target="media/image6.wmf"/><Relationship Id="rId48" Type="http://schemas.openxmlformats.org/officeDocument/2006/relationships/image" Target="media/image9.wmf"/><Relationship Id="rId56" Type="http://schemas.openxmlformats.org/officeDocument/2006/relationships/image" Target="media/image17.wmf"/><Relationship Id="rId64" Type="http://schemas.openxmlformats.org/officeDocument/2006/relationships/hyperlink" Target="consultantplus://offline/ref=F15FC376ECAC3BD9DFE413748A28D0CA2EDE6700B12F7EA82C21C394299DC267BA5474A45C81EED15F36838E6CE170F27C61ACA0B31C1F67p3zDH" TargetMode="External"/><Relationship Id="rId69" Type="http://schemas.openxmlformats.org/officeDocument/2006/relationships/hyperlink" Target="consultantplus://offline/ref=F15FC376ECAC3BD9DFE413748A28D0CA2FD7620AB62D7EA82C21C394299DC267BA5474A45C85ECD45936838E6CE170F27C61ACA0B31C1F67p3zDH" TargetMode="External"/><Relationship Id="rId8" Type="http://schemas.openxmlformats.org/officeDocument/2006/relationships/hyperlink" Target="consultantplus://offline/ref=F15FC376ECAC3BD9DFE413748A28D0CA2CD6640BB12E7EA82C21C394299DC267A8542CA85D88F0D05E23D5DF29pBzDH" TargetMode="External"/><Relationship Id="rId51" Type="http://schemas.openxmlformats.org/officeDocument/2006/relationships/image" Target="media/image12.wmf"/><Relationship Id="rId72" Type="http://schemas.openxmlformats.org/officeDocument/2006/relationships/hyperlink" Target="consultantplus://offline/ref=F15FC376ECAC3BD9DFE413748A28D0CA2FD7670FB4297EA82C21C394299DC267A8542CA85D88F0D05E23D5DF29pBz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15FC376ECAC3BD9DFE413748A28D0CA2CD6640BB12E7EA82C21C394299DC267BA5474A45C81EED15C36838E6CE170F27C61ACA0B31C1F67p3zDH" TargetMode="External"/><Relationship Id="rId17" Type="http://schemas.openxmlformats.org/officeDocument/2006/relationships/hyperlink" Target="consultantplus://offline/ref=F15FC376ECAC3BD9DFE413748A28D0CA2CD76C0EB02B7EA82C21C394299DC267A8542CA85D88F0D05E23D5DF29pBzDH" TargetMode="External"/><Relationship Id="rId25" Type="http://schemas.openxmlformats.org/officeDocument/2006/relationships/hyperlink" Target="consultantplus://offline/ref=F15FC376ECAC3BD9DFE413748A28D0CA2CD9640DB02D7EA82C21C394299DC267A8542CA85D88F0D05E23D5DF29pBzDH" TargetMode="External"/><Relationship Id="rId33" Type="http://schemas.openxmlformats.org/officeDocument/2006/relationships/hyperlink" Target="consultantplus://offline/ref=F15FC376ECAC3BD9DFE413748A28D0CA2CD7600CB02F7EA82C21C394299DC267A8542CA85D88F0D05E23D5DF29pBzDH" TargetMode="External"/><Relationship Id="rId38" Type="http://schemas.openxmlformats.org/officeDocument/2006/relationships/image" Target="media/image1.wmf"/><Relationship Id="rId46" Type="http://schemas.openxmlformats.org/officeDocument/2006/relationships/image" Target="media/image8.wmf"/><Relationship Id="rId59" Type="http://schemas.openxmlformats.org/officeDocument/2006/relationships/image" Target="media/image19.wmf"/><Relationship Id="rId67" Type="http://schemas.openxmlformats.org/officeDocument/2006/relationships/hyperlink" Target="consultantplus://offline/ref=F15FC376ECAC3BD9DFE413748A28D0CA2EDE6700B12F7EA82C21C394299DC267BA5474A45C81EED25D36838E6CE170F27C61ACA0B31C1F67p3zDH" TargetMode="External"/><Relationship Id="rId20" Type="http://schemas.openxmlformats.org/officeDocument/2006/relationships/hyperlink" Target="consultantplus://offline/ref=F15FC376ECAC3BD9DFE413748A28D0CA2CDB600DB72B7EA82C21C394299DC267A8542CA85D88F0D05E23D5DF29pBzDH" TargetMode="External"/><Relationship Id="rId41" Type="http://schemas.openxmlformats.org/officeDocument/2006/relationships/image" Target="media/image4.wmf"/><Relationship Id="rId54" Type="http://schemas.openxmlformats.org/officeDocument/2006/relationships/image" Target="media/image15.wmf"/><Relationship Id="rId62" Type="http://schemas.openxmlformats.org/officeDocument/2006/relationships/hyperlink" Target="consultantplus://offline/ref=F15FC376ECAC3BD9DFE413748A28D0CA2EDE6700B12F7EA82C21C394299DC267BA5474A45C81EED05436838E6CE170F27C61ACA0B31C1F67p3zDH" TargetMode="External"/><Relationship Id="rId70" Type="http://schemas.openxmlformats.org/officeDocument/2006/relationships/hyperlink" Target="consultantplus://offline/ref=F15FC376ECAC3BD9DFE413748A28D0CA2FD7620AB62D7EA82C21C394299DC267BA5474A45C85EBD15C36838E6CE170F27C61ACA0B31C1F67p3z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5FC376ECAC3BD9DFE413748A28D0CA2EDE6700B12F7EA82C21C394299DC267BA5474A45C81EED05836838E6CE170F27C61ACA0B31C1F67p3z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9328</Words>
  <Characters>53173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2019-03-19T07:51:00Z</dcterms:created>
  <dcterms:modified xsi:type="dcterms:W3CDTF">2019-03-19T07:53:00Z</dcterms:modified>
</cp:coreProperties>
</file>