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4E" w:rsidRDefault="00DA254E" w:rsidP="00DA254E">
      <w:pPr>
        <w:autoSpaceDE w:val="0"/>
        <w:spacing w:line="240" w:lineRule="exact"/>
        <w:ind w:left="6682"/>
        <w:rPr>
          <w:sz w:val="28"/>
          <w:szCs w:val="28"/>
        </w:rPr>
      </w:pPr>
    </w:p>
    <w:p w:rsidR="00DA254E" w:rsidRDefault="00DA254E" w:rsidP="00DA254E">
      <w:pPr>
        <w:autoSpaceDE w:val="0"/>
        <w:spacing w:line="240" w:lineRule="exact"/>
        <w:ind w:left="6682"/>
        <w:rPr>
          <w:sz w:val="28"/>
          <w:szCs w:val="28"/>
        </w:rPr>
      </w:pPr>
      <w:r>
        <w:rPr>
          <w:sz w:val="28"/>
          <w:szCs w:val="28"/>
        </w:rPr>
        <w:t>Приложение к решению Совета Грачевского                                   муниципального района                                   Ставропольского края</w:t>
      </w:r>
    </w:p>
    <w:p w:rsidR="00DA254E" w:rsidRDefault="00DA254E" w:rsidP="00DA254E">
      <w:pPr>
        <w:autoSpaceDE w:val="0"/>
        <w:spacing w:line="240" w:lineRule="exact"/>
        <w:rPr>
          <w:sz w:val="28"/>
          <w:szCs w:val="28"/>
        </w:rPr>
      </w:pPr>
      <w:r>
        <w:rPr>
          <w:sz w:val="28"/>
          <w:szCs w:val="28"/>
        </w:rPr>
        <w:t xml:space="preserve">                                                                                                                                                                         </w:t>
      </w:r>
    </w:p>
    <w:p w:rsidR="00DA254E" w:rsidRDefault="00DA254E" w:rsidP="00DA254E">
      <w:pPr>
        <w:autoSpaceDE w:val="0"/>
        <w:spacing w:line="240" w:lineRule="exact"/>
        <w:ind w:left="5664"/>
        <w:rPr>
          <w:b/>
          <w:bCs/>
          <w:sz w:val="28"/>
          <w:szCs w:val="28"/>
        </w:rPr>
      </w:pPr>
      <w:r>
        <w:rPr>
          <w:sz w:val="28"/>
          <w:szCs w:val="28"/>
        </w:rPr>
        <w:t xml:space="preserve">                                                                                        </w:t>
      </w:r>
    </w:p>
    <w:p w:rsidR="00DA254E" w:rsidRDefault="00DA254E" w:rsidP="00DA254E">
      <w:pPr>
        <w:spacing w:line="100" w:lineRule="atLeast"/>
        <w:jc w:val="center"/>
        <w:rPr>
          <w:b/>
          <w:bCs/>
          <w:sz w:val="28"/>
          <w:szCs w:val="28"/>
        </w:rPr>
      </w:pPr>
      <w:r>
        <w:rPr>
          <w:b/>
          <w:bCs/>
          <w:sz w:val="28"/>
          <w:szCs w:val="28"/>
        </w:rPr>
        <w:t>ОТЧЁТ</w:t>
      </w:r>
    </w:p>
    <w:p w:rsidR="00DA254E" w:rsidRDefault="00DA254E" w:rsidP="00DA254E">
      <w:pPr>
        <w:spacing w:line="100" w:lineRule="atLeast"/>
        <w:jc w:val="center"/>
      </w:pPr>
      <w:r>
        <w:rPr>
          <w:b/>
          <w:bCs/>
          <w:sz w:val="28"/>
          <w:szCs w:val="28"/>
        </w:rPr>
        <w:t>о реализации Стратегии социально-экономического развития Грачевско</w:t>
      </w:r>
      <w:r>
        <w:rPr>
          <w:b/>
          <w:bCs/>
          <w:sz w:val="28"/>
          <w:szCs w:val="28"/>
        </w:rPr>
        <w:softHyphen/>
        <w:t>го</w:t>
      </w:r>
      <w:r w:rsidR="001F7715">
        <w:rPr>
          <w:b/>
          <w:bCs/>
          <w:sz w:val="28"/>
          <w:szCs w:val="28"/>
        </w:rPr>
        <w:t xml:space="preserve"> </w:t>
      </w:r>
      <w:r>
        <w:rPr>
          <w:b/>
          <w:bCs/>
          <w:sz w:val="28"/>
          <w:szCs w:val="28"/>
        </w:rPr>
        <w:t>му</w:t>
      </w:r>
      <w:r>
        <w:rPr>
          <w:b/>
          <w:bCs/>
          <w:sz w:val="28"/>
          <w:szCs w:val="28"/>
        </w:rPr>
        <w:softHyphen/>
        <w:t>ниципального района Ставропольского края до 2025 года, утвержден</w:t>
      </w:r>
      <w:r>
        <w:rPr>
          <w:b/>
          <w:bCs/>
          <w:sz w:val="28"/>
          <w:szCs w:val="28"/>
        </w:rPr>
        <w:softHyphen/>
        <w:t>ной реше</w:t>
      </w:r>
      <w:r>
        <w:rPr>
          <w:b/>
          <w:bCs/>
          <w:sz w:val="28"/>
          <w:szCs w:val="28"/>
        </w:rPr>
        <w:softHyphen/>
        <w:t>нием Совета Грачевского муниципального района Ставрополь</w:t>
      </w:r>
      <w:r>
        <w:rPr>
          <w:b/>
          <w:bCs/>
          <w:sz w:val="28"/>
          <w:szCs w:val="28"/>
        </w:rPr>
        <w:softHyphen/>
        <w:t>ского края от 22 декабря 2009 года № 132-</w:t>
      </w:r>
      <w:r>
        <w:rPr>
          <w:b/>
          <w:bCs/>
          <w:sz w:val="28"/>
          <w:szCs w:val="28"/>
          <w:lang w:val="en-US"/>
        </w:rPr>
        <w:t>II</w:t>
      </w:r>
      <w:r w:rsidR="001F7715">
        <w:rPr>
          <w:b/>
          <w:bCs/>
          <w:sz w:val="28"/>
          <w:szCs w:val="28"/>
        </w:rPr>
        <w:t>,</w:t>
      </w:r>
      <w:r>
        <w:rPr>
          <w:b/>
          <w:bCs/>
          <w:sz w:val="28"/>
          <w:szCs w:val="28"/>
        </w:rPr>
        <w:t xml:space="preserve"> за 2015 год</w:t>
      </w:r>
    </w:p>
    <w:p w:rsidR="00DA254E" w:rsidRDefault="00DA254E" w:rsidP="00DA254E">
      <w:pPr>
        <w:pStyle w:val="paper"/>
        <w:spacing w:before="0" w:after="0"/>
        <w:jc w:val="both"/>
      </w:pPr>
    </w:p>
    <w:p w:rsidR="00DA254E" w:rsidRDefault="00DA254E" w:rsidP="00DA254E">
      <w:pPr>
        <w:pStyle w:val="paper"/>
        <w:spacing w:before="0" w:after="0"/>
        <w:jc w:val="both"/>
        <w:rPr>
          <w:sz w:val="28"/>
          <w:szCs w:val="28"/>
        </w:rPr>
      </w:pPr>
      <w:r>
        <w:rPr>
          <w:sz w:val="28"/>
          <w:szCs w:val="28"/>
        </w:rPr>
        <w:tab/>
        <w:t>Стратегия социально-экономического развития муниципального района Ставропольского края до 2025 года, утвержденная решением Совета Грачевско</w:t>
      </w:r>
      <w:r>
        <w:rPr>
          <w:sz w:val="28"/>
          <w:szCs w:val="28"/>
        </w:rPr>
        <w:softHyphen/>
        <w:t>го муниципального района Ставропольского края от 22 декабря 2009 года №132-</w:t>
      </w:r>
      <w:r>
        <w:rPr>
          <w:sz w:val="28"/>
          <w:szCs w:val="28"/>
          <w:lang w:val="en-US"/>
        </w:rPr>
        <w:t>II</w:t>
      </w:r>
      <w:r>
        <w:rPr>
          <w:sz w:val="28"/>
          <w:szCs w:val="28"/>
        </w:rPr>
        <w:t xml:space="preserve"> (далее - Стратегия), является основным документом в  работе админи</w:t>
      </w:r>
      <w:r>
        <w:rPr>
          <w:sz w:val="28"/>
          <w:szCs w:val="28"/>
        </w:rPr>
        <w:softHyphen/>
        <w:t>страции Грачевского муниципального района Ставропольского края в части ор</w:t>
      </w:r>
      <w:r>
        <w:rPr>
          <w:sz w:val="28"/>
          <w:szCs w:val="28"/>
        </w:rPr>
        <w:softHyphen/>
        <w:t xml:space="preserve">ганизации управления социально-экономического развития района в целом. </w:t>
      </w:r>
    </w:p>
    <w:p w:rsidR="00DA254E" w:rsidRDefault="00DA254E" w:rsidP="00DA254E">
      <w:pPr>
        <w:pStyle w:val="pa2"/>
        <w:spacing w:before="0" w:after="0"/>
        <w:jc w:val="both"/>
        <w:rPr>
          <w:rStyle w:val="a60"/>
        </w:rPr>
      </w:pPr>
      <w:r>
        <w:rPr>
          <w:sz w:val="28"/>
          <w:szCs w:val="28"/>
        </w:rPr>
        <w:tab/>
      </w:r>
      <w:r>
        <w:rPr>
          <w:spacing w:val="-4"/>
          <w:sz w:val="28"/>
          <w:szCs w:val="28"/>
        </w:rPr>
        <w:t xml:space="preserve">Для  </w:t>
      </w:r>
      <w:proofErr w:type="gramStart"/>
      <w:r>
        <w:rPr>
          <w:spacing w:val="-4"/>
          <w:sz w:val="28"/>
          <w:szCs w:val="28"/>
        </w:rPr>
        <w:t>контроля  за</w:t>
      </w:r>
      <w:proofErr w:type="gramEnd"/>
      <w:r>
        <w:rPr>
          <w:spacing w:val="-4"/>
          <w:sz w:val="28"/>
          <w:szCs w:val="28"/>
        </w:rPr>
        <w:t xml:space="preserve"> ходом выполнения стратегических целей и задач админи</w:t>
      </w:r>
      <w:r>
        <w:rPr>
          <w:spacing w:val="-4"/>
          <w:sz w:val="28"/>
          <w:szCs w:val="28"/>
        </w:rPr>
        <w:softHyphen/>
        <w:t>страцией района разработан среднесрочный план мероприятий на 2014-2016 годы по реализации Стратегии (далее - План). Анализ мероприятий, направлен</w:t>
      </w:r>
      <w:r>
        <w:rPr>
          <w:spacing w:val="-4"/>
          <w:sz w:val="28"/>
          <w:szCs w:val="28"/>
        </w:rPr>
        <w:softHyphen/>
        <w:t>ных на решение первоочередных задач, стоящих перед администрацией района, положе</w:t>
      </w:r>
      <w:r>
        <w:rPr>
          <w:spacing w:val="-4"/>
          <w:sz w:val="28"/>
          <w:szCs w:val="28"/>
        </w:rPr>
        <w:softHyphen/>
        <w:t>ние дел в экономике и социальной сфере в рамках выполнения Плана, характери</w:t>
      </w:r>
      <w:r>
        <w:rPr>
          <w:spacing w:val="-4"/>
          <w:sz w:val="28"/>
          <w:szCs w:val="28"/>
        </w:rPr>
        <w:softHyphen/>
        <w:t>зуются достижением индикаторов по целевым направлениям и зада</w:t>
      </w:r>
      <w:r>
        <w:rPr>
          <w:spacing w:val="-4"/>
          <w:sz w:val="28"/>
          <w:szCs w:val="28"/>
        </w:rPr>
        <w:softHyphen/>
        <w:t xml:space="preserve">чам.  </w:t>
      </w:r>
    </w:p>
    <w:p w:rsidR="00DA254E" w:rsidRDefault="00DA254E" w:rsidP="00DA254E">
      <w:pPr>
        <w:pStyle w:val="pa2"/>
        <w:spacing w:before="0" w:after="0"/>
        <w:jc w:val="both"/>
        <w:rPr>
          <w:color w:val="000000"/>
        </w:rPr>
      </w:pPr>
      <w:r>
        <w:rPr>
          <w:rStyle w:val="a60"/>
          <w:sz w:val="28"/>
          <w:szCs w:val="28"/>
        </w:rPr>
        <w:tab/>
      </w:r>
      <w:r>
        <w:rPr>
          <w:color w:val="000000"/>
          <w:sz w:val="28"/>
          <w:szCs w:val="28"/>
        </w:rPr>
        <w:t>Важнейшим механизмом реализации Стратегии является программно-це</w:t>
      </w:r>
      <w:r>
        <w:rPr>
          <w:color w:val="000000"/>
          <w:sz w:val="28"/>
          <w:szCs w:val="28"/>
        </w:rPr>
        <w:softHyphen/>
        <w:t>левой подход, позволяющий трансформировать Стратегию в отраслевые, целе</w:t>
      </w:r>
      <w:r>
        <w:rPr>
          <w:color w:val="000000"/>
          <w:sz w:val="28"/>
          <w:szCs w:val="28"/>
        </w:rPr>
        <w:softHyphen/>
        <w:t>вые программы и проекты, текущие планы мероприятий.</w:t>
      </w:r>
    </w:p>
    <w:p w:rsidR="00DA254E" w:rsidRDefault="00DA254E" w:rsidP="00DA254E">
      <w:pPr>
        <w:jc w:val="both"/>
        <w:rPr>
          <w:color w:val="000000"/>
          <w:sz w:val="28"/>
          <w:szCs w:val="28"/>
        </w:rPr>
      </w:pPr>
      <w:r>
        <w:rPr>
          <w:color w:val="000000"/>
          <w:sz w:val="28"/>
          <w:szCs w:val="28"/>
        </w:rPr>
        <w:tab/>
        <w:t xml:space="preserve">Для реализации стратегических направлений в 2015 году на территории Грачевского муниципального района Ставропольского края  реализовывались 7 муниципальных программ (далее — МП). </w:t>
      </w:r>
    </w:p>
    <w:p w:rsidR="00DA254E" w:rsidRDefault="00DA254E" w:rsidP="00DA254E">
      <w:pPr>
        <w:ind w:firstLine="720"/>
        <w:jc w:val="both"/>
      </w:pPr>
      <w:r>
        <w:rPr>
          <w:sz w:val="28"/>
          <w:szCs w:val="28"/>
        </w:rPr>
        <w:t xml:space="preserve"> Главной целью  разработки стратегии и деятельности органов власти района является</w:t>
      </w:r>
      <w:r>
        <w:rPr>
          <w:b/>
          <w:sz w:val="28"/>
          <w:szCs w:val="28"/>
        </w:rPr>
        <w:t xml:space="preserve"> </w:t>
      </w:r>
      <w:r>
        <w:rPr>
          <w:sz w:val="28"/>
          <w:szCs w:val="28"/>
        </w:rPr>
        <w:t>повышение качества жизни населения Грачевского муниципального района Ставропольского края.</w:t>
      </w:r>
    </w:p>
    <w:p w:rsidR="00DA254E" w:rsidRDefault="00DA254E" w:rsidP="00DA254E">
      <w:pPr>
        <w:jc w:val="both"/>
      </w:pPr>
    </w:p>
    <w:p w:rsidR="00DA254E" w:rsidRDefault="00DA254E" w:rsidP="00DA254E">
      <w:pPr>
        <w:jc w:val="both"/>
        <w:rPr>
          <w:sz w:val="28"/>
          <w:szCs w:val="28"/>
        </w:rPr>
      </w:pPr>
      <w:r>
        <w:t xml:space="preserve">    </w:t>
      </w:r>
      <w:r>
        <w:rPr>
          <w:b/>
          <w:bCs/>
          <w:color w:val="000000"/>
          <w:sz w:val="28"/>
          <w:szCs w:val="28"/>
        </w:rPr>
        <w:t xml:space="preserve">                               </w:t>
      </w:r>
      <w:r>
        <w:rPr>
          <w:b/>
          <w:bCs/>
          <w:sz w:val="28"/>
          <w:szCs w:val="28"/>
        </w:rPr>
        <w:t>Демографическая ситуация</w:t>
      </w:r>
    </w:p>
    <w:p w:rsidR="00DA254E" w:rsidRDefault="0058683E" w:rsidP="00DA254E">
      <w:pPr>
        <w:spacing w:line="200" w:lineRule="atLeast"/>
        <w:ind w:firstLine="708"/>
        <w:jc w:val="both"/>
        <w:rPr>
          <w:sz w:val="28"/>
          <w:szCs w:val="28"/>
        </w:rPr>
      </w:pPr>
      <w:r>
        <w:rPr>
          <w:sz w:val="28"/>
          <w:szCs w:val="28"/>
        </w:rPr>
        <w:t>Среднегодовая ч</w:t>
      </w:r>
      <w:r w:rsidR="00DA254E">
        <w:rPr>
          <w:sz w:val="28"/>
          <w:szCs w:val="28"/>
        </w:rPr>
        <w:t xml:space="preserve">исленность населения района на 01.01.16 года составляет </w:t>
      </w:r>
      <w:r w:rsidR="00DA254E" w:rsidRPr="003B4FB2">
        <w:rPr>
          <w:sz w:val="28"/>
          <w:szCs w:val="28"/>
        </w:rPr>
        <w:t>37,</w:t>
      </w:r>
      <w:r w:rsidR="003B4FB2" w:rsidRPr="003B4FB2">
        <w:rPr>
          <w:sz w:val="28"/>
          <w:szCs w:val="28"/>
        </w:rPr>
        <w:t>3</w:t>
      </w:r>
      <w:r w:rsidR="00DA254E">
        <w:rPr>
          <w:sz w:val="28"/>
          <w:szCs w:val="28"/>
        </w:rPr>
        <w:t xml:space="preserve"> тыс. человек. </w:t>
      </w:r>
      <w:r w:rsidR="00AC4B35">
        <w:rPr>
          <w:sz w:val="28"/>
          <w:szCs w:val="28"/>
        </w:rPr>
        <w:t xml:space="preserve">Коэффициент рождаемости </w:t>
      </w:r>
      <w:r w:rsidR="00285EFB">
        <w:rPr>
          <w:sz w:val="28"/>
          <w:szCs w:val="28"/>
        </w:rPr>
        <w:t xml:space="preserve">в отчетном периоде </w:t>
      </w:r>
      <w:r w:rsidR="00AC4B35">
        <w:rPr>
          <w:sz w:val="28"/>
          <w:szCs w:val="28"/>
        </w:rPr>
        <w:t xml:space="preserve"> </w:t>
      </w:r>
      <w:r w:rsidR="00285EFB">
        <w:rPr>
          <w:sz w:val="28"/>
          <w:szCs w:val="28"/>
        </w:rPr>
        <w:t xml:space="preserve"> </w:t>
      </w:r>
      <w:r w:rsidR="00AC4B35">
        <w:rPr>
          <w:sz w:val="28"/>
          <w:szCs w:val="28"/>
        </w:rPr>
        <w:t xml:space="preserve">составил </w:t>
      </w:r>
      <w:r w:rsidR="00285EFB">
        <w:rPr>
          <w:sz w:val="28"/>
          <w:szCs w:val="28"/>
        </w:rPr>
        <w:t>13,2 на 1000 населения и увеличился к соответствующему периоду прошлого года на 2,3% (12,9 -2014г.) Вместе с тем</w:t>
      </w:r>
      <w:r w:rsidR="00892ED6">
        <w:rPr>
          <w:sz w:val="28"/>
          <w:szCs w:val="28"/>
        </w:rPr>
        <w:t>,</w:t>
      </w:r>
      <w:r w:rsidR="00285EFB">
        <w:rPr>
          <w:sz w:val="28"/>
          <w:szCs w:val="28"/>
        </w:rPr>
        <w:t xml:space="preserve"> не уда</w:t>
      </w:r>
      <w:r w:rsidR="00DA254E">
        <w:rPr>
          <w:sz w:val="28"/>
          <w:szCs w:val="28"/>
        </w:rPr>
        <w:t xml:space="preserve">лось сохранить тенденцию снижения смертности. Коэффициент смертности  отмечен на уровне </w:t>
      </w:r>
      <w:r w:rsidR="00DA254E" w:rsidRPr="003B4FB2">
        <w:rPr>
          <w:sz w:val="28"/>
          <w:szCs w:val="28"/>
        </w:rPr>
        <w:t>14,</w:t>
      </w:r>
      <w:r w:rsidR="003B4FB2" w:rsidRPr="003B4FB2">
        <w:rPr>
          <w:sz w:val="28"/>
          <w:szCs w:val="28"/>
        </w:rPr>
        <w:t>3</w:t>
      </w:r>
      <w:r w:rsidR="00DA254E">
        <w:rPr>
          <w:sz w:val="28"/>
          <w:szCs w:val="28"/>
        </w:rPr>
        <w:t xml:space="preserve"> на 1000</w:t>
      </w:r>
      <w:r w:rsidR="003B4FB2">
        <w:rPr>
          <w:sz w:val="28"/>
          <w:szCs w:val="28"/>
        </w:rPr>
        <w:t xml:space="preserve"> населения, что выше уровня 2014 года на</w:t>
      </w:r>
      <w:r>
        <w:rPr>
          <w:sz w:val="28"/>
          <w:szCs w:val="28"/>
        </w:rPr>
        <w:t xml:space="preserve"> </w:t>
      </w:r>
      <w:r w:rsidR="003B4FB2">
        <w:rPr>
          <w:sz w:val="28"/>
          <w:szCs w:val="28"/>
        </w:rPr>
        <w:t>6,7%</w:t>
      </w:r>
      <w:r w:rsidR="00DA254E">
        <w:rPr>
          <w:sz w:val="28"/>
          <w:szCs w:val="28"/>
        </w:rPr>
        <w:t xml:space="preserve"> (13,</w:t>
      </w:r>
      <w:r w:rsidR="003B4FB2">
        <w:rPr>
          <w:sz w:val="28"/>
          <w:szCs w:val="28"/>
        </w:rPr>
        <w:t>4</w:t>
      </w:r>
      <w:r>
        <w:rPr>
          <w:sz w:val="28"/>
          <w:szCs w:val="28"/>
        </w:rPr>
        <w:t>-2014г.</w:t>
      </w:r>
      <w:r w:rsidR="00DA254E">
        <w:rPr>
          <w:sz w:val="28"/>
          <w:szCs w:val="28"/>
        </w:rPr>
        <w:t xml:space="preserve">). </w:t>
      </w:r>
    </w:p>
    <w:p w:rsidR="00AD1B36" w:rsidRDefault="00892ED6" w:rsidP="00892ED6">
      <w:pPr>
        <w:rPr>
          <w:b/>
          <w:bCs/>
          <w:sz w:val="28"/>
          <w:szCs w:val="28"/>
        </w:rPr>
      </w:pPr>
      <w:r>
        <w:rPr>
          <w:b/>
          <w:bCs/>
          <w:color w:val="000000"/>
          <w:sz w:val="28"/>
          <w:szCs w:val="28"/>
        </w:rPr>
        <w:lastRenderedPageBreak/>
        <w:t xml:space="preserve">                                            </w:t>
      </w:r>
      <w:r w:rsidR="00AD1B36">
        <w:rPr>
          <w:sz w:val="28"/>
          <w:szCs w:val="28"/>
        </w:rPr>
        <w:t xml:space="preserve">     </w:t>
      </w:r>
      <w:r w:rsidR="00AD1B36">
        <w:rPr>
          <w:b/>
          <w:bCs/>
          <w:sz w:val="28"/>
          <w:szCs w:val="28"/>
        </w:rPr>
        <w:t xml:space="preserve"> </w:t>
      </w:r>
      <w:r w:rsidR="00D5710E">
        <w:rPr>
          <w:b/>
          <w:bCs/>
          <w:sz w:val="28"/>
          <w:szCs w:val="28"/>
        </w:rPr>
        <w:t>О</w:t>
      </w:r>
      <w:r w:rsidR="00AD1B36">
        <w:rPr>
          <w:b/>
          <w:bCs/>
          <w:sz w:val="28"/>
          <w:szCs w:val="28"/>
        </w:rPr>
        <w:t>бразование</w:t>
      </w:r>
    </w:p>
    <w:p w:rsidR="00DA254E" w:rsidRDefault="00DA254E" w:rsidP="00DA254E">
      <w:pPr>
        <w:ind w:firstLine="709"/>
        <w:jc w:val="both"/>
        <w:rPr>
          <w:sz w:val="28"/>
          <w:szCs w:val="28"/>
        </w:rPr>
      </w:pPr>
      <w:r>
        <w:rPr>
          <w:sz w:val="28"/>
          <w:szCs w:val="28"/>
        </w:rPr>
        <w:t xml:space="preserve">По состоянию на 1 января  2016 г. в ведении отдела образования администрации Грачёвского муниципального района Ставропольского края находится 29 муниципальных учреждений, в том числе: 10 средних общеобразовательных школ, 14 детских садов, центр детского творчества, районная станция юных техников, 2 детско-юношеские спортивные школы, а также центр обслуживания отрасли образования. </w:t>
      </w:r>
    </w:p>
    <w:p w:rsidR="00DA254E" w:rsidRDefault="00DA254E" w:rsidP="00DA254E">
      <w:pPr>
        <w:ind w:firstLine="709"/>
        <w:jc w:val="both"/>
        <w:rPr>
          <w:sz w:val="28"/>
          <w:szCs w:val="28"/>
        </w:rPr>
      </w:pPr>
      <w:r>
        <w:rPr>
          <w:sz w:val="28"/>
          <w:szCs w:val="28"/>
        </w:rPr>
        <w:t>Среднесписочная численность работников муниципальных учреждений, находящихся в ведении отдела образования администрации Грачёвского муниципального района Ставропольского края, по состоянию на 01 января 2016 г. составила 1006,4 человека:</w:t>
      </w:r>
    </w:p>
    <w:p w:rsidR="00DA254E" w:rsidRDefault="00DA254E" w:rsidP="00DA254E">
      <w:pPr>
        <w:ind w:firstLine="709"/>
        <w:jc w:val="both"/>
        <w:rPr>
          <w:sz w:val="28"/>
          <w:szCs w:val="28"/>
        </w:rPr>
      </w:pPr>
      <w:r>
        <w:rPr>
          <w:sz w:val="28"/>
          <w:szCs w:val="28"/>
        </w:rPr>
        <w:t>общеобразовательных учреждений – 527,6 человека, из них – 12,9 человек являются внешними совместителями;</w:t>
      </w:r>
    </w:p>
    <w:p w:rsidR="00DA254E" w:rsidRDefault="00DA254E" w:rsidP="00DA254E">
      <w:pPr>
        <w:ind w:firstLine="709"/>
        <w:jc w:val="both"/>
        <w:rPr>
          <w:sz w:val="28"/>
          <w:szCs w:val="28"/>
        </w:rPr>
      </w:pPr>
      <w:r>
        <w:rPr>
          <w:sz w:val="28"/>
          <w:szCs w:val="28"/>
        </w:rPr>
        <w:t>дошкольных образовательных учреждений – 397,7 человек, из них – 6,4 человек являются внешними совместителями;</w:t>
      </w:r>
    </w:p>
    <w:p w:rsidR="00DA254E" w:rsidRDefault="00DA254E" w:rsidP="00DA254E">
      <w:pPr>
        <w:ind w:firstLine="709"/>
        <w:jc w:val="both"/>
        <w:rPr>
          <w:sz w:val="28"/>
          <w:szCs w:val="28"/>
        </w:rPr>
      </w:pPr>
      <w:r>
        <w:rPr>
          <w:sz w:val="28"/>
          <w:szCs w:val="28"/>
        </w:rPr>
        <w:t>учреждений дополнительного образования детей – 48,7 человек, из них – 9,2 человек являются внешними совместителями;</w:t>
      </w:r>
    </w:p>
    <w:p w:rsidR="00DA254E" w:rsidRDefault="00DA254E" w:rsidP="00DA254E">
      <w:pPr>
        <w:ind w:firstLine="709"/>
        <w:jc w:val="both"/>
        <w:rPr>
          <w:sz w:val="28"/>
          <w:szCs w:val="28"/>
        </w:rPr>
      </w:pPr>
      <w:r>
        <w:rPr>
          <w:sz w:val="28"/>
          <w:szCs w:val="28"/>
        </w:rPr>
        <w:t>центра обслуживания отрасли образования – 32,4 человек, из них – 1,5 человека являются внешними совместителями.</w:t>
      </w:r>
    </w:p>
    <w:p w:rsidR="00DA254E" w:rsidRDefault="00DA254E" w:rsidP="00DA254E">
      <w:pPr>
        <w:ind w:firstLine="709"/>
        <w:jc w:val="both"/>
        <w:rPr>
          <w:sz w:val="28"/>
          <w:szCs w:val="28"/>
        </w:rPr>
      </w:pPr>
      <w:r>
        <w:rPr>
          <w:sz w:val="28"/>
          <w:szCs w:val="28"/>
        </w:rPr>
        <w:t>Среднесписочная численность педагогических работников муниципальных образовательных учреждений, находящихся в ведении отдела образования администрации Грачёвского муниципального района Ставропольского края, по состоянию на 01 января 2016 г. составила 445,20 человека:</w:t>
      </w:r>
    </w:p>
    <w:p w:rsidR="00DA254E" w:rsidRDefault="00DA254E" w:rsidP="00DA254E">
      <w:pPr>
        <w:ind w:firstLine="709"/>
        <w:jc w:val="both"/>
        <w:rPr>
          <w:sz w:val="28"/>
          <w:szCs w:val="28"/>
        </w:rPr>
      </w:pPr>
      <w:r>
        <w:rPr>
          <w:sz w:val="28"/>
          <w:szCs w:val="28"/>
        </w:rPr>
        <w:t>общеобразовательных учреждений – 289 человек, заработная плата которых на 31.12.2015 года составила 23636,12 руб.;</w:t>
      </w:r>
    </w:p>
    <w:p w:rsidR="00DA254E" w:rsidRDefault="00DA254E" w:rsidP="00DA254E">
      <w:pPr>
        <w:ind w:firstLine="709"/>
        <w:jc w:val="both"/>
        <w:rPr>
          <w:sz w:val="28"/>
          <w:szCs w:val="28"/>
        </w:rPr>
      </w:pPr>
      <w:r>
        <w:rPr>
          <w:sz w:val="28"/>
          <w:szCs w:val="28"/>
        </w:rPr>
        <w:t>дошкольных образовательных учреждений – 135,7 человек, заработная плата которых на 31.12.2015 года составила 19874,58 руб.;</w:t>
      </w:r>
    </w:p>
    <w:p w:rsidR="00DA254E" w:rsidRDefault="00DA254E" w:rsidP="00DA254E">
      <w:pPr>
        <w:ind w:firstLine="709"/>
        <w:jc w:val="both"/>
        <w:rPr>
          <w:sz w:val="28"/>
          <w:szCs w:val="28"/>
        </w:rPr>
      </w:pPr>
      <w:r>
        <w:rPr>
          <w:sz w:val="28"/>
          <w:szCs w:val="28"/>
        </w:rPr>
        <w:t>учреждений дополнительного образования детей – 20,5 человек, заработная плата которых на 31.12.2015 года составила 21299,23 руб.;</w:t>
      </w:r>
    </w:p>
    <w:p w:rsidR="00DA254E" w:rsidRDefault="00DA254E" w:rsidP="00DA254E">
      <w:pPr>
        <w:ind w:firstLine="709"/>
        <w:jc w:val="both"/>
        <w:rPr>
          <w:rFonts w:eastAsia="Calibri"/>
          <w:sz w:val="28"/>
          <w:szCs w:val="28"/>
        </w:rPr>
      </w:pPr>
      <w:r>
        <w:rPr>
          <w:rFonts w:eastAsia="Calibri"/>
          <w:sz w:val="28"/>
          <w:szCs w:val="28"/>
        </w:rPr>
        <w:t xml:space="preserve">Дошкольные образовательные учреждения района по состоянию </w:t>
      </w:r>
      <w:r>
        <w:rPr>
          <w:sz w:val="28"/>
          <w:szCs w:val="28"/>
        </w:rPr>
        <w:t xml:space="preserve">на 01 января 2015 г. </w:t>
      </w:r>
      <w:r>
        <w:rPr>
          <w:rFonts w:eastAsia="Calibri"/>
          <w:sz w:val="28"/>
          <w:szCs w:val="28"/>
        </w:rPr>
        <w:t>характеризуются следующими показателями:</w:t>
      </w:r>
    </w:p>
    <w:p w:rsidR="00DA254E" w:rsidRDefault="00DA254E" w:rsidP="00DA254E">
      <w:pPr>
        <w:ind w:firstLine="709"/>
        <w:jc w:val="both"/>
        <w:rPr>
          <w:rFonts w:eastAsia="Calibri"/>
          <w:sz w:val="28"/>
          <w:szCs w:val="28"/>
        </w:rPr>
      </w:pPr>
      <w:r>
        <w:rPr>
          <w:sz w:val="28"/>
          <w:szCs w:val="28"/>
        </w:rPr>
        <w:t xml:space="preserve">численность </w:t>
      </w:r>
      <w:r>
        <w:rPr>
          <w:rFonts w:eastAsia="Calibri"/>
          <w:sz w:val="28"/>
          <w:szCs w:val="28"/>
        </w:rPr>
        <w:t>мест – 1 928;</w:t>
      </w:r>
    </w:p>
    <w:p w:rsidR="00DA254E" w:rsidRDefault="00DA254E" w:rsidP="00DA254E">
      <w:pPr>
        <w:ind w:firstLine="709"/>
        <w:jc w:val="both"/>
        <w:rPr>
          <w:sz w:val="28"/>
          <w:szCs w:val="28"/>
        </w:rPr>
      </w:pPr>
      <w:r>
        <w:rPr>
          <w:sz w:val="28"/>
          <w:szCs w:val="28"/>
        </w:rPr>
        <w:t xml:space="preserve">численность детей </w:t>
      </w:r>
      <w:r>
        <w:rPr>
          <w:rFonts w:eastAsia="Calibri"/>
          <w:sz w:val="28"/>
          <w:szCs w:val="28"/>
        </w:rPr>
        <w:t>–</w:t>
      </w:r>
      <w:r>
        <w:rPr>
          <w:sz w:val="28"/>
          <w:szCs w:val="28"/>
        </w:rPr>
        <w:t xml:space="preserve"> </w:t>
      </w:r>
      <w:r>
        <w:rPr>
          <w:rFonts w:eastAsia="Calibri"/>
          <w:sz w:val="28"/>
          <w:szCs w:val="28"/>
        </w:rPr>
        <w:t>1973</w:t>
      </w:r>
      <w:r>
        <w:rPr>
          <w:sz w:val="28"/>
          <w:szCs w:val="28"/>
        </w:rPr>
        <w:t xml:space="preserve"> чел.; </w:t>
      </w:r>
    </w:p>
    <w:p w:rsidR="00DA254E" w:rsidRDefault="00DA254E" w:rsidP="00DA254E">
      <w:pPr>
        <w:ind w:firstLine="709"/>
        <w:jc w:val="both"/>
        <w:rPr>
          <w:sz w:val="28"/>
          <w:szCs w:val="28"/>
        </w:rPr>
      </w:pPr>
      <w:r>
        <w:rPr>
          <w:sz w:val="28"/>
          <w:szCs w:val="28"/>
        </w:rPr>
        <w:t xml:space="preserve">коэффициент загрузки </w:t>
      </w:r>
      <w:r>
        <w:rPr>
          <w:rFonts w:eastAsia="Calibri"/>
          <w:sz w:val="28"/>
          <w:szCs w:val="28"/>
        </w:rPr>
        <w:t xml:space="preserve">– </w:t>
      </w:r>
      <w:r>
        <w:rPr>
          <w:sz w:val="28"/>
          <w:szCs w:val="28"/>
          <w:shd w:val="clear" w:color="auto" w:fill="FFFFFF"/>
        </w:rPr>
        <w:t>102,3</w:t>
      </w:r>
      <w:r>
        <w:rPr>
          <w:sz w:val="28"/>
          <w:szCs w:val="28"/>
        </w:rPr>
        <w:t>%;</w:t>
      </w:r>
    </w:p>
    <w:p w:rsidR="00DA254E" w:rsidRDefault="00DA254E" w:rsidP="00DA254E">
      <w:pPr>
        <w:ind w:firstLine="709"/>
        <w:jc w:val="both"/>
        <w:rPr>
          <w:sz w:val="28"/>
          <w:szCs w:val="28"/>
        </w:rPr>
      </w:pPr>
      <w:r>
        <w:rPr>
          <w:rFonts w:eastAsia="Calibri"/>
          <w:sz w:val="28"/>
          <w:szCs w:val="28"/>
        </w:rPr>
        <w:t>охват детей дошкольного возраста –</w:t>
      </w:r>
      <w:r>
        <w:rPr>
          <w:sz w:val="28"/>
          <w:szCs w:val="28"/>
        </w:rPr>
        <w:t xml:space="preserve"> 75,2%</w:t>
      </w:r>
      <w:r>
        <w:rPr>
          <w:rFonts w:eastAsia="Calibri"/>
          <w:sz w:val="28"/>
          <w:szCs w:val="28"/>
        </w:rPr>
        <w:t>;</w:t>
      </w:r>
    </w:p>
    <w:p w:rsidR="00DA254E" w:rsidRDefault="00DA254E" w:rsidP="00DA254E">
      <w:pPr>
        <w:jc w:val="both"/>
        <w:rPr>
          <w:rFonts w:eastAsia="Calibri"/>
          <w:sz w:val="28"/>
          <w:szCs w:val="28"/>
        </w:rPr>
      </w:pPr>
      <w:proofErr w:type="gramStart"/>
      <w:r>
        <w:rPr>
          <w:rFonts w:eastAsia="Calibri"/>
          <w:sz w:val="28"/>
          <w:szCs w:val="28"/>
        </w:rPr>
        <w:t xml:space="preserve">воспитание детей осуществляется в </w:t>
      </w:r>
      <w:r>
        <w:rPr>
          <w:sz w:val="28"/>
          <w:szCs w:val="28"/>
        </w:rPr>
        <w:t>94</w:t>
      </w:r>
      <w:r>
        <w:rPr>
          <w:rFonts w:eastAsia="Calibri"/>
          <w:sz w:val="28"/>
          <w:szCs w:val="28"/>
        </w:rPr>
        <w:t xml:space="preserve"> группах</w:t>
      </w:r>
      <w:r>
        <w:rPr>
          <w:sz w:val="28"/>
          <w:szCs w:val="28"/>
        </w:rPr>
        <w:t xml:space="preserve"> </w:t>
      </w:r>
      <w:r>
        <w:rPr>
          <w:rFonts w:eastAsia="Calibri"/>
          <w:sz w:val="28"/>
          <w:szCs w:val="28"/>
        </w:rPr>
        <w:t xml:space="preserve">(76 групп </w:t>
      </w:r>
      <w:proofErr w:type="spellStart"/>
      <w:r>
        <w:rPr>
          <w:rFonts w:eastAsia="Calibri"/>
          <w:sz w:val="28"/>
          <w:szCs w:val="28"/>
        </w:rPr>
        <w:t>общеразвивающей</w:t>
      </w:r>
      <w:proofErr w:type="spellEnd"/>
      <w:r>
        <w:rPr>
          <w:rFonts w:eastAsia="Calibri"/>
          <w:sz w:val="28"/>
          <w:szCs w:val="28"/>
        </w:rPr>
        <w:t xml:space="preserve"> направленности, функционирующие в муниципальных дошкольных образовательных учреждениях в режиме сокращенного дня, </w:t>
      </w:r>
      <w:r>
        <w:rPr>
          <w:sz w:val="28"/>
          <w:szCs w:val="28"/>
        </w:rPr>
        <w:t xml:space="preserve">1 группа комбинированной направленности – логопедическая, </w:t>
      </w:r>
      <w:r>
        <w:rPr>
          <w:rFonts w:eastAsia="Calibri"/>
          <w:sz w:val="28"/>
          <w:szCs w:val="28"/>
        </w:rPr>
        <w:t>так же функционирует 5 адаптационных групп кратковременного пребывания и 12 групп кратковременного пребывания).</w:t>
      </w:r>
      <w:proofErr w:type="gramEnd"/>
    </w:p>
    <w:p w:rsidR="00DA254E" w:rsidRDefault="00DA254E" w:rsidP="00DA254E">
      <w:pPr>
        <w:jc w:val="both"/>
        <w:rPr>
          <w:rFonts w:eastAsia="Calibri"/>
          <w:sz w:val="28"/>
          <w:szCs w:val="28"/>
        </w:rPr>
      </w:pPr>
      <w:r>
        <w:rPr>
          <w:rFonts w:eastAsia="Calibri"/>
          <w:sz w:val="28"/>
          <w:szCs w:val="28"/>
        </w:rPr>
        <w:tab/>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w:t>
      </w:r>
      <w:r>
        <w:rPr>
          <w:rFonts w:eastAsia="Calibri"/>
          <w:sz w:val="28"/>
          <w:szCs w:val="28"/>
        </w:rPr>
        <w:lastRenderedPageBreak/>
        <w:t>лет за 2015 год составил</w:t>
      </w:r>
      <w:r w:rsidR="00285EFB">
        <w:rPr>
          <w:rFonts w:eastAsia="Calibri"/>
          <w:sz w:val="28"/>
          <w:szCs w:val="28"/>
        </w:rPr>
        <w:t>а</w:t>
      </w:r>
      <w:r>
        <w:rPr>
          <w:rFonts w:eastAsia="Calibri"/>
          <w:sz w:val="28"/>
          <w:szCs w:val="28"/>
        </w:rPr>
        <w:t xml:space="preserve"> 68,7%.</w:t>
      </w:r>
    </w:p>
    <w:p w:rsidR="00DA254E" w:rsidRDefault="00DA254E" w:rsidP="00DA254E">
      <w:pPr>
        <w:jc w:val="both"/>
        <w:rPr>
          <w:rFonts w:eastAsia="Calibri"/>
          <w:sz w:val="28"/>
          <w:szCs w:val="28"/>
        </w:rPr>
      </w:pPr>
      <w:r>
        <w:rPr>
          <w:rFonts w:eastAsia="Calibri"/>
          <w:sz w:val="28"/>
          <w:szCs w:val="28"/>
        </w:rPr>
        <w:tab/>
        <w:t xml:space="preserve">Удовлетворенность населения качеством услуг дошкольного образования в 2015 году </w:t>
      </w:r>
      <w:r w:rsidR="00285EFB">
        <w:rPr>
          <w:rFonts w:eastAsia="Calibri"/>
          <w:sz w:val="28"/>
          <w:szCs w:val="28"/>
        </w:rPr>
        <w:t>-</w:t>
      </w:r>
      <w:r>
        <w:rPr>
          <w:rFonts w:eastAsia="Calibri"/>
          <w:sz w:val="28"/>
          <w:szCs w:val="28"/>
        </w:rPr>
        <w:t>97%.</w:t>
      </w:r>
    </w:p>
    <w:p w:rsidR="00DA254E" w:rsidRDefault="00DA254E" w:rsidP="00DA254E">
      <w:pPr>
        <w:jc w:val="both"/>
        <w:rPr>
          <w:rFonts w:eastAsia="Calibri"/>
          <w:sz w:val="28"/>
          <w:szCs w:val="28"/>
        </w:rPr>
      </w:pPr>
      <w:r>
        <w:rPr>
          <w:rFonts w:eastAsia="Calibri"/>
          <w:sz w:val="28"/>
          <w:szCs w:val="28"/>
        </w:rPr>
        <w:tab/>
        <w:t>Удельный вес учащихся</w:t>
      </w:r>
      <w:r w:rsidR="00285EFB">
        <w:rPr>
          <w:rFonts w:eastAsia="Calibri"/>
          <w:sz w:val="28"/>
          <w:szCs w:val="28"/>
        </w:rPr>
        <w:t>,</w:t>
      </w:r>
      <w:r>
        <w:rPr>
          <w:rFonts w:eastAsia="Calibri"/>
          <w:sz w:val="28"/>
          <w:szCs w:val="28"/>
        </w:rPr>
        <w:t xml:space="preserve"> сдавших единый государственный экзамен</w:t>
      </w:r>
      <w:r w:rsidR="00285EFB">
        <w:rPr>
          <w:rFonts w:eastAsia="Calibri"/>
          <w:sz w:val="28"/>
          <w:szCs w:val="28"/>
        </w:rPr>
        <w:t>,</w:t>
      </w:r>
      <w:r>
        <w:rPr>
          <w:rFonts w:eastAsia="Calibri"/>
          <w:sz w:val="28"/>
          <w:szCs w:val="28"/>
        </w:rPr>
        <w:t xml:space="preserve"> составил 90,2%. </w:t>
      </w:r>
    </w:p>
    <w:p w:rsidR="00DA254E" w:rsidRDefault="00DA254E" w:rsidP="00DA254E">
      <w:pPr>
        <w:ind w:firstLine="709"/>
        <w:jc w:val="both"/>
        <w:rPr>
          <w:sz w:val="28"/>
          <w:szCs w:val="28"/>
        </w:rPr>
      </w:pPr>
      <w:r>
        <w:rPr>
          <w:sz w:val="28"/>
          <w:szCs w:val="28"/>
        </w:rPr>
        <w:t xml:space="preserve">В соответствии с распоряжением администрации Грачёвского муниципального района Ставропольского края от 18.06.2014 № 65-р «Об открытии дополнительной группы в муниципальном казенном дошкольном образовательном учреждении Грачевского муниципального района Ставропольского края»  с 01.05.2015 года открыта одна группа сокращенного дня на 25 мест в МКДОУ «Детский сад № 11» </w:t>
      </w:r>
      <w:proofErr w:type="gramStart"/>
      <w:r>
        <w:rPr>
          <w:sz w:val="28"/>
          <w:szCs w:val="28"/>
        </w:rPr>
        <w:t>с</w:t>
      </w:r>
      <w:proofErr w:type="gramEnd"/>
      <w:r>
        <w:rPr>
          <w:sz w:val="28"/>
          <w:szCs w:val="28"/>
        </w:rPr>
        <w:t>. Спицевка. На реализацию данных мероприятий израсходовано 989,78 тыс. рублей, из них за счет средств местного бюджета 935,46 тыс. рублей, за счет сре</w:t>
      </w:r>
      <w:proofErr w:type="gramStart"/>
      <w:r>
        <w:rPr>
          <w:sz w:val="28"/>
          <w:szCs w:val="28"/>
        </w:rPr>
        <w:t>дств кр</w:t>
      </w:r>
      <w:proofErr w:type="gramEnd"/>
      <w:r>
        <w:rPr>
          <w:sz w:val="28"/>
          <w:szCs w:val="28"/>
        </w:rPr>
        <w:t>аевого бюджета 54,32 тыс. рублей:</w:t>
      </w:r>
    </w:p>
    <w:p w:rsidR="00DA254E" w:rsidRDefault="00DA254E" w:rsidP="00DA254E">
      <w:pPr>
        <w:ind w:firstLine="709"/>
        <w:jc w:val="both"/>
        <w:rPr>
          <w:sz w:val="28"/>
          <w:szCs w:val="28"/>
        </w:rPr>
      </w:pPr>
      <w:proofErr w:type="gramStart"/>
      <w:r>
        <w:rPr>
          <w:sz w:val="28"/>
          <w:szCs w:val="28"/>
        </w:rPr>
        <w:t>- на капитальный ремонт 800,00 тыс. рублей (электромонтажные работы - 149,976 тыс. руб., санитарно-технические работы - 362,786 тыс. руб.,  отделочные работы - 266,990 тыс. руб., стройматериалы -20,248 тыс. руб.).</w:t>
      </w:r>
      <w:proofErr w:type="gramEnd"/>
      <w:r>
        <w:rPr>
          <w:sz w:val="28"/>
          <w:szCs w:val="28"/>
        </w:rPr>
        <w:t xml:space="preserve"> Договора заключен</w:t>
      </w:r>
      <w:r w:rsidR="00285EFB">
        <w:rPr>
          <w:sz w:val="28"/>
          <w:szCs w:val="28"/>
        </w:rPr>
        <w:t>ы с единственными поставщиками:</w:t>
      </w:r>
    </w:p>
    <w:p w:rsidR="00DA254E" w:rsidRDefault="00DA254E" w:rsidP="00DA254E">
      <w:pPr>
        <w:ind w:firstLine="709"/>
        <w:jc w:val="both"/>
        <w:rPr>
          <w:sz w:val="28"/>
          <w:szCs w:val="28"/>
        </w:rPr>
      </w:pPr>
      <w:r>
        <w:rPr>
          <w:sz w:val="28"/>
          <w:szCs w:val="28"/>
        </w:rPr>
        <w:t>- на приобретение мебели и оборудования</w:t>
      </w:r>
      <w:r w:rsidR="00285EFB">
        <w:rPr>
          <w:sz w:val="28"/>
          <w:szCs w:val="28"/>
        </w:rPr>
        <w:t>-</w:t>
      </w:r>
      <w:r>
        <w:rPr>
          <w:sz w:val="28"/>
          <w:szCs w:val="28"/>
        </w:rPr>
        <w:t xml:space="preserve"> 189,78 тыс. рублей, из них за счет средств местного бюджета</w:t>
      </w:r>
      <w:r w:rsidR="00285EFB">
        <w:rPr>
          <w:sz w:val="28"/>
          <w:szCs w:val="28"/>
        </w:rPr>
        <w:t>-</w:t>
      </w:r>
      <w:r>
        <w:rPr>
          <w:sz w:val="28"/>
          <w:szCs w:val="28"/>
        </w:rPr>
        <w:t xml:space="preserve"> 135,46 тыс. рублей, за счет сре</w:t>
      </w:r>
      <w:proofErr w:type="gramStart"/>
      <w:r>
        <w:rPr>
          <w:sz w:val="28"/>
          <w:szCs w:val="28"/>
        </w:rPr>
        <w:t>дств кр</w:t>
      </w:r>
      <w:proofErr w:type="gramEnd"/>
      <w:r>
        <w:rPr>
          <w:sz w:val="28"/>
          <w:szCs w:val="28"/>
        </w:rPr>
        <w:t>аевого бюджета</w:t>
      </w:r>
      <w:r w:rsidR="00285EFB">
        <w:rPr>
          <w:sz w:val="28"/>
          <w:szCs w:val="28"/>
        </w:rPr>
        <w:t>-</w:t>
      </w:r>
      <w:r>
        <w:rPr>
          <w:sz w:val="28"/>
          <w:szCs w:val="28"/>
        </w:rPr>
        <w:t xml:space="preserve"> 54,32 тыс. рублей.</w:t>
      </w:r>
    </w:p>
    <w:p w:rsidR="00DA254E" w:rsidRDefault="00DA254E" w:rsidP="00DA254E">
      <w:pPr>
        <w:jc w:val="both"/>
        <w:rPr>
          <w:sz w:val="28"/>
          <w:szCs w:val="28"/>
        </w:rPr>
      </w:pPr>
      <w:r>
        <w:tab/>
      </w:r>
      <w:r>
        <w:rPr>
          <w:sz w:val="28"/>
          <w:szCs w:val="28"/>
        </w:rPr>
        <w:t xml:space="preserve">За 2015 год было объявлено 3 </w:t>
      </w:r>
      <w:proofErr w:type="gramStart"/>
      <w:r>
        <w:rPr>
          <w:sz w:val="28"/>
          <w:szCs w:val="28"/>
        </w:rPr>
        <w:t>открытых</w:t>
      </w:r>
      <w:proofErr w:type="gramEnd"/>
      <w:r>
        <w:rPr>
          <w:sz w:val="28"/>
          <w:szCs w:val="28"/>
        </w:rPr>
        <w:t xml:space="preserve"> аукциона в электронной форме. Суммарная начальная цена контрактов, выставленных на торги, сос</w:t>
      </w:r>
      <w:r w:rsidR="00285EFB">
        <w:rPr>
          <w:sz w:val="28"/>
          <w:szCs w:val="28"/>
        </w:rPr>
        <w:t>тавила 1916,24 тыс. рублей,</w:t>
      </w:r>
      <w:r>
        <w:rPr>
          <w:sz w:val="28"/>
          <w:szCs w:val="28"/>
        </w:rPr>
        <w:t xml:space="preserve"> </w:t>
      </w:r>
      <w:r w:rsidR="00285EFB">
        <w:rPr>
          <w:sz w:val="28"/>
          <w:szCs w:val="28"/>
        </w:rPr>
        <w:t>о</w:t>
      </w:r>
      <w:r>
        <w:rPr>
          <w:sz w:val="28"/>
          <w:szCs w:val="28"/>
        </w:rPr>
        <w:t>кончательная цена подписания контрактов</w:t>
      </w:r>
      <w:r w:rsidR="00285EFB">
        <w:rPr>
          <w:sz w:val="28"/>
          <w:szCs w:val="28"/>
        </w:rPr>
        <w:t>-</w:t>
      </w:r>
      <w:r>
        <w:rPr>
          <w:sz w:val="28"/>
          <w:szCs w:val="28"/>
        </w:rPr>
        <w:t xml:space="preserve"> 1911,54 тыс. рублей</w:t>
      </w:r>
    </w:p>
    <w:p w:rsidR="00DA254E" w:rsidRDefault="00DA254E" w:rsidP="00DA254E">
      <w:pPr>
        <w:jc w:val="both"/>
        <w:rPr>
          <w:sz w:val="28"/>
          <w:szCs w:val="28"/>
        </w:rPr>
      </w:pPr>
      <w:r>
        <w:rPr>
          <w:sz w:val="28"/>
          <w:szCs w:val="28"/>
        </w:rPr>
        <w:t xml:space="preserve"> </w:t>
      </w:r>
      <w:r>
        <w:rPr>
          <w:sz w:val="28"/>
          <w:szCs w:val="28"/>
        </w:rPr>
        <w:tab/>
        <w:t xml:space="preserve">В МК ДОУ Детский сад 5 </w:t>
      </w:r>
      <w:proofErr w:type="gramStart"/>
      <w:r>
        <w:rPr>
          <w:sz w:val="28"/>
          <w:szCs w:val="28"/>
        </w:rPr>
        <w:t>с</w:t>
      </w:r>
      <w:proofErr w:type="gramEnd"/>
      <w:r>
        <w:rPr>
          <w:sz w:val="28"/>
          <w:szCs w:val="28"/>
        </w:rPr>
        <w:t xml:space="preserve">. </w:t>
      </w:r>
      <w:proofErr w:type="gramStart"/>
      <w:r>
        <w:rPr>
          <w:sz w:val="28"/>
          <w:szCs w:val="28"/>
        </w:rPr>
        <w:t>Грачевка</w:t>
      </w:r>
      <w:proofErr w:type="gramEnd"/>
      <w:r>
        <w:rPr>
          <w:sz w:val="28"/>
          <w:szCs w:val="28"/>
        </w:rPr>
        <w:t xml:space="preserve"> за счет средств местного бюджета были проведены электромонтажные работы на сумму 310,078 тыс. руб. Договора заключены с единственными поставщиками.</w:t>
      </w:r>
    </w:p>
    <w:p w:rsidR="00DA254E" w:rsidRDefault="00DA254E" w:rsidP="00DA254E">
      <w:pPr>
        <w:jc w:val="both"/>
        <w:rPr>
          <w:rFonts w:eastAsia="Calibri"/>
          <w:sz w:val="28"/>
          <w:szCs w:val="28"/>
        </w:rPr>
      </w:pPr>
      <w:r>
        <w:rPr>
          <w:sz w:val="28"/>
          <w:szCs w:val="28"/>
        </w:rPr>
        <w:tab/>
        <w:t>В 2015 году возникла кредиторская задолженность в МКОУ СОШ 1 с</w:t>
      </w:r>
      <w:proofErr w:type="gramStart"/>
      <w:r>
        <w:rPr>
          <w:sz w:val="28"/>
          <w:szCs w:val="28"/>
        </w:rPr>
        <w:t>.Г</w:t>
      </w:r>
      <w:proofErr w:type="gramEnd"/>
      <w:r>
        <w:rPr>
          <w:sz w:val="28"/>
          <w:szCs w:val="28"/>
        </w:rPr>
        <w:t>рачевка в связи  с условиями договора подряда по строительству плоскостного сооружения на территории школы. Ввод объекта строительства был запланирован на январь 2015 года. Завершение строительства данного объекта было связано с устройством верхнего слоя покрытия и соблюдением определенного температурного режима.</w:t>
      </w:r>
      <w:r>
        <w:t xml:space="preserve"> </w:t>
      </w:r>
      <w:r>
        <w:rPr>
          <w:sz w:val="28"/>
          <w:szCs w:val="28"/>
        </w:rPr>
        <w:t xml:space="preserve">Отделом образования администрации Грачевского муниципального района в Министерство образования и молодежной политики </w:t>
      </w:r>
      <w:r>
        <w:rPr>
          <w:rFonts w:eastAsia="Calibri"/>
          <w:sz w:val="28"/>
          <w:szCs w:val="28"/>
        </w:rPr>
        <w:t>Ставропольского края</w:t>
      </w:r>
      <w:r>
        <w:rPr>
          <w:sz w:val="28"/>
          <w:szCs w:val="28"/>
        </w:rPr>
        <w:t xml:space="preserve"> направлен пакет документов, подтверждающий кредиторскую задолженност</w:t>
      </w:r>
      <w:r w:rsidR="00285EFB">
        <w:rPr>
          <w:sz w:val="28"/>
          <w:szCs w:val="28"/>
        </w:rPr>
        <w:t>ь,</w:t>
      </w:r>
      <w:r>
        <w:rPr>
          <w:sz w:val="28"/>
          <w:szCs w:val="28"/>
        </w:rPr>
        <w:t xml:space="preserve"> с просьбой о выделени</w:t>
      </w:r>
      <w:r w:rsidR="008062EB">
        <w:rPr>
          <w:sz w:val="28"/>
          <w:szCs w:val="28"/>
        </w:rPr>
        <w:t>и</w:t>
      </w:r>
      <w:r>
        <w:rPr>
          <w:sz w:val="28"/>
          <w:szCs w:val="28"/>
        </w:rPr>
        <w:t xml:space="preserve"> субсиди</w:t>
      </w:r>
      <w:r w:rsidR="00285EFB">
        <w:rPr>
          <w:sz w:val="28"/>
          <w:szCs w:val="28"/>
        </w:rPr>
        <w:t>и</w:t>
      </w:r>
      <w:r>
        <w:rPr>
          <w:rFonts w:ascii="Calibri" w:eastAsia="Calibri" w:hAnsi="Calibri"/>
          <w:sz w:val="28"/>
          <w:szCs w:val="28"/>
        </w:rPr>
        <w:t xml:space="preserve"> </w:t>
      </w:r>
      <w:r>
        <w:rPr>
          <w:rFonts w:eastAsia="Calibri"/>
          <w:sz w:val="28"/>
          <w:szCs w:val="28"/>
        </w:rPr>
        <w:t>местным бюджетам на 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субсидии</w:t>
      </w:r>
      <w:r w:rsidR="008062EB">
        <w:rPr>
          <w:rFonts w:eastAsia="Calibri"/>
          <w:sz w:val="28"/>
          <w:szCs w:val="28"/>
        </w:rPr>
        <w:t>,</w:t>
      </w:r>
      <w:r>
        <w:rPr>
          <w:rFonts w:eastAsia="Calibri"/>
          <w:sz w:val="28"/>
          <w:szCs w:val="28"/>
        </w:rPr>
        <w:t xml:space="preserve"> выделяемой бюджетам на создание в общеобразовательных организациях, расположенных в сельской местности, условий для занятий физической культурой и спортом в августе </w:t>
      </w:r>
      <w:r w:rsidR="008062EB">
        <w:rPr>
          <w:rFonts w:eastAsia="Calibri"/>
          <w:sz w:val="28"/>
          <w:szCs w:val="28"/>
        </w:rPr>
        <w:t>2015 года</w:t>
      </w:r>
      <w:r>
        <w:rPr>
          <w:rFonts w:eastAsia="Calibri"/>
          <w:sz w:val="28"/>
          <w:szCs w:val="28"/>
        </w:rPr>
        <w:t xml:space="preserve"> кредиторская задолженность была погашена  в сумме 950,00 тыс. руб. за счет средств федерального бюджета и 50,00 тыс. руб. за счет средств местного бюджета. </w:t>
      </w:r>
    </w:p>
    <w:p w:rsidR="00DA254E" w:rsidRDefault="00DA254E" w:rsidP="00DA254E">
      <w:pPr>
        <w:ind w:firstLine="567"/>
        <w:jc w:val="both"/>
        <w:rPr>
          <w:sz w:val="28"/>
          <w:szCs w:val="28"/>
        </w:rPr>
      </w:pPr>
      <w:r>
        <w:rPr>
          <w:rFonts w:eastAsia="Calibri"/>
          <w:sz w:val="28"/>
          <w:szCs w:val="28"/>
        </w:rPr>
        <w:lastRenderedPageBreak/>
        <w:t xml:space="preserve">В 2015 году </w:t>
      </w:r>
      <w:r>
        <w:rPr>
          <w:sz w:val="28"/>
          <w:szCs w:val="28"/>
        </w:rPr>
        <w:t xml:space="preserve">на ремонт спортивного зала в муниципальном казенном общеобразовательном учреждении «Средняя общеобразовательная школа № 4» с. Красное и на перепрофилирование имеющейся аудитории под спортивный зал в муниципальном казенном общеобразовательном учреждении «Средняя общеобразовательная школа № 6» </w:t>
      </w:r>
      <w:proofErr w:type="gramStart"/>
      <w:r>
        <w:rPr>
          <w:sz w:val="28"/>
          <w:szCs w:val="28"/>
        </w:rPr>
        <w:t>с</w:t>
      </w:r>
      <w:proofErr w:type="gramEnd"/>
      <w:r>
        <w:rPr>
          <w:sz w:val="28"/>
          <w:szCs w:val="28"/>
        </w:rPr>
        <w:t xml:space="preserve">. Спицевка </w:t>
      </w:r>
      <w:r>
        <w:rPr>
          <w:rFonts w:eastAsia="Calibri"/>
          <w:sz w:val="28"/>
          <w:szCs w:val="28"/>
        </w:rPr>
        <w:t xml:space="preserve">выделены средства федерального бюджета в сумме 2990,68 тыс. руб., средства краевого бюджета в сумме 604,66 тыс. руб., средства местного бюджета в сумме 801,59 тыс. руб. </w:t>
      </w:r>
      <w:r>
        <w:rPr>
          <w:sz w:val="28"/>
          <w:szCs w:val="28"/>
        </w:rPr>
        <w:t xml:space="preserve">Кассовое исполнение составило 100% от </w:t>
      </w:r>
      <w:proofErr w:type="gramStart"/>
      <w:r>
        <w:rPr>
          <w:sz w:val="28"/>
          <w:szCs w:val="28"/>
        </w:rPr>
        <w:t>плановой</w:t>
      </w:r>
      <w:proofErr w:type="gramEnd"/>
      <w:r>
        <w:rPr>
          <w:rFonts w:eastAsia="Calibri"/>
          <w:sz w:val="28"/>
          <w:szCs w:val="28"/>
        </w:rPr>
        <w:t xml:space="preserve">. </w:t>
      </w:r>
      <w:r>
        <w:rPr>
          <w:sz w:val="28"/>
          <w:szCs w:val="28"/>
        </w:rPr>
        <w:t>Договора заключены с единственными поставщиками.</w:t>
      </w:r>
    </w:p>
    <w:p w:rsidR="003B4FB2" w:rsidRDefault="00DA254E" w:rsidP="003B4FB2">
      <w:pPr>
        <w:ind w:firstLine="567"/>
        <w:jc w:val="both"/>
        <w:rPr>
          <w:sz w:val="28"/>
          <w:szCs w:val="28"/>
        </w:rPr>
      </w:pPr>
      <w:proofErr w:type="gramStart"/>
      <w:r>
        <w:rPr>
          <w:sz w:val="28"/>
          <w:szCs w:val="28"/>
        </w:rPr>
        <w:t>За счет субсидии</w:t>
      </w:r>
      <w:r w:rsidR="008062EB">
        <w:rPr>
          <w:sz w:val="28"/>
          <w:szCs w:val="28"/>
        </w:rPr>
        <w:t>,</w:t>
      </w:r>
      <w:r>
        <w:rPr>
          <w:sz w:val="28"/>
          <w:szCs w:val="28"/>
        </w:rPr>
        <w:t xml:space="preserve"> выделяемой бюджетам на проведение работ по замене оконных блоков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 Грачевскому району выделено 2351,52 тыс. руб., </w:t>
      </w:r>
      <w:proofErr w:type="spellStart"/>
      <w:r>
        <w:rPr>
          <w:sz w:val="28"/>
          <w:szCs w:val="28"/>
        </w:rPr>
        <w:t>софинансирование</w:t>
      </w:r>
      <w:proofErr w:type="spellEnd"/>
      <w:r>
        <w:rPr>
          <w:sz w:val="28"/>
          <w:szCs w:val="28"/>
        </w:rPr>
        <w:t xml:space="preserve"> местного бюджета составило 123,76 тыс. руб. Все денежные средства израсходованы в полном объеме.</w:t>
      </w:r>
      <w:proofErr w:type="gramEnd"/>
      <w:r>
        <w:rPr>
          <w:sz w:val="28"/>
          <w:szCs w:val="28"/>
        </w:rPr>
        <w:t xml:space="preserve"> Оконные блоки заменены в МКОУ СОШ №2, №6, МКДОУ ДС №3, №8, №9, №12.  Договора заключены с единственными поставщиками.</w:t>
      </w:r>
    </w:p>
    <w:p w:rsidR="00DA254E" w:rsidRDefault="00DA254E" w:rsidP="003B4FB2">
      <w:pPr>
        <w:ind w:firstLine="567"/>
        <w:jc w:val="both"/>
        <w:rPr>
          <w:sz w:val="28"/>
          <w:szCs w:val="28"/>
        </w:rPr>
      </w:pPr>
      <w:r>
        <w:rPr>
          <w:sz w:val="28"/>
          <w:szCs w:val="28"/>
        </w:rPr>
        <w:t>По вопросу обеспечения учебниками учащихся общеобразовательных учреждений Грачевского муниципального района было отмечено, что согласно сводному плану-заказу школ района были получены учебники на сумму 3625,08 тыс. рублей за счет сре</w:t>
      </w:r>
      <w:proofErr w:type="gramStart"/>
      <w:r>
        <w:rPr>
          <w:sz w:val="28"/>
          <w:szCs w:val="28"/>
        </w:rPr>
        <w:t>дств кр</w:t>
      </w:r>
      <w:proofErr w:type="gramEnd"/>
      <w:r>
        <w:rPr>
          <w:sz w:val="28"/>
          <w:szCs w:val="28"/>
        </w:rPr>
        <w:t>аевого бюджета, что позволило обеспечить комплектами учебников всех учащихся общеобразовательных учреждений района. Договора заключены с единственными поставщиками.</w:t>
      </w:r>
    </w:p>
    <w:p w:rsidR="00DA254E" w:rsidRDefault="00DA254E" w:rsidP="00DA254E">
      <w:pPr>
        <w:ind w:firstLine="567"/>
        <w:jc w:val="both"/>
        <w:rPr>
          <w:sz w:val="28"/>
          <w:szCs w:val="28"/>
        </w:rPr>
      </w:pPr>
      <w:r>
        <w:rPr>
          <w:color w:val="000000"/>
          <w:sz w:val="28"/>
          <w:szCs w:val="28"/>
        </w:rPr>
        <w:t xml:space="preserve">За счет средств бюджета Грачевского муниципального района осуществлялось питание  детей из социально незащищенных семей 713 человек на сумму 2736,27 тыс. руб. </w:t>
      </w:r>
      <w:r>
        <w:rPr>
          <w:sz w:val="28"/>
          <w:szCs w:val="28"/>
        </w:rPr>
        <w:t>Охват учащихся в муниципальных общеобразовательных учреждениях с организованным горячим питани</w:t>
      </w:r>
      <w:r w:rsidR="003B4FB2">
        <w:rPr>
          <w:sz w:val="28"/>
          <w:szCs w:val="28"/>
        </w:rPr>
        <w:t xml:space="preserve">ем составил 93,4%. </w:t>
      </w:r>
    </w:p>
    <w:p w:rsidR="00627FB7" w:rsidRDefault="00DA254E" w:rsidP="00AD1B36">
      <w:pPr>
        <w:jc w:val="center"/>
        <w:rPr>
          <w:b/>
          <w:bCs/>
          <w:sz w:val="28"/>
          <w:szCs w:val="28"/>
        </w:rPr>
      </w:pPr>
      <w:r>
        <w:rPr>
          <w:sz w:val="28"/>
          <w:szCs w:val="28"/>
        </w:rPr>
        <w:t xml:space="preserve">    </w:t>
      </w:r>
      <w:r>
        <w:rPr>
          <w:b/>
          <w:bCs/>
          <w:sz w:val="28"/>
          <w:szCs w:val="28"/>
        </w:rPr>
        <w:t xml:space="preserve">   </w:t>
      </w:r>
    </w:p>
    <w:p w:rsidR="00AD1B36" w:rsidRPr="00D2569C" w:rsidRDefault="00DA254E" w:rsidP="00627FB7">
      <w:pPr>
        <w:ind w:firstLine="567"/>
        <w:jc w:val="center"/>
        <w:rPr>
          <w:b/>
          <w:bCs/>
          <w:sz w:val="28"/>
          <w:szCs w:val="28"/>
        </w:rPr>
      </w:pPr>
      <w:r w:rsidRPr="00D2569C">
        <w:rPr>
          <w:b/>
          <w:sz w:val="28"/>
          <w:szCs w:val="28"/>
        </w:rPr>
        <w:t xml:space="preserve"> </w:t>
      </w:r>
      <w:r w:rsidR="00D5710E" w:rsidRPr="00D2569C">
        <w:rPr>
          <w:b/>
          <w:sz w:val="28"/>
          <w:szCs w:val="28"/>
        </w:rPr>
        <w:t>Культура</w:t>
      </w:r>
    </w:p>
    <w:p w:rsidR="00DA254E" w:rsidRDefault="00DA254E" w:rsidP="00DA254E">
      <w:pPr>
        <w:ind w:firstLine="709"/>
        <w:jc w:val="both"/>
        <w:rPr>
          <w:sz w:val="28"/>
          <w:szCs w:val="28"/>
        </w:rPr>
      </w:pPr>
      <w:proofErr w:type="gramStart"/>
      <w:r>
        <w:rPr>
          <w:sz w:val="28"/>
          <w:szCs w:val="28"/>
        </w:rPr>
        <w:t>В целях формирования единого культурного пространства и создания равных возможностей для доступа населения района к культурным ценностям, реализовывались мероприятия целевой программы «Культура Ставрополья на 2013 - 2015 годы» (далее - Программа), районная целевая программа «Развитие культуры в Грачевском муниципальном районе Ставропольского края на 2013 - 2015 годы»</w:t>
      </w:r>
      <w:r w:rsidR="008062EB">
        <w:rPr>
          <w:sz w:val="28"/>
          <w:szCs w:val="28"/>
        </w:rPr>
        <w:t xml:space="preserve"> </w:t>
      </w:r>
      <w:r>
        <w:rPr>
          <w:sz w:val="28"/>
          <w:szCs w:val="28"/>
        </w:rPr>
        <w:t xml:space="preserve"> и План мероприятий по развитию культуры в Грачевском муниципальном районе Ставропольского края на 2015 год» (далее</w:t>
      </w:r>
      <w:proofErr w:type="gramEnd"/>
      <w:r>
        <w:rPr>
          <w:sz w:val="28"/>
          <w:szCs w:val="28"/>
        </w:rPr>
        <w:t xml:space="preserve"> - </w:t>
      </w:r>
      <w:proofErr w:type="gramStart"/>
      <w:r>
        <w:rPr>
          <w:sz w:val="28"/>
          <w:szCs w:val="28"/>
        </w:rPr>
        <w:t>План).</w:t>
      </w:r>
      <w:proofErr w:type="gramEnd"/>
    </w:p>
    <w:p w:rsidR="00DA254E" w:rsidRDefault="00DA254E" w:rsidP="00DA254E">
      <w:pPr>
        <w:ind w:firstLine="709"/>
        <w:jc w:val="both"/>
        <w:rPr>
          <w:spacing w:val="-4"/>
          <w:sz w:val="28"/>
          <w:szCs w:val="28"/>
        </w:rPr>
      </w:pPr>
      <w:r>
        <w:rPr>
          <w:spacing w:val="-4"/>
          <w:sz w:val="28"/>
          <w:szCs w:val="28"/>
        </w:rPr>
        <w:t>Удельный вес расходов на содержание учреждений культуры в бюджете Грачевского муниципального района составляет 8%.</w:t>
      </w:r>
    </w:p>
    <w:p w:rsidR="00DA254E" w:rsidRDefault="00DA254E" w:rsidP="00DA254E">
      <w:pPr>
        <w:ind w:firstLine="709"/>
        <w:jc w:val="both"/>
        <w:rPr>
          <w:sz w:val="28"/>
          <w:szCs w:val="28"/>
        </w:rPr>
      </w:pPr>
      <w:r>
        <w:rPr>
          <w:sz w:val="28"/>
          <w:szCs w:val="28"/>
        </w:rPr>
        <w:t>Общий объем исполняемых учреждениями культуры расходных обязательств в отчетном периоде 2015 года составил 68173,0 тыс. руб.:</w:t>
      </w:r>
    </w:p>
    <w:p w:rsidR="00DA254E" w:rsidRDefault="00DA254E" w:rsidP="00DA254E">
      <w:pPr>
        <w:ind w:firstLine="709"/>
        <w:jc w:val="both"/>
        <w:rPr>
          <w:sz w:val="28"/>
          <w:szCs w:val="28"/>
        </w:rPr>
      </w:pPr>
      <w:r>
        <w:rPr>
          <w:sz w:val="28"/>
          <w:szCs w:val="28"/>
        </w:rPr>
        <w:t>- по разделу «Культура» - 57404,0 тыс. руб.</w:t>
      </w:r>
    </w:p>
    <w:p w:rsidR="00DA254E" w:rsidRDefault="00DA254E" w:rsidP="00DA254E">
      <w:pPr>
        <w:ind w:firstLine="709"/>
        <w:jc w:val="both"/>
        <w:rPr>
          <w:color w:val="000000"/>
          <w:sz w:val="28"/>
          <w:szCs w:val="28"/>
        </w:rPr>
      </w:pPr>
      <w:r>
        <w:rPr>
          <w:color w:val="000000"/>
          <w:sz w:val="28"/>
          <w:szCs w:val="28"/>
        </w:rPr>
        <w:lastRenderedPageBreak/>
        <w:t>- по разделу «Образование» - 10769,0 тыс. руб.</w:t>
      </w:r>
    </w:p>
    <w:p w:rsidR="00DA254E" w:rsidRDefault="00DA254E" w:rsidP="00DA254E">
      <w:pPr>
        <w:ind w:firstLine="709"/>
        <w:jc w:val="both"/>
        <w:rPr>
          <w:sz w:val="28"/>
          <w:szCs w:val="28"/>
        </w:rPr>
      </w:pPr>
      <w:r>
        <w:rPr>
          <w:sz w:val="28"/>
          <w:szCs w:val="28"/>
        </w:rPr>
        <w:t>Средства краевого и местного бюджетов, выделенные на реализацию мероприятий, проводимых в рамках Программы, освоены в полном объеме. Были профинансированы следующие направления:</w:t>
      </w:r>
    </w:p>
    <w:p w:rsidR="00DA254E" w:rsidRDefault="00DA254E" w:rsidP="00DA254E">
      <w:pPr>
        <w:widowControl/>
        <w:ind w:left="709"/>
        <w:jc w:val="both"/>
        <w:rPr>
          <w:sz w:val="28"/>
          <w:szCs w:val="28"/>
        </w:rPr>
      </w:pPr>
      <w:r>
        <w:rPr>
          <w:sz w:val="28"/>
          <w:szCs w:val="28"/>
        </w:rPr>
        <w:t>Развитие библиотечного дела- 125,6 тыс. рублей.</w:t>
      </w:r>
    </w:p>
    <w:p w:rsidR="00DA254E" w:rsidRDefault="00DA254E" w:rsidP="00DA254E">
      <w:pPr>
        <w:widowControl/>
        <w:ind w:left="709"/>
        <w:jc w:val="both"/>
        <w:rPr>
          <w:sz w:val="28"/>
          <w:szCs w:val="28"/>
        </w:rPr>
      </w:pPr>
      <w:r>
        <w:rPr>
          <w:sz w:val="28"/>
          <w:szCs w:val="28"/>
        </w:rPr>
        <w:t xml:space="preserve">На проведение мероприятий, направленных на укрепление </w:t>
      </w:r>
      <w:proofErr w:type="gramStart"/>
      <w:r>
        <w:rPr>
          <w:sz w:val="28"/>
          <w:szCs w:val="28"/>
        </w:rPr>
        <w:t>единого</w:t>
      </w:r>
      <w:proofErr w:type="gramEnd"/>
    </w:p>
    <w:p w:rsidR="00DA254E" w:rsidRDefault="00DA254E" w:rsidP="008062EB">
      <w:pPr>
        <w:widowControl/>
        <w:jc w:val="both"/>
        <w:rPr>
          <w:sz w:val="28"/>
          <w:szCs w:val="28"/>
        </w:rPr>
      </w:pPr>
      <w:r>
        <w:rPr>
          <w:sz w:val="28"/>
          <w:szCs w:val="28"/>
        </w:rPr>
        <w:t>культурного пространства посредством проведения народных, национальных, этнических и фольклорных фестивалей, смотров, конкурсов, а так же мероприятий по патриотическому воспитанию молодежи запланировано и освоено 600,0 тыс. руб., средства местного бюджета.</w:t>
      </w:r>
    </w:p>
    <w:p w:rsidR="00DA254E" w:rsidRDefault="00DA254E" w:rsidP="00DA254E">
      <w:pPr>
        <w:ind w:firstLine="709"/>
        <w:jc w:val="both"/>
        <w:rPr>
          <w:sz w:val="28"/>
          <w:szCs w:val="28"/>
        </w:rPr>
      </w:pPr>
      <w:r>
        <w:rPr>
          <w:sz w:val="28"/>
          <w:szCs w:val="28"/>
        </w:rPr>
        <w:t xml:space="preserve">По плану профилактики пожароопасных ситуаций на объектах культуры из средств муниципальных бюджетов израсходовано 451,5 тыс. руб. (2014 г. – 572,4 тыс. руб.). </w:t>
      </w:r>
    </w:p>
    <w:p w:rsidR="00DA254E" w:rsidRDefault="00DA254E" w:rsidP="00DA254E">
      <w:pPr>
        <w:ind w:firstLine="709"/>
        <w:jc w:val="both"/>
        <w:rPr>
          <w:sz w:val="28"/>
          <w:szCs w:val="28"/>
        </w:rPr>
      </w:pPr>
      <w:proofErr w:type="gramStart"/>
      <w:r>
        <w:rPr>
          <w:sz w:val="28"/>
          <w:szCs w:val="28"/>
        </w:rPr>
        <w:t xml:space="preserve">В рамках реализации подпрограммы «Доступная среда» государственной программы Ставропольского края «Социальная поддержка граждан», утвержденная проставлением Правительства Ставропольского края от 29 декабря 2012 года №559-п, на создание беспрепятственного доступа инвалидов и других </w:t>
      </w:r>
      <w:proofErr w:type="spellStart"/>
      <w:r>
        <w:rPr>
          <w:sz w:val="28"/>
          <w:szCs w:val="28"/>
        </w:rPr>
        <w:t>маломобильных</w:t>
      </w:r>
      <w:proofErr w:type="spellEnd"/>
      <w:r>
        <w:rPr>
          <w:sz w:val="28"/>
          <w:szCs w:val="28"/>
        </w:rPr>
        <w:t xml:space="preserve"> групп населения в МБУК «ГМЦРБ» установлен пандус с поручнями на сумму 150,0 тыс. руб.  В целом по району учреждения культуры провели работу по выполнению мероприятий для беспрепятственного доступа</w:t>
      </w:r>
      <w:proofErr w:type="gramEnd"/>
      <w:r>
        <w:rPr>
          <w:sz w:val="28"/>
          <w:szCs w:val="28"/>
        </w:rPr>
        <w:t xml:space="preserve"> инвалидов, оснащены пандусами и соответствующими подъездными путями 5 зданий Домов культуры (с. Грачевка, с. </w:t>
      </w:r>
      <w:proofErr w:type="spellStart"/>
      <w:r>
        <w:rPr>
          <w:sz w:val="28"/>
          <w:szCs w:val="28"/>
        </w:rPr>
        <w:t>Сергиевское</w:t>
      </w:r>
      <w:proofErr w:type="spellEnd"/>
      <w:r>
        <w:rPr>
          <w:sz w:val="28"/>
          <w:szCs w:val="28"/>
        </w:rPr>
        <w:t xml:space="preserve">, с. </w:t>
      </w:r>
      <w:proofErr w:type="spellStart"/>
      <w:r>
        <w:rPr>
          <w:sz w:val="28"/>
          <w:szCs w:val="28"/>
        </w:rPr>
        <w:t>Бешпагир</w:t>
      </w:r>
      <w:proofErr w:type="spellEnd"/>
      <w:r>
        <w:rPr>
          <w:sz w:val="28"/>
          <w:szCs w:val="28"/>
        </w:rPr>
        <w:t xml:space="preserve">, </w:t>
      </w:r>
      <w:proofErr w:type="gramStart"/>
      <w:r>
        <w:rPr>
          <w:sz w:val="28"/>
          <w:szCs w:val="28"/>
        </w:rPr>
        <w:t>с</w:t>
      </w:r>
      <w:proofErr w:type="gramEnd"/>
      <w:r>
        <w:rPr>
          <w:sz w:val="28"/>
          <w:szCs w:val="28"/>
        </w:rPr>
        <w:t xml:space="preserve">. Спицевка, с. </w:t>
      </w:r>
      <w:proofErr w:type="spellStart"/>
      <w:r>
        <w:rPr>
          <w:sz w:val="28"/>
          <w:szCs w:val="28"/>
        </w:rPr>
        <w:t>Тугулук</w:t>
      </w:r>
      <w:proofErr w:type="spellEnd"/>
      <w:r>
        <w:rPr>
          <w:sz w:val="28"/>
          <w:szCs w:val="28"/>
        </w:rPr>
        <w:t>), здание МБУК «ГМЦРБ», здание МБУ ДО «</w:t>
      </w:r>
      <w:proofErr w:type="spellStart"/>
      <w:r>
        <w:rPr>
          <w:sz w:val="28"/>
          <w:szCs w:val="28"/>
        </w:rPr>
        <w:t>Грачевская</w:t>
      </w:r>
      <w:proofErr w:type="spellEnd"/>
      <w:r>
        <w:rPr>
          <w:sz w:val="28"/>
          <w:szCs w:val="28"/>
        </w:rPr>
        <w:t xml:space="preserve"> ДМШ».</w:t>
      </w:r>
    </w:p>
    <w:p w:rsidR="00DA254E" w:rsidRDefault="00DA254E" w:rsidP="00DA254E">
      <w:pPr>
        <w:ind w:firstLine="709"/>
        <w:jc w:val="both"/>
        <w:rPr>
          <w:sz w:val="28"/>
          <w:szCs w:val="28"/>
        </w:rPr>
      </w:pPr>
      <w:r>
        <w:rPr>
          <w:sz w:val="28"/>
          <w:szCs w:val="28"/>
        </w:rPr>
        <w:t>Серьезной проблемой остается состояние материально технической базы учреждений культуры. На 01.01.2016 года в аварийном состоянии</w:t>
      </w:r>
      <w:r w:rsidR="008062EB">
        <w:rPr>
          <w:sz w:val="28"/>
          <w:szCs w:val="28"/>
        </w:rPr>
        <w:t xml:space="preserve"> находятся </w:t>
      </w:r>
      <w:r>
        <w:rPr>
          <w:sz w:val="28"/>
          <w:szCs w:val="28"/>
        </w:rPr>
        <w:t xml:space="preserve"> 3 Дома культуры (с. </w:t>
      </w:r>
      <w:proofErr w:type="spellStart"/>
      <w:r>
        <w:rPr>
          <w:sz w:val="28"/>
          <w:szCs w:val="28"/>
        </w:rPr>
        <w:t>Тугулук</w:t>
      </w:r>
      <w:proofErr w:type="spellEnd"/>
      <w:r>
        <w:rPr>
          <w:sz w:val="28"/>
          <w:szCs w:val="28"/>
        </w:rPr>
        <w:t xml:space="preserve">, </w:t>
      </w:r>
      <w:proofErr w:type="gramStart"/>
      <w:r>
        <w:rPr>
          <w:sz w:val="28"/>
          <w:szCs w:val="28"/>
        </w:rPr>
        <w:t>с</w:t>
      </w:r>
      <w:proofErr w:type="gramEnd"/>
      <w:r>
        <w:rPr>
          <w:sz w:val="28"/>
          <w:szCs w:val="28"/>
        </w:rPr>
        <w:t xml:space="preserve">. </w:t>
      </w:r>
      <w:proofErr w:type="gramStart"/>
      <w:r>
        <w:rPr>
          <w:sz w:val="28"/>
          <w:szCs w:val="28"/>
        </w:rPr>
        <w:t>Кугульта</w:t>
      </w:r>
      <w:proofErr w:type="gramEnd"/>
      <w:r>
        <w:rPr>
          <w:sz w:val="28"/>
          <w:szCs w:val="28"/>
        </w:rPr>
        <w:t xml:space="preserve">, х. Октябрь). Требуют </w:t>
      </w:r>
      <w:r>
        <w:rPr>
          <w:spacing w:val="-4"/>
          <w:sz w:val="28"/>
          <w:szCs w:val="28"/>
        </w:rPr>
        <w:t>капитального ремонта 7 учреждений культуры  (Дома культу</w:t>
      </w:r>
      <w:r w:rsidR="008062EB">
        <w:rPr>
          <w:spacing w:val="-4"/>
          <w:sz w:val="28"/>
          <w:szCs w:val="28"/>
        </w:rPr>
        <w:t xml:space="preserve">ры пос. Верхняя Кугульта,   </w:t>
      </w:r>
      <w:r>
        <w:rPr>
          <w:spacing w:val="-4"/>
          <w:sz w:val="28"/>
          <w:szCs w:val="28"/>
        </w:rPr>
        <w:t xml:space="preserve">  с. Красное, с. </w:t>
      </w:r>
      <w:proofErr w:type="spellStart"/>
      <w:r>
        <w:rPr>
          <w:spacing w:val="-4"/>
          <w:sz w:val="28"/>
          <w:szCs w:val="28"/>
        </w:rPr>
        <w:t>Старомарьевка</w:t>
      </w:r>
      <w:proofErr w:type="spellEnd"/>
      <w:r>
        <w:rPr>
          <w:sz w:val="28"/>
          <w:szCs w:val="28"/>
        </w:rPr>
        <w:t xml:space="preserve">, с. Грачевка, </w:t>
      </w:r>
      <w:proofErr w:type="gramStart"/>
      <w:r>
        <w:rPr>
          <w:sz w:val="28"/>
          <w:szCs w:val="28"/>
        </w:rPr>
        <w:t>с</w:t>
      </w:r>
      <w:proofErr w:type="gramEnd"/>
      <w:r>
        <w:rPr>
          <w:sz w:val="28"/>
          <w:szCs w:val="28"/>
        </w:rPr>
        <w:t>. Спицевка, пос. Ямки, музыкальная школа с. Красное).</w:t>
      </w:r>
    </w:p>
    <w:p w:rsidR="00DA254E" w:rsidRDefault="00DA254E" w:rsidP="00DA254E">
      <w:pPr>
        <w:ind w:firstLine="709"/>
        <w:jc w:val="both"/>
        <w:rPr>
          <w:spacing w:val="-2"/>
          <w:sz w:val="28"/>
          <w:szCs w:val="28"/>
        </w:rPr>
      </w:pPr>
      <w:proofErr w:type="gramStart"/>
      <w:r>
        <w:rPr>
          <w:spacing w:val="-2"/>
          <w:sz w:val="28"/>
          <w:szCs w:val="28"/>
        </w:rPr>
        <w:t>В 2015 году в соответствии с «Муниципальной программой Грачевского муниципального района Ставропольского края «Капитальный ремонт зданий учреждений культуры и дополнительного образования Грачевского муниципального района Ставропольского края на 2016 – 2025 годы» в муниципальных образования Грачевского района разработаны и утверждены аналогичные муниципальные программы.</w:t>
      </w:r>
      <w:proofErr w:type="gramEnd"/>
      <w:r>
        <w:rPr>
          <w:spacing w:val="-2"/>
          <w:sz w:val="28"/>
          <w:szCs w:val="28"/>
        </w:rPr>
        <w:t xml:space="preserve"> Потребность средств</w:t>
      </w:r>
      <w:r w:rsidR="008062EB">
        <w:rPr>
          <w:spacing w:val="-2"/>
          <w:sz w:val="28"/>
          <w:szCs w:val="28"/>
        </w:rPr>
        <w:t xml:space="preserve"> - </w:t>
      </w:r>
      <w:r>
        <w:rPr>
          <w:spacing w:val="-2"/>
          <w:sz w:val="28"/>
          <w:szCs w:val="28"/>
        </w:rPr>
        <w:t xml:space="preserve"> около 145,4 млн. руб. На 2016 год, в соответствии с составленными проектно-сметными документациями, потребность составляет 23,3 млн. руб. (Дома культуры           с. Грачевка, с. </w:t>
      </w:r>
      <w:proofErr w:type="spellStart"/>
      <w:r>
        <w:rPr>
          <w:spacing w:val="-2"/>
          <w:sz w:val="28"/>
          <w:szCs w:val="28"/>
        </w:rPr>
        <w:t>Тугулук</w:t>
      </w:r>
      <w:proofErr w:type="spellEnd"/>
      <w:r>
        <w:rPr>
          <w:spacing w:val="-2"/>
          <w:sz w:val="28"/>
          <w:szCs w:val="28"/>
        </w:rPr>
        <w:t xml:space="preserve">, с. Кугульта, </w:t>
      </w:r>
      <w:proofErr w:type="gramStart"/>
      <w:r>
        <w:rPr>
          <w:spacing w:val="-2"/>
          <w:sz w:val="28"/>
          <w:szCs w:val="28"/>
        </w:rPr>
        <w:t>с</w:t>
      </w:r>
      <w:proofErr w:type="gramEnd"/>
      <w:r>
        <w:rPr>
          <w:spacing w:val="-2"/>
          <w:sz w:val="28"/>
          <w:szCs w:val="28"/>
        </w:rPr>
        <w:t>. Спицевка, пос. Верхняя Кугульта).</w:t>
      </w:r>
    </w:p>
    <w:p w:rsidR="00DA254E" w:rsidRDefault="00DA254E" w:rsidP="00DA254E">
      <w:pPr>
        <w:ind w:firstLine="709"/>
        <w:jc w:val="both"/>
        <w:rPr>
          <w:spacing w:val="-2"/>
          <w:sz w:val="28"/>
          <w:szCs w:val="28"/>
        </w:rPr>
      </w:pPr>
      <w:proofErr w:type="gramStart"/>
      <w:r>
        <w:rPr>
          <w:spacing w:val="-2"/>
          <w:sz w:val="28"/>
          <w:szCs w:val="28"/>
        </w:rPr>
        <w:t>Сумма средств</w:t>
      </w:r>
      <w:r w:rsidR="008062EB">
        <w:rPr>
          <w:spacing w:val="-2"/>
          <w:sz w:val="28"/>
          <w:szCs w:val="28"/>
        </w:rPr>
        <w:t>,</w:t>
      </w:r>
      <w:r>
        <w:rPr>
          <w:spacing w:val="-2"/>
          <w:sz w:val="28"/>
          <w:szCs w:val="28"/>
        </w:rPr>
        <w:t xml:space="preserve"> направленная на обновление оборудования и основных средств</w:t>
      </w:r>
      <w:r w:rsidR="008062EB">
        <w:rPr>
          <w:spacing w:val="-2"/>
          <w:sz w:val="28"/>
          <w:szCs w:val="28"/>
        </w:rPr>
        <w:t>,</w:t>
      </w:r>
      <w:r>
        <w:rPr>
          <w:spacing w:val="-2"/>
          <w:sz w:val="28"/>
          <w:szCs w:val="28"/>
        </w:rPr>
        <w:t xml:space="preserve"> составила 3000,0 тыс. руб., из них средства краевого бюджета – 950,0 тыс. руб., средства местного бюджета – 1659,0 тыс. руб., иные источники – 391,0 тыс. руб. (1461,0 тыс. руб. – Дома культуры (полностью заменены кресла в зрительном зале МКУК «Сергиевский ДК» – 950,0 тыс. руб.), 562,0 тыс. руб. – МБУК «ГМЦРБ», 977,0 тыс. руб. – МБУ ДО «</w:t>
      </w:r>
      <w:proofErr w:type="spellStart"/>
      <w:r>
        <w:rPr>
          <w:spacing w:val="-2"/>
          <w:sz w:val="28"/>
          <w:szCs w:val="28"/>
        </w:rPr>
        <w:t>Грачевская</w:t>
      </w:r>
      <w:proofErr w:type="spellEnd"/>
      <w:proofErr w:type="gramEnd"/>
      <w:r>
        <w:rPr>
          <w:spacing w:val="-2"/>
          <w:sz w:val="28"/>
          <w:szCs w:val="28"/>
        </w:rPr>
        <w:t xml:space="preserve"> </w:t>
      </w:r>
      <w:proofErr w:type="gramStart"/>
      <w:r>
        <w:rPr>
          <w:spacing w:val="-2"/>
          <w:sz w:val="28"/>
          <w:szCs w:val="28"/>
        </w:rPr>
        <w:t>ДМШ»).</w:t>
      </w:r>
      <w:proofErr w:type="gramEnd"/>
    </w:p>
    <w:p w:rsidR="00DA254E" w:rsidRDefault="00DA254E" w:rsidP="00DA254E">
      <w:pPr>
        <w:pStyle w:val="a1"/>
        <w:spacing w:after="0"/>
        <w:ind w:firstLine="709"/>
        <w:jc w:val="both"/>
        <w:rPr>
          <w:sz w:val="28"/>
          <w:szCs w:val="28"/>
        </w:rPr>
      </w:pPr>
      <w:r>
        <w:rPr>
          <w:sz w:val="28"/>
          <w:szCs w:val="28"/>
        </w:rPr>
        <w:lastRenderedPageBreak/>
        <w:t xml:space="preserve">В 2015 году сеть Домов культуры осталась стабильной, функционирует 13 учреждений </w:t>
      </w:r>
      <w:proofErr w:type="spellStart"/>
      <w:r>
        <w:rPr>
          <w:sz w:val="28"/>
          <w:szCs w:val="28"/>
        </w:rPr>
        <w:t>культурно-досуговой</w:t>
      </w:r>
      <w:proofErr w:type="spellEnd"/>
      <w:r>
        <w:rPr>
          <w:sz w:val="28"/>
          <w:szCs w:val="28"/>
        </w:rPr>
        <w:t xml:space="preserve"> деятельности.</w:t>
      </w:r>
    </w:p>
    <w:p w:rsidR="00DA254E" w:rsidRDefault="00DA254E" w:rsidP="00DA254E">
      <w:pPr>
        <w:pStyle w:val="a1"/>
        <w:spacing w:after="0"/>
        <w:ind w:firstLine="709"/>
        <w:jc w:val="both"/>
        <w:rPr>
          <w:sz w:val="28"/>
          <w:szCs w:val="28"/>
        </w:rPr>
      </w:pPr>
      <w:proofErr w:type="spellStart"/>
      <w:r>
        <w:rPr>
          <w:sz w:val="28"/>
          <w:szCs w:val="28"/>
        </w:rPr>
        <w:t>Культурно-досуговые</w:t>
      </w:r>
      <w:proofErr w:type="spellEnd"/>
      <w:r>
        <w:rPr>
          <w:sz w:val="28"/>
          <w:szCs w:val="28"/>
        </w:rPr>
        <w:t xml:space="preserve"> учреждения внедряют новые формы работы и творческие программы, ориентируясь на меняющиеся потребности населения. За 2015 год общее количество проведенных </w:t>
      </w:r>
      <w:proofErr w:type="spellStart"/>
      <w:r>
        <w:rPr>
          <w:sz w:val="28"/>
          <w:szCs w:val="28"/>
        </w:rPr>
        <w:t>культурно-досуговых</w:t>
      </w:r>
      <w:proofErr w:type="spellEnd"/>
      <w:r>
        <w:rPr>
          <w:sz w:val="28"/>
          <w:szCs w:val="28"/>
        </w:rPr>
        <w:t xml:space="preserve"> мероприятий</w:t>
      </w:r>
      <w:r w:rsidR="008062EB">
        <w:rPr>
          <w:sz w:val="28"/>
          <w:szCs w:val="28"/>
        </w:rPr>
        <w:t xml:space="preserve"> составило</w:t>
      </w:r>
      <w:r>
        <w:rPr>
          <w:sz w:val="28"/>
          <w:szCs w:val="28"/>
        </w:rPr>
        <w:t xml:space="preserve"> 2254, в том числе 1008 для детей до 14 лет, для молодежи – 708. На платной основе </w:t>
      </w:r>
      <w:r w:rsidR="008062EB">
        <w:rPr>
          <w:sz w:val="28"/>
          <w:szCs w:val="28"/>
        </w:rPr>
        <w:t xml:space="preserve">проведено </w:t>
      </w:r>
      <w:r>
        <w:rPr>
          <w:sz w:val="28"/>
          <w:szCs w:val="28"/>
        </w:rPr>
        <w:t>1013 мероприятий,</w:t>
      </w:r>
      <w:r w:rsidR="00505E9A">
        <w:rPr>
          <w:sz w:val="28"/>
          <w:szCs w:val="28"/>
        </w:rPr>
        <w:t xml:space="preserve"> которые</w:t>
      </w:r>
      <w:r>
        <w:rPr>
          <w:sz w:val="28"/>
          <w:szCs w:val="28"/>
        </w:rPr>
        <w:t xml:space="preserve"> посети</w:t>
      </w:r>
      <w:r w:rsidR="00505E9A">
        <w:rPr>
          <w:sz w:val="28"/>
          <w:szCs w:val="28"/>
        </w:rPr>
        <w:t xml:space="preserve">ли </w:t>
      </w:r>
      <w:r>
        <w:rPr>
          <w:sz w:val="28"/>
          <w:szCs w:val="28"/>
        </w:rPr>
        <w:t>37,7 тыс. человек.</w:t>
      </w:r>
    </w:p>
    <w:p w:rsidR="00DA254E" w:rsidRDefault="00DA254E" w:rsidP="00DA254E">
      <w:pPr>
        <w:pStyle w:val="a1"/>
        <w:spacing w:after="0"/>
        <w:ind w:firstLine="709"/>
        <w:jc w:val="both"/>
        <w:rPr>
          <w:sz w:val="28"/>
          <w:szCs w:val="28"/>
        </w:rPr>
      </w:pPr>
      <w:r>
        <w:rPr>
          <w:sz w:val="28"/>
          <w:szCs w:val="28"/>
        </w:rPr>
        <w:t xml:space="preserve">Основой </w:t>
      </w:r>
      <w:proofErr w:type="spellStart"/>
      <w:r>
        <w:rPr>
          <w:sz w:val="28"/>
          <w:szCs w:val="28"/>
        </w:rPr>
        <w:t>культурно-досуговой</w:t>
      </w:r>
      <w:proofErr w:type="spellEnd"/>
      <w:r>
        <w:rPr>
          <w:sz w:val="28"/>
          <w:szCs w:val="28"/>
        </w:rPr>
        <w:t xml:space="preserve"> работы являются любительские объединения, коллективы самодеятельного творчества, именно они определяют организационную, творческую составляющую всех мероприятий. В 2015 году в учреждениях культуры функционировало 141 клубное формирование, из них для детей до 14 лет – 80, для молодежи – 36, с количеством участников 1870, в том числе для детей до 14 лет – 1044, для молодежи – 477.</w:t>
      </w:r>
    </w:p>
    <w:p w:rsidR="00DA254E" w:rsidRDefault="00DA254E" w:rsidP="00DA254E">
      <w:pPr>
        <w:pStyle w:val="a1"/>
        <w:spacing w:after="0"/>
        <w:ind w:firstLine="709"/>
        <w:jc w:val="both"/>
        <w:rPr>
          <w:sz w:val="28"/>
          <w:szCs w:val="28"/>
        </w:rPr>
      </w:pPr>
      <w:r>
        <w:rPr>
          <w:sz w:val="28"/>
          <w:szCs w:val="28"/>
        </w:rPr>
        <w:t>Стабильно работают 105 коллективов самодеятельного народного творчества, Количество участников в них 1246 человек.</w:t>
      </w:r>
    </w:p>
    <w:p w:rsidR="00DA254E" w:rsidRDefault="00DA254E" w:rsidP="00DA254E">
      <w:pPr>
        <w:ind w:firstLine="709"/>
        <w:jc w:val="both"/>
        <w:rPr>
          <w:sz w:val="28"/>
          <w:szCs w:val="28"/>
        </w:rPr>
      </w:pPr>
      <w:r>
        <w:rPr>
          <w:sz w:val="28"/>
          <w:szCs w:val="28"/>
        </w:rPr>
        <w:t xml:space="preserve">Одной из основных задач работы учреждений культуры района является сохранение числа коллективов, имеющих </w:t>
      </w:r>
      <w:r w:rsidRPr="003B4FB2">
        <w:rPr>
          <w:sz w:val="28"/>
          <w:szCs w:val="28"/>
        </w:rPr>
        <w:t>звание «народный (образцовый) коллектив самодеятельного художественного творчества».</w:t>
      </w:r>
      <w:r>
        <w:rPr>
          <w:sz w:val="28"/>
          <w:szCs w:val="28"/>
        </w:rPr>
        <w:t xml:space="preserve"> В 2015 году присвоено звание «народный (образцовый) коллектив самодеятельного художественного творчества» двум коллективам, в </w:t>
      </w:r>
      <w:r w:rsidR="00505E9A">
        <w:rPr>
          <w:sz w:val="28"/>
          <w:szCs w:val="28"/>
        </w:rPr>
        <w:t>настоящее</w:t>
      </w:r>
      <w:r>
        <w:rPr>
          <w:sz w:val="28"/>
          <w:szCs w:val="28"/>
        </w:rPr>
        <w:t xml:space="preserve"> время </w:t>
      </w:r>
      <w:r w:rsidR="00505E9A">
        <w:rPr>
          <w:sz w:val="28"/>
          <w:szCs w:val="28"/>
        </w:rPr>
        <w:t xml:space="preserve">в районе </w:t>
      </w:r>
      <w:r>
        <w:rPr>
          <w:sz w:val="28"/>
          <w:szCs w:val="28"/>
        </w:rPr>
        <w:t>действуют 9 коллективов.</w:t>
      </w:r>
    </w:p>
    <w:p w:rsidR="00DA254E" w:rsidRDefault="00DA254E" w:rsidP="00DA254E">
      <w:pPr>
        <w:ind w:firstLine="709"/>
        <w:jc w:val="both"/>
        <w:rPr>
          <w:spacing w:val="-2"/>
          <w:sz w:val="28"/>
          <w:szCs w:val="28"/>
        </w:rPr>
      </w:pPr>
      <w:r>
        <w:rPr>
          <w:spacing w:val="-2"/>
          <w:sz w:val="28"/>
          <w:szCs w:val="28"/>
        </w:rPr>
        <w:t xml:space="preserve">По сравнению с 2014 годом можно отметить увеличение числа «Народных самодеятельных коллективов», </w:t>
      </w:r>
      <w:proofErr w:type="spellStart"/>
      <w:r>
        <w:rPr>
          <w:spacing w:val="-2"/>
          <w:sz w:val="28"/>
          <w:szCs w:val="28"/>
        </w:rPr>
        <w:t>культурно-досуговых</w:t>
      </w:r>
      <w:proofErr w:type="spellEnd"/>
      <w:r>
        <w:rPr>
          <w:spacing w:val="-2"/>
          <w:sz w:val="28"/>
          <w:szCs w:val="28"/>
        </w:rPr>
        <w:t xml:space="preserve"> формирований, а так увеличение числа участников клубных формирований и проведенных мероприятий.</w:t>
      </w:r>
    </w:p>
    <w:p w:rsidR="00DA254E" w:rsidRPr="00505E9A" w:rsidRDefault="003B4FB2" w:rsidP="00DA254E">
      <w:pPr>
        <w:jc w:val="center"/>
      </w:pPr>
      <w:r>
        <w:rPr>
          <w:sz w:val="28"/>
          <w:szCs w:val="28"/>
        </w:rPr>
        <w:t xml:space="preserve">                                                                                                  </w:t>
      </w:r>
      <w:r w:rsidRPr="00505E9A">
        <w:t xml:space="preserve"> Таблица  № 1</w:t>
      </w:r>
    </w:p>
    <w:tbl>
      <w:tblPr>
        <w:tblW w:w="97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3"/>
        <w:gridCol w:w="1083"/>
        <w:gridCol w:w="1083"/>
        <w:gridCol w:w="1083"/>
        <w:gridCol w:w="1083"/>
      </w:tblGrid>
      <w:tr w:rsidR="00DA254E" w:rsidRPr="00627FB7" w:rsidTr="00DA254E">
        <w:tc>
          <w:tcPr>
            <w:tcW w:w="5372" w:type="dxa"/>
            <w:tcBorders>
              <w:top w:val="single" w:sz="4" w:space="0" w:color="auto"/>
              <w:left w:val="single" w:sz="4" w:space="0" w:color="auto"/>
              <w:bottom w:val="single" w:sz="4" w:space="0" w:color="auto"/>
              <w:right w:val="single" w:sz="4" w:space="0" w:color="auto"/>
            </w:tcBorders>
          </w:tcPr>
          <w:p w:rsidR="00DA254E" w:rsidRPr="00627FB7" w:rsidRDefault="00DA254E">
            <w:pPr>
              <w:snapToGrid w:val="0"/>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2012 г.</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2013 г.</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2014 г.</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2015 г.</w:t>
            </w:r>
          </w:p>
        </w:tc>
      </w:tr>
      <w:tr w:rsidR="00DA254E" w:rsidRPr="00627FB7" w:rsidTr="00DA254E">
        <w:tc>
          <w:tcPr>
            <w:tcW w:w="5372"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both"/>
              <w:rPr>
                <w:sz w:val="28"/>
                <w:szCs w:val="28"/>
              </w:rPr>
            </w:pPr>
            <w:r w:rsidRPr="00627FB7">
              <w:rPr>
                <w:sz w:val="28"/>
                <w:szCs w:val="28"/>
              </w:rPr>
              <w:t>Число формирований, всего:</w:t>
            </w:r>
          </w:p>
          <w:p w:rsidR="00DA254E" w:rsidRPr="00627FB7" w:rsidRDefault="00DA254E">
            <w:pPr>
              <w:jc w:val="both"/>
              <w:rPr>
                <w:sz w:val="28"/>
                <w:szCs w:val="28"/>
              </w:rPr>
            </w:pPr>
            <w:r w:rsidRPr="00627FB7">
              <w:rPr>
                <w:sz w:val="28"/>
                <w:szCs w:val="28"/>
              </w:rPr>
              <w:t>из них: для детей до 14 лет</w:t>
            </w:r>
          </w:p>
          <w:p w:rsidR="00DA254E" w:rsidRPr="00627FB7" w:rsidRDefault="00DA254E">
            <w:pPr>
              <w:jc w:val="both"/>
              <w:rPr>
                <w:sz w:val="28"/>
                <w:szCs w:val="28"/>
              </w:rPr>
            </w:pPr>
            <w:r w:rsidRPr="00627FB7">
              <w:rPr>
                <w:sz w:val="28"/>
                <w:szCs w:val="28"/>
              </w:rPr>
              <w:t>молодежь от 15 до 24 лет</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140</w:t>
            </w:r>
          </w:p>
          <w:p w:rsidR="00DA254E" w:rsidRPr="00627FB7" w:rsidRDefault="00DA254E">
            <w:pPr>
              <w:snapToGrid w:val="0"/>
              <w:jc w:val="center"/>
              <w:rPr>
                <w:sz w:val="28"/>
                <w:szCs w:val="28"/>
              </w:rPr>
            </w:pPr>
            <w:r w:rsidRPr="00627FB7">
              <w:rPr>
                <w:sz w:val="28"/>
                <w:szCs w:val="28"/>
              </w:rPr>
              <w:t>82</w:t>
            </w:r>
          </w:p>
          <w:p w:rsidR="00DA254E" w:rsidRPr="00627FB7" w:rsidRDefault="00DA254E">
            <w:pPr>
              <w:snapToGrid w:val="0"/>
              <w:jc w:val="center"/>
              <w:rPr>
                <w:sz w:val="28"/>
                <w:szCs w:val="28"/>
              </w:rPr>
            </w:pPr>
            <w:r w:rsidRPr="00627FB7">
              <w:rPr>
                <w:sz w:val="28"/>
                <w:szCs w:val="28"/>
              </w:rPr>
              <w:t>34</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jc w:val="center"/>
              <w:rPr>
                <w:sz w:val="28"/>
                <w:szCs w:val="28"/>
              </w:rPr>
            </w:pPr>
            <w:r w:rsidRPr="00627FB7">
              <w:rPr>
                <w:sz w:val="28"/>
                <w:szCs w:val="28"/>
              </w:rPr>
              <w:t>141</w:t>
            </w:r>
          </w:p>
          <w:p w:rsidR="00DA254E" w:rsidRPr="00627FB7" w:rsidRDefault="00DA254E">
            <w:pPr>
              <w:jc w:val="center"/>
              <w:rPr>
                <w:sz w:val="28"/>
                <w:szCs w:val="28"/>
              </w:rPr>
            </w:pPr>
            <w:r w:rsidRPr="00627FB7">
              <w:rPr>
                <w:sz w:val="28"/>
                <w:szCs w:val="28"/>
              </w:rPr>
              <w:t>83</w:t>
            </w:r>
          </w:p>
          <w:p w:rsidR="00DA254E" w:rsidRPr="00627FB7" w:rsidRDefault="00DA254E">
            <w:pPr>
              <w:jc w:val="center"/>
              <w:rPr>
                <w:sz w:val="28"/>
                <w:szCs w:val="28"/>
              </w:rPr>
            </w:pPr>
            <w:r w:rsidRPr="00627FB7">
              <w:rPr>
                <w:sz w:val="28"/>
                <w:szCs w:val="28"/>
              </w:rPr>
              <w:t>35</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141</w:t>
            </w:r>
          </w:p>
          <w:p w:rsidR="00DA254E" w:rsidRPr="00627FB7" w:rsidRDefault="00DA254E">
            <w:pPr>
              <w:snapToGrid w:val="0"/>
              <w:jc w:val="center"/>
              <w:rPr>
                <w:sz w:val="28"/>
                <w:szCs w:val="28"/>
              </w:rPr>
            </w:pPr>
            <w:r w:rsidRPr="00627FB7">
              <w:rPr>
                <w:sz w:val="28"/>
                <w:szCs w:val="28"/>
              </w:rPr>
              <w:t>84</w:t>
            </w:r>
          </w:p>
          <w:p w:rsidR="00DA254E" w:rsidRPr="00627FB7" w:rsidRDefault="00DA254E">
            <w:pPr>
              <w:snapToGrid w:val="0"/>
              <w:jc w:val="center"/>
              <w:rPr>
                <w:sz w:val="28"/>
                <w:szCs w:val="28"/>
              </w:rPr>
            </w:pPr>
            <w:r w:rsidRPr="00627FB7">
              <w:rPr>
                <w:sz w:val="28"/>
                <w:szCs w:val="28"/>
              </w:rPr>
              <w:t>34</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141</w:t>
            </w:r>
          </w:p>
          <w:p w:rsidR="00DA254E" w:rsidRPr="00627FB7" w:rsidRDefault="00DA254E">
            <w:pPr>
              <w:snapToGrid w:val="0"/>
              <w:jc w:val="center"/>
              <w:rPr>
                <w:sz w:val="28"/>
                <w:szCs w:val="28"/>
              </w:rPr>
            </w:pPr>
            <w:r w:rsidRPr="00627FB7">
              <w:rPr>
                <w:sz w:val="28"/>
                <w:szCs w:val="28"/>
              </w:rPr>
              <w:t>80</w:t>
            </w:r>
          </w:p>
          <w:p w:rsidR="00DA254E" w:rsidRPr="00627FB7" w:rsidRDefault="00DA254E">
            <w:pPr>
              <w:snapToGrid w:val="0"/>
              <w:jc w:val="center"/>
              <w:rPr>
                <w:sz w:val="28"/>
                <w:szCs w:val="28"/>
              </w:rPr>
            </w:pPr>
            <w:r w:rsidRPr="00627FB7">
              <w:rPr>
                <w:sz w:val="28"/>
                <w:szCs w:val="28"/>
              </w:rPr>
              <w:t>36</w:t>
            </w:r>
          </w:p>
        </w:tc>
      </w:tr>
      <w:tr w:rsidR="00DA254E" w:rsidRPr="00627FB7" w:rsidTr="00DA254E">
        <w:tc>
          <w:tcPr>
            <w:tcW w:w="5372"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both"/>
              <w:rPr>
                <w:spacing w:val="-8"/>
                <w:sz w:val="28"/>
                <w:szCs w:val="28"/>
              </w:rPr>
            </w:pPr>
            <w:r w:rsidRPr="00627FB7">
              <w:rPr>
                <w:spacing w:val="-8"/>
                <w:sz w:val="28"/>
                <w:szCs w:val="28"/>
              </w:rPr>
              <w:t>Число участников клубных формирований, всего:</w:t>
            </w:r>
          </w:p>
          <w:p w:rsidR="00DA254E" w:rsidRPr="00627FB7" w:rsidRDefault="00DA254E">
            <w:pPr>
              <w:jc w:val="both"/>
              <w:rPr>
                <w:sz w:val="28"/>
                <w:szCs w:val="28"/>
              </w:rPr>
            </w:pPr>
            <w:r w:rsidRPr="00627FB7">
              <w:rPr>
                <w:sz w:val="28"/>
                <w:szCs w:val="28"/>
              </w:rPr>
              <w:t>из них: для детей до 14 лет</w:t>
            </w:r>
          </w:p>
          <w:p w:rsidR="00DA254E" w:rsidRPr="00627FB7" w:rsidRDefault="00DA254E">
            <w:pPr>
              <w:jc w:val="both"/>
              <w:rPr>
                <w:sz w:val="28"/>
                <w:szCs w:val="28"/>
              </w:rPr>
            </w:pPr>
            <w:r w:rsidRPr="00627FB7">
              <w:rPr>
                <w:sz w:val="28"/>
                <w:szCs w:val="28"/>
              </w:rPr>
              <w:t>молодежь от 15 до 24 лет</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1802</w:t>
            </w:r>
          </w:p>
          <w:p w:rsidR="00DA254E" w:rsidRPr="00627FB7" w:rsidRDefault="00DA254E">
            <w:pPr>
              <w:snapToGrid w:val="0"/>
              <w:jc w:val="center"/>
              <w:rPr>
                <w:sz w:val="28"/>
                <w:szCs w:val="28"/>
              </w:rPr>
            </w:pPr>
            <w:r w:rsidRPr="00627FB7">
              <w:rPr>
                <w:sz w:val="28"/>
                <w:szCs w:val="28"/>
              </w:rPr>
              <w:t>1069</w:t>
            </w:r>
          </w:p>
          <w:p w:rsidR="00DA254E" w:rsidRPr="00627FB7" w:rsidRDefault="00DA254E">
            <w:pPr>
              <w:snapToGrid w:val="0"/>
              <w:jc w:val="center"/>
              <w:rPr>
                <w:sz w:val="28"/>
                <w:szCs w:val="28"/>
              </w:rPr>
            </w:pPr>
            <w:r w:rsidRPr="00627FB7">
              <w:rPr>
                <w:sz w:val="28"/>
                <w:szCs w:val="28"/>
              </w:rPr>
              <w:t>423</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jc w:val="center"/>
              <w:rPr>
                <w:sz w:val="28"/>
                <w:szCs w:val="28"/>
              </w:rPr>
            </w:pPr>
            <w:r w:rsidRPr="00627FB7">
              <w:rPr>
                <w:sz w:val="28"/>
                <w:szCs w:val="28"/>
              </w:rPr>
              <w:t>1824</w:t>
            </w:r>
          </w:p>
          <w:p w:rsidR="00DA254E" w:rsidRPr="00627FB7" w:rsidRDefault="00DA254E">
            <w:pPr>
              <w:jc w:val="center"/>
              <w:rPr>
                <w:sz w:val="28"/>
                <w:szCs w:val="28"/>
              </w:rPr>
            </w:pPr>
            <w:r w:rsidRPr="00627FB7">
              <w:rPr>
                <w:sz w:val="28"/>
                <w:szCs w:val="28"/>
              </w:rPr>
              <w:t>1098</w:t>
            </w:r>
          </w:p>
          <w:p w:rsidR="00DA254E" w:rsidRPr="00627FB7" w:rsidRDefault="00DA254E">
            <w:pPr>
              <w:jc w:val="center"/>
              <w:rPr>
                <w:sz w:val="28"/>
                <w:szCs w:val="28"/>
              </w:rPr>
            </w:pPr>
            <w:r w:rsidRPr="00627FB7">
              <w:rPr>
                <w:sz w:val="28"/>
                <w:szCs w:val="28"/>
              </w:rPr>
              <w:t>441</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1870</w:t>
            </w:r>
          </w:p>
          <w:p w:rsidR="00DA254E" w:rsidRPr="00627FB7" w:rsidRDefault="00DA254E">
            <w:pPr>
              <w:snapToGrid w:val="0"/>
              <w:jc w:val="center"/>
              <w:rPr>
                <w:sz w:val="28"/>
                <w:szCs w:val="28"/>
              </w:rPr>
            </w:pPr>
            <w:r w:rsidRPr="00627FB7">
              <w:rPr>
                <w:sz w:val="28"/>
                <w:szCs w:val="28"/>
              </w:rPr>
              <w:t>1116</w:t>
            </w:r>
          </w:p>
          <w:p w:rsidR="00DA254E" w:rsidRPr="00627FB7" w:rsidRDefault="00DA254E">
            <w:pPr>
              <w:snapToGrid w:val="0"/>
              <w:jc w:val="center"/>
              <w:rPr>
                <w:sz w:val="28"/>
                <w:szCs w:val="28"/>
              </w:rPr>
            </w:pPr>
            <w:r w:rsidRPr="00627FB7">
              <w:rPr>
                <w:sz w:val="28"/>
                <w:szCs w:val="28"/>
              </w:rPr>
              <w:t>446</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1870</w:t>
            </w:r>
          </w:p>
          <w:p w:rsidR="00DA254E" w:rsidRPr="00627FB7" w:rsidRDefault="00DA254E">
            <w:pPr>
              <w:snapToGrid w:val="0"/>
              <w:jc w:val="center"/>
              <w:rPr>
                <w:sz w:val="28"/>
                <w:szCs w:val="28"/>
              </w:rPr>
            </w:pPr>
            <w:r w:rsidRPr="00627FB7">
              <w:rPr>
                <w:sz w:val="28"/>
                <w:szCs w:val="28"/>
              </w:rPr>
              <w:t>1044</w:t>
            </w:r>
          </w:p>
          <w:p w:rsidR="00DA254E" w:rsidRPr="00627FB7" w:rsidRDefault="00DA254E">
            <w:pPr>
              <w:snapToGrid w:val="0"/>
              <w:jc w:val="center"/>
              <w:rPr>
                <w:sz w:val="28"/>
                <w:szCs w:val="28"/>
              </w:rPr>
            </w:pPr>
            <w:r w:rsidRPr="00627FB7">
              <w:rPr>
                <w:sz w:val="28"/>
                <w:szCs w:val="28"/>
              </w:rPr>
              <w:t>477</w:t>
            </w:r>
          </w:p>
        </w:tc>
      </w:tr>
      <w:tr w:rsidR="00DA254E" w:rsidRPr="00627FB7" w:rsidTr="00DA254E">
        <w:tc>
          <w:tcPr>
            <w:tcW w:w="5372"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both"/>
              <w:rPr>
                <w:sz w:val="28"/>
                <w:szCs w:val="28"/>
              </w:rPr>
            </w:pPr>
            <w:r w:rsidRPr="00627FB7">
              <w:rPr>
                <w:sz w:val="28"/>
                <w:szCs w:val="28"/>
              </w:rPr>
              <w:t>Число посетителей, всего:</w:t>
            </w:r>
          </w:p>
          <w:p w:rsidR="00DA254E" w:rsidRPr="00627FB7" w:rsidRDefault="00DA254E">
            <w:pPr>
              <w:jc w:val="both"/>
              <w:rPr>
                <w:sz w:val="28"/>
                <w:szCs w:val="28"/>
              </w:rPr>
            </w:pPr>
            <w:r w:rsidRPr="00627FB7">
              <w:rPr>
                <w:sz w:val="28"/>
                <w:szCs w:val="28"/>
              </w:rPr>
              <w:t>из них: для детей до 14 лет</w:t>
            </w:r>
          </w:p>
          <w:p w:rsidR="00DA254E" w:rsidRPr="00627FB7" w:rsidRDefault="00DA254E">
            <w:pPr>
              <w:jc w:val="both"/>
              <w:rPr>
                <w:sz w:val="28"/>
                <w:szCs w:val="28"/>
              </w:rPr>
            </w:pPr>
            <w:r w:rsidRPr="00627FB7">
              <w:rPr>
                <w:sz w:val="28"/>
                <w:szCs w:val="28"/>
              </w:rPr>
              <w:t>молодежь от 15 до 24 лет</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37822</w:t>
            </w:r>
          </w:p>
          <w:p w:rsidR="00DA254E" w:rsidRPr="00627FB7" w:rsidRDefault="00DA254E">
            <w:pPr>
              <w:snapToGrid w:val="0"/>
              <w:jc w:val="center"/>
              <w:rPr>
                <w:sz w:val="28"/>
                <w:szCs w:val="28"/>
              </w:rPr>
            </w:pPr>
            <w:r w:rsidRPr="00627FB7">
              <w:rPr>
                <w:sz w:val="28"/>
                <w:szCs w:val="28"/>
              </w:rPr>
              <w:t>13647</w:t>
            </w:r>
          </w:p>
          <w:p w:rsidR="00DA254E" w:rsidRPr="00627FB7" w:rsidRDefault="00DA254E">
            <w:pPr>
              <w:snapToGrid w:val="0"/>
              <w:jc w:val="center"/>
              <w:rPr>
                <w:sz w:val="28"/>
                <w:szCs w:val="28"/>
              </w:rPr>
            </w:pPr>
            <w:r w:rsidRPr="00627FB7">
              <w:rPr>
                <w:sz w:val="28"/>
                <w:szCs w:val="28"/>
              </w:rPr>
              <w:t>15266</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jc w:val="center"/>
              <w:rPr>
                <w:sz w:val="28"/>
                <w:szCs w:val="28"/>
              </w:rPr>
            </w:pPr>
            <w:r w:rsidRPr="00627FB7">
              <w:rPr>
                <w:sz w:val="28"/>
                <w:szCs w:val="28"/>
              </w:rPr>
              <w:t>38602</w:t>
            </w:r>
          </w:p>
          <w:p w:rsidR="00DA254E" w:rsidRPr="00627FB7" w:rsidRDefault="00DA254E">
            <w:pPr>
              <w:jc w:val="center"/>
              <w:rPr>
                <w:sz w:val="28"/>
                <w:szCs w:val="28"/>
              </w:rPr>
            </w:pPr>
            <w:r w:rsidRPr="00627FB7">
              <w:rPr>
                <w:sz w:val="28"/>
                <w:szCs w:val="28"/>
              </w:rPr>
              <w:t>12769</w:t>
            </w:r>
          </w:p>
          <w:p w:rsidR="00DA254E" w:rsidRPr="00627FB7" w:rsidRDefault="00DA254E">
            <w:pPr>
              <w:jc w:val="center"/>
              <w:rPr>
                <w:sz w:val="28"/>
                <w:szCs w:val="28"/>
              </w:rPr>
            </w:pPr>
            <w:r w:rsidRPr="00627FB7">
              <w:rPr>
                <w:sz w:val="28"/>
                <w:szCs w:val="28"/>
              </w:rPr>
              <w:t>16364</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38605</w:t>
            </w:r>
          </w:p>
          <w:p w:rsidR="00DA254E" w:rsidRPr="00627FB7" w:rsidRDefault="00DA254E">
            <w:pPr>
              <w:snapToGrid w:val="0"/>
              <w:jc w:val="center"/>
              <w:rPr>
                <w:sz w:val="28"/>
                <w:szCs w:val="28"/>
              </w:rPr>
            </w:pPr>
            <w:r w:rsidRPr="00627FB7">
              <w:rPr>
                <w:sz w:val="28"/>
                <w:szCs w:val="28"/>
              </w:rPr>
              <w:t>11342</w:t>
            </w:r>
          </w:p>
          <w:p w:rsidR="00DA254E" w:rsidRPr="00627FB7" w:rsidRDefault="00DA254E">
            <w:pPr>
              <w:snapToGrid w:val="0"/>
              <w:jc w:val="center"/>
              <w:rPr>
                <w:sz w:val="28"/>
                <w:szCs w:val="28"/>
              </w:rPr>
            </w:pPr>
            <w:r w:rsidRPr="00627FB7">
              <w:rPr>
                <w:sz w:val="28"/>
                <w:szCs w:val="28"/>
              </w:rPr>
              <w:t>16033</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37759</w:t>
            </w:r>
          </w:p>
          <w:p w:rsidR="00DA254E" w:rsidRPr="00627FB7" w:rsidRDefault="00DA254E">
            <w:pPr>
              <w:snapToGrid w:val="0"/>
              <w:jc w:val="center"/>
              <w:rPr>
                <w:sz w:val="28"/>
                <w:szCs w:val="28"/>
              </w:rPr>
            </w:pPr>
            <w:r w:rsidRPr="00627FB7">
              <w:rPr>
                <w:sz w:val="28"/>
                <w:szCs w:val="28"/>
              </w:rPr>
              <w:t>12480</w:t>
            </w:r>
          </w:p>
          <w:p w:rsidR="00DA254E" w:rsidRPr="00627FB7" w:rsidRDefault="00DA254E">
            <w:pPr>
              <w:snapToGrid w:val="0"/>
              <w:jc w:val="center"/>
              <w:rPr>
                <w:sz w:val="28"/>
                <w:szCs w:val="28"/>
              </w:rPr>
            </w:pPr>
            <w:r w:rsidRPr="00627FB7">
              <w:rPr>
                <w:sz w:val="28"/>
                <w:szCs w:val="28"/>
              </w:rPr>
              <w:t>13711</w:t>
            </w:r>
          </w:p>
        </w:tc>
      </w:tr>
      <w:tr w:rsidR="00DA254E" w:rsidRPr="00627FB7" w:rsidTr="00DA254E">
        <w:tc>
          <w:tcPr>
            <w:tcW w:w="5372"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both"/>
              <w:rPr>
                <w:spacing w:val="-4"/>
                <w:sz w:val="28"/>
                <w:szCs w:val="28"/>
              </w:rPr>
            </w:pPr>
            <w:r w:rsidRPr="00627FB7">
              <w:rPr>
                <w:spacing w:val="-4"/>
                <w:sz w:val="28"/>
                <w:szCs w:val="28"/>
              </w:rPr>
              <w:t xml:space="preserve">Число </w:t>
            </w:r>
            <w:proofErr w:type="spellStart"/>
            <w:r w:rsidRPr="00627FB7">
              <w:rPr>
                <w:spacing w:val="-4"/>
                <w:sz w:val="28"/>
                <w:szCs w:val="28"/>
              </w:rPr>
              <w:t>культурно-досуговых</w:t>
            </w:r>
            <w:proofErr w:type="spellEnd"/>
            <w:r w:rsidRPr="00627FB7">
              <w:rPr>
                <w:spacing w:val="-4"/>
                <w:sz w:val="28"/>
                <w:szCs w:val="28"/>
              </w:rPr>
              <w:t xml:space="preserve"> мероприятий, всего</w:t>
            </w:r>
          </w:p>
          <w:p w:rsidR="00DA254E" w:rsidRPr="00627FB7" w:rsidRDefault="00DA254E">
            <w:pPr>
              <w:jc w:val="both"/>
              <w:rPr>
                <w:sz w:val="28"/>
                <w:szCs w:val="28"/>
              </w:rPr>
            </w:pPr>
            <w:r w:rsidRPr="00627FB7">
              <w:rPr>
                <w:sz w:val="28"/>
                <w:szCs w:val="28"/>
              </w:rPr>
              <w:t>из них: для детей до 14 лет</w:t>
            </w:r>
          </w:p>
          <w:p w:rsidR="00DA254E" w:rsidRPr="00627FB7" w:rsidRDefault="00DA254E">
            <w:pPr>
              <w:jc w:val="both"/>
              <w:rPr>
                <w:sz w:val="28"/>
                <w:szCs w:val="28"/>
              </w:rPr>
            </w:pPr>
            <w:r w:rsidRPr="00627FB7">
              <w:rPr>
                <w:sz w:val="28"/>
                <w:szCs w:val="28"/>
              </w:rPr>
              <w:t>молодежь от 15 до 24 лет</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2134</w:t>
            </w:r>
          </w:p>
          <w:p w:rsidR="00DA254E" w:rsidRPr="00627FB7" w:rsidRDefault="00DA254E">
            <w:pPr>
              <w:snapToGrid w:val="0"/>
              <w:jc w:val="center"/>
              <w:rPr>
                <w:sz w:val="28"/>
                <w:szCs w:val="28"/>
              </w:rPr>
            </w:pPr>
            <w:r w:rsidRPr="00627FB7">
              <w:rPr>
                <w:sz w:val="28"/>
                <w:szCs w:val="28"/>
              </w:rPr>
              <w:t>1005</w:t>
            </w:r>
          </w:p>
          <w:p w:rsidR="00DA254E" w:rsidRPr="00627FB7" w:rsidRDefault="00DA254E">
            <w:pPr>
              <w:snapToGrid w:val="0"/>
              <w:jc w:val="center"/>
              <w:rPr>
                <w:sz w:val="28"/>
                <w:szCs w:val="28"/>
              </w:rPr>
            </w:pPr>
            <w:r w:rsidRPr="00627FB7">
              <w:rPr>
                <w:sz w:val="28"/>
                <w:szCs w:val="28"/>
              </w:rPr>
              <w:t>691</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jc w:val="center"/>
              <w:rPr>
                <w:sz w:val="28"/>
                <w:szCs w:val="28"/>
              </w:rPr>
            </w:pPr>
            <w:r w:rsidRPr="00627FB7">
              <w:rPr>
                <w:sz w:val="28"/>
                <w:szCs w:val="28"/>
              </w:rPr>
              <w:t>2230</w:t>
            </w:r>
          </w:p>
          <w:p w:rsidR="00DA254E" w:rsidRPr="00627FB7" w:rsidRDefault="00DA254E">
            <w:pPr>
              <w:jc w:val="center"/>
              <w:rPr>
                <w:sz w:val="28"/>
                <w:szCs w:val="28"/>
              </w:rPr>
            </w:pPr>
            <w:r w:rsidRPr="00627FB7">
              <w:rPr>
                <w:sz w:val="28"/>
                <w:szCs w:val="28"/>
              </w:rPr>
              <w:t>942</w:t>
            </w:r>
          </w:p>
          <w:p w:rsidR="00DA254E" w:rsidRPr="00627FB7" w:rsidRDefault="00DA254E">
            <w:pPr>
              <w:jc w:val="center"/>
              <w:rPr>
                <w:sz w:val="28"/>
                <w:szCs w:val="28"/>
              </w:rPr>
            </w:pPr>
            <w:r w:rsidRPr="00627FB7">
              <w:rPr>
                <w:sz w:val="28"/>
                <w:szCs w:val="28"/>
              </w:rPr>
              <w:t>711</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2235</w:t>
            </w:r>
          </w:p>
          <w:p w:rsidR="00DA254E" w:rsidRPr="00627FB7" w:rsidRDefault="00DA254E">
            <w:pPr>
              <w:snapToGrid w:val="0"/>
              <w:jc w:val="center"/>
              <w:rPr>
                <w:sz w:val="28"/>
                <w:szCs w:val="28"/>
              </w:rPr>
            </w:pPr>
            <w:r w:rsidRPr="00627FB7">
              <w:rPr>
                <w:sz w:val="28"/>
                <w:szCs w:val="28"/>
              </w:rPr>
              <w:t>980</w:t>
            </w:r>
          </w:p>
          <w:p w:rsidR="00DA254E" w:rsidRPr="00627FB7" w:rsidRDefault="00DA254E">
            <w:pPr>
              <w:snapToGrid w:val="0"/>
              <w:jc w:val="center"/>
              <w:rPr>
                <w:sz w:val="28"/>
                <w:szCs w:val="28"/>
              </w:rPr>
            </w:pPr>
            <w:r w:rsidRPr="00627FB7">
              <w:rPr>
                <w:sz w:val="28"/>
                <w:szCs w:val="28"/>
              </w:rPr>
              <w:t>697</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2254</w:t>
            </w:r>
          </w:p>
          <w:p w:rsidR="00DA254E" w:rsidRPr="00627FB7" w:rsidRDefault="00DA254E">
            <w:pPr>
              <w:snapToGrid w:val="0"/>
              <w:jc w:val="center"/>
              <w:rPr>
                <w:sz w:val="28"/>
                <w:szCs w:val="28"/>
              </w:rPr>
            </w:pPr>
            <w:r w:rsidRPr="00627FB7">
              <w:rPr>
                <w:sz w:val="28"/>
                <w:szCs w:val="28"/>
              </w:rPr>
              <w:t>1008</w:t>
            </w:r>
          </w:p>
          <w:p w:rsidR="00DA254E" w:rsidRPr="00627FB7" w:rsidRDefault="00DA254E">
            <w:pPr>
              <w:snapToGrid w:val="0"/>
              <w:jc w:val="center"/>
              <w:rPr>
                <w:sz w:val="28"/>
                <w:szCs w:val="28"/>
              </w:rPr>
            </w:pPr>
            <w:r w:rsidRPr="00627FB7">
              <w:rPr>
                <w:sz w:val="28"/>
                <w:szCs w:val="28"/>
              </w:rPr>
              <w:t>708</w:t>
            </w:r>
          </w:p>
        </w:tc>
      </w:tr>
      <w:tr w:rsidR="00DA254E" w:rsidRPr="00627FB7" w:rsidTr="00DA254E">
        <w:tc>
          <w:tcPr>
            <w:tcW w:w="5372"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both"/>
              <w:rPr>
                <w:sz w:val="28"/>
                <w:szCs w:val="28"/>
              </w:rPr>
            </w:pPr>
            <w:r w:rsidRPr="00627FB7">
              <w:rPr>
                <w:sz w:val="28"/>
                <w:szCs w:val="28"/>
              </w:rPr>
              <w:t>Мероприятия на платной основе, всего</w:t>
            </w:r>
          </w:p>
          <w:p w:rsidR="00DA254E" w:rsidRPr="00627FB7" w:rsidRDefault="00DA254E">
            <w:pPr>
              <w:jc w:val="both"/>
              <w:rPr>
                <w:sz w:val="28"/>
                <w:szCs w:val="28"/>
              </w:rPr>
            </w:pPr>
            <w:r w:rsidRPr="00627FB7">
              <w:rPr>
                <w:sz w:val="28"/>
                <w:szCs w:val="28"/>
              </w:rPr>
              <w:t>из них: для детей до 14 лет</w:t>
            </w:r>
          </w:p>
          <w:p w:rsidR="00DA254E" w:rsidRPr="00627FB7" w:rsidRDefault="00DA254E">
            <w:pPr>
              <w:jc w:val="both"/>
              <w:rPr>
                <w:sz w:val="28"/>
                <w:szCs w:val="28"/>
              </w:rPr>
            </w:pPr>
            <w:r w:rsidRPr="00627FB7">
              <w:rPr>
                <w:sz w:val="28"/>
                <w:szCs w:val="28"/>
              </w:rPr>
              <w:lastRenderedPageBreak/>
              <w:t>молодежь от 15 до 24 лет</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lastRenderedPageBreak/>
              <w:t>896</w:t>
            </w:r>
          </w:p>
          <w:p w:rsidR="00DA254E" w:rsidRPr="00627FB7" w:rsidRDefault="00DA254E">
            <w:pPr>
              <w:snapToGrid w:val="0"/>
              <w:jc w:val="center"/>
              <w:rPr>
                <w:sz w:val="28"/>
                <w:szCs w:val="28"/>
              </w:rPr>
            </w:pPr>
            <w:r w:rsidRPr="00627FB7">
              <w:rPr>
                <w:sz w:val="28"/>
                <w:szCs w:val="28"/>
              </w:rPr>
              <w:t>272</w:t>
            </w:r>
          </w:p>
          <w:p w:rsidR="00DA254E" w:rsidRPr="00627FB7" w:rsidRDefault="00DA254E">
            <w:pPr>
              <w:snapToGrid w:val="0"/>
              <w:jc w:val="center"/>
              <w:rPr>
                <w:sz w:val="28"/>
                <w:szCs w:val="28"/>
              </w:rPr>
            </w:pPr>
            <w:r w:rsidRPr="00627FB7">
              <w:rPr>
                <w:sz w:val="28"/>
                <w:szCs w:val="28"/>
              </w:rPr>
              <w:lastRenderedPageBreak/>
              <w:t>494</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jc w:val="center"/>
              <w:rPr>
                <w:sz w:val="28"/>
                <w:szCs w:val="28"/>
              </w:rPr>
            </w:pPr>
            <w:r w:rsidRPr="00627FB7">
              <w:rPr>
                <w:sz w:val="28"/>
                <w:szCs w:val="28"/>
              </w:rPr>
              <w:lastRenderedPageBreak/>
              <w:t>912</w:t>
            </w:r>
          </w:p>
          <w:p w:rsidR="00DA254E" w:rsidRPr="00627FB7" w:rsidRDefault="00DA254E">
            <w:pPr>
              <w:jc w:val="center"/>
              <w:rPr>
                <w:sz w:val="28"/>
                <w:szCs w:val="28"/>
              </w:rPr>
            </w:pPr>
            <w:r w:rsidRPr="00627FB7">
              <w:rPr>
                <w:sz w:val="28"/>
                <w:szCs w:val="28"/>
              </w:rPr>
              <w:t>287</w:t>
            </w:r>
          </w:p>
          <w:p w:rsidR="00DA254E" w:rsidRPr="00627FB7" w:rsidRDefault="00DA254E">
            <w:pPr>
              <w:jc w:val="center"/>
              <w:rPr>
                <w:sz w:val="28"/>
                <w:szCs w:val="28"/>
              </w:rPr>
            </w:pPr>
            <w:r w:rsidRPr="00627FB7">
              <w:rPr>
                <w:sz w:val="28"/>
                <w:szCs w:val="28"/>
              </w:rPr>
              <w:lastRenderedPageBreak/>
              <w:t>496</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lastRenderedPageBreak/>
              <w:t>1015</w:t>
            </w:r>
          </w:p>
          <w:p w:rsidR="00DA254E" w:rsidRPr="00627FB7" w:rsidRDefault="00DA254E">
            <w:pPr>
              <w:snapToGrid w:val="0"/>
              <w:jc w:val="center"/>
              <w:rPr>
                <w:sz w:val="28"/>
                <w:szCs w:val="28"/>
              </w:rPr>
            </w:pPr>
            <w:r w:rsidRPr="00627FB7">
              <w:rPr>
                <w:sz w:val="28"/>
                <w:szCs w:val="28"/>
              </w:rPr>
              <w:t>332</w:t>
            </w:r>
          </w:p>
          <w:p w:rsidR="00DA254E" w:rsidRPr="00627FB7" w:rsidRDefault="00DA254E">
            <w:pPr>
              <w:snapToGrid w:val="0"/>
              <w:jc w:val="center"/>
              <w:rPr>
                <w:sz w:val="28"/>
                <w:szCs w:val="28"/>
              </w:rPr>
            </w:pPr>
            <w:r w:rsidRPr="00627FB7">
              <w:rPr>
                <w:sz w:val="28"/>
                <w:szCs w:val="28"/>
              </w:rPr>
              <w:lastRenderedPageBreak/>
              <w:t>489</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lastRenderedPageBreak/>
              <w:t>1013</w:t>
            </w:r>
          </w:p>
          <w:p w:rsidR="00DA254E" w:rsidRPr="00627FB7" w:rsidRDefault="00DA254E">
            <w:pPr>
              <w:snapToGrid w:val="0"/>
              <w:jc w:val="center"/>
              <w:rPr>
                <w:sz w:val="28"/>
                <w:szCs w:val="28"/>
              </w:rPr>
            </w:pPr>
            <w:r w:rsidRPr="00627FB7">
              <w:rPr>
                <w:sz w:val="28"/>
                <w:szCs w:val="28"/>
              </w:rPr>
              <w:t>374</w:t>
            </w:r>
          </w:p>
          <w:p w:rsidR="00DA254E" w:rsidRPr="00627FB7" w:rsidRDefault="00DA254E">
            <w:pPr>
              <w:snapToGrid w:val="0"/>
              <w:jc w:val="center"/>
              <w:rPr>
                <w:sz w:val="28"/>
                <w:szCs w:val="28"/>
              </w:rPr>
            </w:pPr>
            <w:r w:rsidRPr="00627FB7">
              <w:rPr>
                <w:sz w:val="28"/>
                <w:szCs w:val="28"/>
              </w:rPr>
              <w:lastRenderedPageBreak/>
              <w:t>439</w:t>
            </w:r>
          </w:p>
        </w:tc>
      </w:tr>
      <w:tr w:rsidR="00DA254E" w:rsidRPr="00627FB7" w:rsidTr="00DA254E">
        <w:tc>
          <w:tcPr>
            <w:tcW w:w="5372"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both"/>
              <w:rPr>
                <w:sz w:val="28"/>
                <w:szCs w:val="28"/>
              </w:rPr>
            </w:pPr>
            <w:r w:rsidRPr="00627FB7">
              <w:rPr>
                <w:sz w:val="28"/>
                <w:szCs w:val="28"/>
              </w:rPr>
              <w:lastRenderedPageBreak/>
              <w:t>«Народный самодеятельный коллектив»</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7</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7</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7</w:t>
            </w:r>
          </w:p>
        </w:tc>
        <w:tc>
          <w:tcPr>
            <w:tcW w:w="108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9</w:t>
            </w:r>
          </w:p>
        </w:tc>
      </w:tr>
    </w:tbl>
    <w:p w:rsidR="00DA254E" w:rsidRPr="00627FB7" w:rsidRDefault="00DA254E" w:rsidP="00DA254E">
      <w:pPr>
        <w:ind w:firstLine="709"/>
        <w:jc w:val="both"/>
        <w:rPr>
          <w:sz w:val="28"/>
          <w:szCs w:val="28"/>
        </w:rPr>
      </w:pPr>
    </w:p>
    <w:p w:rsidR="00DA254E" w:rsidRDefault="00DA254E" w:rsidP="00DA254E">
      <w:pPr>
        <w:ind w:firstLine="709"/>
        <w:jc w:val="both"/>
        <w:rPr>
          <w:sz w:val="28"/>
          <w:szCs w:val="28"/>
        </w:rPr>
      </w:pPr>
      <w:proofErr w:type="gramStart"/>
      <w:r>
        <w:rPr>
          <w:sz w:val="28"/>
          <w:szCs w:val="28"/>
        </w:rPr>
        <w:t>В соответствии с решением совета Грачевского муниципального района Ставропольского края от 19 декабря 2014 года №120-I</w:t>
      </w:r>
      <w:r>
        <w:rPr>
          <w:sz w:val="28"/>
          <w:szCs w:val="28"/>
          <w:lang w:val="en-US"/>
        </w:rPr>
        <w:t>I</w:t>
      </w:r>
      <w:proofErr w:type="spellStart"/>
      <w:r>
        <w:rPr>
          <w:sz w:val="28"/>
          <w:szCs w:val="28"/>
        </w:rPr>
        <w:t>I</w:t>
      </w:r>
      <w:proofErr w:type="spellEnd"/>
      <w:r>
        <w:rPr>
          <w:sz w:val="28"/>
          <w:szCs w:val="28"/>
        </w:rPr>
        <w:t xml:space="preserve"> «О бюджете Грачевского муниципального района Ставропольского края на 2015 год и на плановый период 2016 и 2017 годов» расходы на осуществление полномочий по организации библиотечного обслуживания населения, комплектование и обеспечение сохранности библиотечных фондов библиотек поселений переданы из бюджетов поселений в бюджет Грачевского муниципального района</w:t>
      </w:r>
      <w:proofErr w:type="gramEnd"/>
      <w:r>
        <w:rPr>
          <w:sz w:val="28"/>
          <w:szCs w:val="28"/>
        </w:rPr>
        <w:t>. В Устав МБУК «ГМЦРБ» внесены изменения и составлено новое штатное расписание на 2015 год.</w:t>
      </w:r>
    </w:p>
    <w:p w:rsidR="00DA254E" w:rsidRDefault="00DA254E" w:rsidP="00DA254E">
      <w:pPr>
        <w:ind w:firstLine="709"/>
        <w:jc w:val="both"/>
        <w:rPr>
          <w:sz w:val="28"/>
          <w:szCs w:val="28"/>
        </w:rPr>
      </w:pPr>
      <w:r>
        <w:rPr>
          <w:sz w:val="28"/>
          <w:szCs w:val="28"/>
        </w:rPr>
        <w:t>Основу библиотечного обслуживания населения района осуществляют МБУК «ГМЦРБ», в ее составе – 15 структурных подразделений.</w:t>
      </w:r>
    </w:p>
    <w:p w:rsidR="00DA254E" w:rsidRDefault="00DA254E" w:rsidP="00DA254E">
      <w:pPr>
        <w:ind w:firstLine="709"/>
        <w:jc w:val="both"/>
        <w:rPr>
          <w:sz w:val="28"/>
          <w:szCs w:val="28"/>
        </w:rPr>
      </w:pPr>
      <w:r>
        <w:rPr>
          <w:sz w:val="28"/>
          <w:szCs w:val="28"/>
        </w:rPr>
        <w:t>В библиотеках района работает 39 штатных сотрудников, из них 27 специалистов.</w:t>
      </w:r>
    </w:p>
    <w:p w:rsidR="00DA254E" w:rsidRDefault="00DA254E" w:rsidP="00DA254E">
      <w:pPr>
        <w:ind w:firstLine="709"/>
        <w:jc w:val="both"/>
        <w:rPr>
          <w:sz w:val="28"/>
          <w:szCs w:val="28"/>
        </w:rPr>
      </w:pPr>
      <w:r>
        <w:rPr>
          <w:sz w:val="28"/>
          <w:szCs w:val="28"/>
        </w:rPr>
        <w:t xml:space="preserve">Число зарегистрированных пользователей библиотек района составило  14617 чел. (детей – 4609, юношества – 2907, взрослых – 71012), процент охвата населения библиотечным обслуживанием составил 40%, </w:t>
      </w:r>
      <w:proofErr w:type="spellStart"/>
      <w:r>
        <w:rPr>
          <w:sz w:val="28"/>
          <w:szCs w:val="28"/>
        </w:rPr>
        <w:t>книгообеспеченность</w:t>
      </w:r>
      <w:proofErr w:type="spellEnd"/>
      <w:r>
        <w:rPr>
          <w:sz w:val="28"/>
          <w:szCs w:val="28"/>
        </w:rPr>
        <w:t xml:space="preserve"> на 1 читателя – 19 экземпляров.</w:t>
      </w:r>
    </w:p>
    <w:p w:rsidR="00DA254E" w:rsidRDefault="00DA254E" w:rsidP="00DA254E">
      <w:pPr>
        <w:ind w:firstLine="709"/>
        <w:jc w:val="both"/>
        <w:rPr>
          <w:sz w:val="28"/>
          <w:szCs w:val="28"/>
        </w:rPr>
      </w:pPr>
      <w:r>
        <w:rPr>
          <w:sz w:val="28"/>
          <w:szCs w:val="28"/>
        </w:rPr>
        <w:t>Одним из факторов, влияющих на повышение качества и доступности услуг в области культуры, предоставляемых населению района, является увеличение количества экземпляров новых поступлений в библиотечный фонд. В настоящее время общий объем книжного фонда составляет 285,1 тыс. экз. книжных изданий.</w:t>
      </w:r>
    </w:p>
    <w:p w:rsidR="00DA254E" w:rsidRDefault="00DA254E" w:rsidP="00DA254E">
      <w:pPr>
        <w:ind w:firstLine="709"/>
        <w:jc w:val="both"/>
        <w:rPr>
          <w:sz w:val="28"/>
          <w:szCs w:val="28"/>
        </w:rPr>
      </w:pPr>
      <w:r>
        <w:rPr>
          <w:sz w:val="28"/>
          <w:szCs w:val="28"/>
        </w:rPr>
        <w:t>- 2014 г. - 284,4 тыс. экз. - 180,4 тыс. руб.</w:t>
      </w:r>
    </w:p>
    <w:p w:rsidR="00DA254E" w:rsidRDefault="00DA254E" w:rsidP="00DA254E">
      <w:pPr>
        <w:ind w:firstLine="709"/>
        <w:jc w:val="both"/>
        <w:rPr>
          <w:sz w:val="28"/>
          <w:szCs w:val="28"/>
        </w:rPr>
      </w:pPr>
      <w:r>
        <w:rPr>
          <w:sz w:val="28"/>
          <w:szCs w:val="28"/>
        </w:rPr>
        <w:t>- 2015 г. - 285,1 тыс. экз. - 114,2 тыс. руб.</w:t>
      </w:r>
    </w:p>
    <w:p w:rsidR="00DA254E" w:rsidRDefault="00DA254E" w:rsidP="00DA254E">
      <w:pPr>
        <w:ind w:firstLine="709"/>
        <w:jc w:val="both"/>
        <w:rPr>
          <w:sz w:val="28"/>
          <w:szCs w:val="28"/>
        </w:rPr>
      </w:pPr>
      <w:proofErr w:type="gramStart"/>
      <w:r>
        <w:rPr>
          <w:sz w:val="28"/>
          <w:szCs w:val="28"/>
        </w:rPr>
        <w:t xml:space="preserve">За 2015 год из краевого и местного бюджетов на условиях </w:t>
      </w:r>
      <w:proofErr w:type="spellStart"/>
      <w:r>
        <w:rPr>
          <w:sz w:val="28"/>
          <w:szCs w:val="28"/>
        </w:rPr>
        <w:t>софинансирования</w:t>
      </w:r>
      <w:proofErr w:type="spellEnd"/>
      <w:r>
        <w:rPr>
          <w:sz w:val="28"/>
          <w:szCs w:val="28"/>
        </w:rPr>
        <w:t xml:space="preserve"> на приобретение новой литературы было выделено 114,2 тыс. руб., что позволило пополнить библиотечный фонд района новой литературой в количестве 1207 экз. книг, а также сохранить показатель </w:t>
      </w:r>
      <w:proofErr w:type="spellStart"/>
      <w:r>
        <w:rPr>
          <w:sz w:val="28"/>
          <w:szCs w:val="28"/>
        </w:rPr>
        <w:t>книгообеспеченности</w:t>
      </w:r>
      <w:proofErr w:type="spellEnd"/>
      <w:r>
        <w:rPr>
          <w:sz w:val="28"/>
          <w:szCs w:val="28"/>
        </w:rPr>
        <w:t xml:space="preserve"> на душу населения (норматив - 8 экз.), в настоящее время составляет 8 экз., число новых поступлений на 1000 жителей – 29 экземпляра.</w:t>
      </w:r>
      <w:proofErr w:type="gramEnd"/>
    </w:p>
    <w:p w:rsidR="00DA254E" w:rsidRDefault="00DA254E" w:rsidP="00DA254E">
      <w:pPr>
        <w:ind w:firstLine="709"/>
        <w:jc w:val="both"/>
        <w:rPr>
          <w:sz w:val="28"/>
          <w:szCs w:val="28"/>
        </w:rPr>
      </w:pPr>
      <w:r>
        <w:rPr>
          <w:sz w:val="28"/>
          <w:szCs w:val="28"/>
        </w:rPr>
        <w:t>Несмотря на рост показателя поступления литературы, библиотеки имеют в своих фондах немало устаревший, «ветхой» литературы, которая не востребована читателями. Списано - 489 экз. книг (2014 г. – 371 экз.).</w:t>
      </w:r>
    </w:p>
    <w:p w:rsidR="00DA254E" w:rsidRDefault="00DA254E" w:rsidP="00DA254E">
      <w:pPr>
        <w:ind w:firstLine="709"/>
        <w:jc w:val="both"/>
        <w:rPr>
          <w:spacing w:val="-2"/>
          <w:sz w:val="28"/>
          <w:szCs w:val="28"/>
        </w:rPr>
      </w:pPr>
      <w:r>
        <w:rPr>
          <w:spacing w:val="-2"/>
          <w:sz w:val="28"/>
          <w:szCs w:val="28"/>
        </w:rPr>
        <w:t>Через обменно-резервный фонд Ставропольской государственной краевой универсальной научной библиотеки им. М. Ю. Лермонтова, в 2015 году получено 174 экз. на сумму 127,9 тыс. руб. (2014 год – 199 экз. книг на сумму 89,1 тыс. руб.).</w:t>
      </w:r>
    </w:p>
    <w:p w:rsidR="00DA254E" w:rsidRPr="00764D78" w:rsidRDefault="003B4FB2" w:rsidP="00DA254E">
      <w:pPr>
        <w:ind w:firstLine="709"/>
        <w:jc w:val="both"/>
      </w:pPr>
      <w:r w:rsidRPr="00764D78">
        <w:t xml:space="preserve">                                                                                   </w:t>
      </w:r>
      <w:r w:rsidR="00627FB7">
        <w:t xml:space="preserve">                                 </w:t>
      </w:r>
      <w:r w:rsidRPr="00764D78">
        <w:t xml:space="preserve">      Таблица №2</w:t>
      </w:r>
    </w:p>
    <w:tbl>
      <w:tblPr>
        <w:tblW w:w="991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7"/>
        <w:gridCol w:w="1186"/>
        <w:gridCol w:w="1164"/>
        <w:gridCol w:w="1164"/>
        <w:gridCol w:w="1164"/>
      </w:tblGrid>
      <w:tr w:rsidR="00DA254E" w:rsidRPr="00764D78" w:rsidTr="00DA254E">
        <w:tc>
          <w:tcPr>
            <w:tcW w:w="5235" w:type="dxa"/>
            <w:tcBorders>
              <w:top w:val="single" w:sz="4" w:space="0" w:color="auto"/>
              <w:left w:val="single" w:sz="4" w:space="0" w:color="auto"/>
              <w:bottom w:val="single" w:sz="4" w:space="0" w:color="auto"/>
              <w:right w:val="single" w:sz="4" w:space="0" w:color="auto"/>
            </w:tcBorders>
          </w:tcPr>
          <w:p w:rsidR="00DA254E" w:rsidRPr="00627FB7" w:rsidRDefault="00DA254E">
            <w:pPr>
              <w:snapToGrid w:val="0"/>
              <w:jc w:val="center"/>
              <w:rPr>
                <w:sz w:val="28"/>
                <w:szCs w:val="28"/>
              </w:rPr>
            </w:pPr>
          </w:p>
        </w:tc>
        <w:tc>
          <w:tcPr>
            <w:tcW w:w="1186"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2012 г.</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2013 г.</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2014 г.</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2015 г.</w:t>
            </w:r>
          </w:p>
        </w:tc>
      </w:tr>
      <w:tr w:rsidR="00DA254E" w:rsidRPr="00764D78" w:rsidTr="00DA254E">
        <w:tc>
          <w:tcPr>
            <w:tcW w:w="5235"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rPr>
                <w:sz w:val="28"/>
                <w:szCs w:val="28"/>
              </w:rPr>
            </w:pPr>
            <w:r w:rsidRPr="00627FB7">
              <w:rPr>
                <w:sz w:val="28"/>
                <w:szCs w:val="28"/>
              </w:rPr>
              <w:t>Книжный фонд (экз.)</w:t>
            </w:r>
          </w:p>
        </w:tc>
        <w:tc>
          <w:tcPr>
            <w:tcW w:w="1186"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280,8</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283,0</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284,4</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285,1</w:t>
            </w:r>
          </w:p>
        </w:tc>
      </w:tr>
      <w:tr w:rsidR="00DA254E" w:rsidRPr="00764D78" w:rsidTr="00DA254E">
        <w:tc>
          <w:tcPr>
            <w:tcW w:w="5235"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rPr>
                <w:sz w:val="28"/>
                <w:szCs w:val="28"/>
              </w:rPr>
            </w:pPr>
            <w:r w:rsidRPr="00627FB7">
              <w:rPr>
                <w:sz w:val="28"/>
                <w:szCs w:val="28"/>
              </w:rPr>
              <w:t>Средства на комплектование (тыс. руб.):</w:t>
            </w:r>
          </w:p>
          <w:p w:rsidR="00DA254E" w:rsidRPr="00627FB7" w:rsidRDefault="00DA254E">
            <w:pPr>
              <w:snapToGrid w:val="0"/>
              <w:rPr>
                <w:sz w:val="28"/>
                <w:szCs w:val="28"/>
              </w:rPr>
            </w:pPr>
            <w:r w:rsidRPr="00627FB7">
              <w:rPr>
                <w:sz w:val="28"/>
                <w:szCs w:val="28"/>
              </w:rPr>
              <w:lastRenderedPageBreak/>
              <w:t>- средства федерального бюджета</w:t>
            </w:r>
          </w:p>
          <w:p w:rsidR="00DA254E" w:rsidRPr="00627FB7" w:rsidRDefault="00DA254E">
            <w:pPr>
              <w:rPr>
                <w:sz w:val="28"/>
                <w:szCs w:val="28"/>
              </w:rPr>
            </w:pPr>
            <w:r w:rsidRPr="00627FB7">
              <w:rPr>
                <w:sz w:val="28"/>
                <w:szCs w:val="28"/>
              </w:rPr>
              <w:t>- средства краевого бюджета</w:t>
            </w:r>
          </w:p>
          <w:p w:rsidR="00DA254E" w:rsidRPr="00627FB7" w:rsidRDefault="00DA254E">
            <w:pPr>
              <w:rPr>
                <w:sz w:val="28"/>
                <w:szCs w:val="28"/>
              </w:rPr>
            </w:pPr>
            <w:r w:rsidRPr="00627FB7">
              <w:rPr>
                <w:sz w:val="28"/>
                <w:szCs w:val="28"/>
              </w:rPr>
              <w:t>- средства районного бюджета</w:t>
            </w:r>
          </w:p>
        </w:tc>
        <w:tc>
          <w:tcPr>
            <w:tcW w:w="1186"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lastRenderedPageBreak/>
              <w:t>359,6</w:t>
            </w:r>
          </w:p>
          <w:p w:rsidR="00DA254E" w:rsidRPr="00627FB7" w:rsidRDefault="00DA254E">
            <w:pPr>
              <w:snapToGrid w:val="0"/>
              <w:jc w:val="center"/>
              <w:rPr>
                <w:sz w:val="28"/>
                <w:szCs w:val="28"/>
              </w:rPr>
            </w:pPr>
            <w:r w:rsidRPr="00627FB7">
              <w:rPr>
                <w:sz w:val="28"/>
                <w:szCs w:val="28"/>
              </w:rPr>
              <w:lastRenderedPageBreak/>
              <w:t>88,8</w:t>
            </w:r>
          </w:p>
          <w:p w:rsidR="00DA254E" w:rsidRPr="00627FB7" w:rsidRDefault="00DA254E">
            <w:pPr>
              <w:snapToGrid w:val="0"/>
              <w:jc w:val="center"/>
              <w:rPr>
                <w:sz w:val="28"/>
                <w:szCs w:val="28"/>
              </w:rPr>
            </w:pPr>
            <w:r w:rsidRPr="00627FB7">
              <w:rPr>
                <w:sz w:val="28"/>
                <w:szCs w:val="28"/>
              </w:rPr>
              <w:t>135,4</w:t>
            </w:r>
          </w:p>
          <w:p w:rsidR="00DA254E" w:rsidRPr="00627FB7" w:rsidRDefault="00DA254E">
            <w:pPr>
              <w:snapToGrid w:val="0"/>
              <w:jc w:val="center"/>
              <w:rPr>
                <w:sz w:val="28"/>
                <w:szCs w:val="28"/>
              </w:rPr>
            </w:pPr>
            <w:r w:rsidRPr="00627FB7">
              <w:rPr>
                <w:sz w:val="28"/>
                <w:szCs w:val="28"/>
              </w:rPr>
              <w:t>135,4</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jc w:val="center"/>
              <w:rPr>
                <w:sz w:val="28"/>
                <w:szCs w:val="28"/>
              </w:rPr>
            </w:pPr>
            <w:r w:rsidRPr="00627FB7">
              <w:rPr>
                <w:sz w:val="28"/>
                <w:szCs w:val="28"/>
              </w:rPr>
              <w:lastRenderedPageBreak/>
              <w:t>268,5</w:t>
            </w:r>
          </w:p>
          <w:p w:rsidR="00DA254E" w:rsidRPr="00627FB7" w:rsidRDefault="00DA254E">
            <w:pPr>
              <w:jc w:val="center"/>
              <w:rPr>
                <w:sz w:val="28"/>
                <w:szCs w:val="28"/>
              </w:rPr>
            </w:pPr>
            <w:r w:rsidRPr="00627FB7">
              <w:rPr>
                <w:sz w:val="28"/>
                <w:szCs w:val="28"/>
              </w:rPr>
              <w:lastRenderedPageBreak/>
              <w:t>89,5</w:t>
            </w:r>
          </w:p>
          <w:p w:rsidR="00DA254E" w:rsidRPr="00627FB7" w:rsidRDefault="00DA254E">
            <w:pPr>
              <w:jc w:val="center"/>
              <w:rPr>
                <w:sz w:val="28"/>
                <w:szCs w:val="28"/>
              </w:rPr>
            </w:pPr>
            <w:r w:rsidRPr="00627FB7">
              <w:rPr>
                <w:sz w:val="28"/>
                <w:szCs w:val="28"/>
              </w:rPr>
              <w:t>89,5</w:t>
            </w:r>
          </w:p>
          <w:p w:rsidR="00DA254E" w:rsidRPr="00627FB7" w:rsidRDefault="00DA254E">
            <w:pPr>
              <w:jc w:val="center"/>
              <w:rPr>
                <w:sz w:val="28"/>
                <w:szCs w:val="28"/>
              </w:rPr>
            </w:pPr>
            <w:r w:rsidRPr="00627FB7">
              <w:rPr>
                <w:sz w:val="28"/>
                <w:szCs w:val="28"/>
              </w:rPr>
              <w:t>89,5</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lastRenderedPageBreak/>
              <w:t>180,4</w:t>
            </w:r>
          </w:p>
          <w:p w:rsidR="00DA254E" w:rsidRPr="00627FB7" w:rsidRDefault="00DA254E">
            <w:pPr>
              <w:snapToGrid w:val="0"/>
              <w:jc w:val="center"/>
              <w:rPr>
                <w:sz w:val="28"/>
                <w:szCs w:val="28"/>
              </w:rPr>
            </w:pPr>
            <w:r w:rsidRPr="00627FB7">
              <w:rPr>
                <w:sz w:val="28"/>
                <w:szCs w:val="28"/>
              </w:rPr>
              <w:lastRenderedPageBreak/>
              <w:t>-</w:t>
            </w:r>
          </w:p>
          <w:p w:rsidR="00DA254E" w:rsidRPr="00627FB7" w:rsidRDefault="00DA254E">
            <w:pPr>
              <w:snapToGrid w:val="0"/>
              <w:jc w:val="center"/>
              <w:rPr>
                <w:sz w:val="28"/>
                <w:szCs w:val="28"/>
              </w:rPr>
            </w:pPr>
            <w:r w:rsidRPr="00627FB7">
              <w:rPr>
                <w:sz w:val="28"/>
                <w:szCs w:val="28"/>
              </w:rPr>
              <w:t>90,2</w:t>
            </w:r>
          </w:p>
          <w:p w:rsidR="00DA254E" w:rsidRPr="00627FB7" w:rsidRDefault="00DA254E">
            <w:pPr>
              <w:snapToGrid w:val="0"/>
              <w:jc w:val="center"/>
              <w:rPr>
                <w:sz w:val="28"/>
                <w:szCs w:val="28"/>
              </w:rPr>
            </w:pPr>
            <w:r w:rsidRPr="00627FB7">
              <w:rPr>
                <w:sz w:val="28"/>
                <w:szCs w:val="28"/>
              </w:rPr>
              <w:t>90,2</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lastRenderedPageBreak/>
              <w:t>125,6</w:t>
            </w:r>
          </w:p>
          <w:p w:rsidR="00DA254E" w:rsidRPr="00627FB7" w:rsidRDefault="00DA254E">
            <w:pPr>
              <w:snapToGrid w:val="0"/>
              <w:jc w:val="center"/>
              <w:rPr>
                <w:sz w:val="28"/>
                <w:szCs w:val="28"/>
              </w:rPr>
            </w:pPr>
            <w:r w:rsidRPr="00627FB7">
              <w:rPr>
                <w:sz w:val="28"/>
                <w:szCs w:val="28"/>
              </w:rPr>
              <w:lastRenderedPageBreak/>
              <w:t>11,4</w:t>
            </w:r>
          </w:p>
          <w:p w:rsidR="00DA254E" w:rsidRPr="00627FB7" w:rsidRDefault="00DA254E">
            <w:pPr>
              <w:snapToGrid w:val="0"/>
              <w:jc w:val="center"/>
              <w:rPr>
                <w:sz w:val="28"/>
                <w:szCs w:val="28"/>
              </w:rPr>
            </w:pPr>
            <w:r w:rsidRPr="00627FB7">
              <w:rPr>
                <w:sz w:val="28"/>
                <w:szCs w:val="28"/>
              </w:rPr>
              <w:t>57,1</w:t>
            </w:r>
          </w:p>
          <w:p w:rsidR="00DA254E" w:rsidRPr="00627FB7" w:rsidRDefault="00DA254E">
            <w:pPr>
              <w:snapToGrid w:val="0"/>
              <w:jc w:val="center"/>
              <w:rPr>
                <w:sz w:val="28"/>
                <w:szCs w:val="28"/>
              </w:rPr>
            </w:pPr>
            <w:r w:rsidRPr="00627FB7">
              <w:rPr>
                <w:sz w:val="28"/>
                <w:szCs w:val="28"/>
              </w:rPr>
              <w:t>57,1</w:t>
            </w:r>
          </w:p>
        </w:tc>
      </w:tr>
      <w:tr w:rsidR="00DA254E" w:rsidTr="00DA254E">
        <w:tc>
          <w:tcPr>
            <w:tcW w:w="5235"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rPr>
                <w:sz w:val="28"/>
                <w:szCs w:val="28"/>
              </w:rPr>
            </w:pPr>
            <w:proofErr w:type="spellStart"/>
            <w:r w:rsidRPr="00627FB7">
              <w:rPr>
                <w:sz w:val="28"/>
                <w:szCs w:val="28"/>
              </w:rPr>
              <w:lastRenderedPageBreak/>
              <w:t>Книгообеспеченность</w:t>
            </w:r>
            <w:proofErr w:type="spellEnd"/>
            <w:r w:rsidRPr="00627FB7">
              <w:rPr>
                <w:sz w:val="28"/>
                <w:szCs w:val="28"/>
              </w:rPr>
              <w:t xml:space="preserve"> (экз.)</w:t>
            </w:r>
          </w:p>
        </w:tc>
        <w:tc>
          <w:tcPr>
            <w:tcW w:w="1186"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8,0</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8,0</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8,0</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8,0</w:t>
            </w:r>
          </w:p>
        </w:tc>
      </w:tr>
      <w:tr w:rsidR="00DA254E" w:rsidTr="00DA254E">
        <w:tc>
          <w:tcPr>
            <w:tcW w:w="5235"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rPr>
                <w:sz w:val="28"/>
                <w:szCs w:val="28"/>
              </w:rPr>
            </w:pPr>
            <w:r w:rsidRPr="00627FB7">
              <w:rPr>
                <w:sz w:val="28"/>
                <w:szCs w:val="28"/>
              </w:rPr>
              <w:t xml:space="preserve">Выбыло </w:t>
            </w:r>
            <w:proofErr w:type="gramStart"/>
            <w:r w:rsidRPr="00627FB7">
              <w:rPr>
                <w:sz w:val="28"/>
                <w:szCs w:val="28"/>
              </w:rPr>
              <w:t>из</w:t>
            </w:r>
            <w:proofErr w:type="gramEnd"/>
            <w:r w:rsidRPr="00627FB7">
              <w:rPr>
                <w:sz w:val="28"/>
                <w:szCs w:val="28"/>
              </w:rPr>
              <w:t xml:space="preserve"> фронда (экз.)</w:t>
            </w:r>
          </w:p>
        </w:tc>
        <w:tc>
          <w:tcPr>
            <w:tcW w:w="1186"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385</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371</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489</w:t>
            </w:r>
          </w:p>
        </w:tc>
      </w:tr>
      <w:tr w:rsidR="00DA254E" w:rsidTr="00DA254E">
        <w:tc>
          <w:tcPr>
            <w:tcW w:w="5235"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rPr>
                <w:sz w:val="28"/>
                <w:szCs w:val="28"/>
              </w:rPr>
            </w:pPr>
            <w:r w:rsidRPr="00627FB7">
              <w:rPr>
                <w:sz w:val="28"/>
                <w:szCs w:val="28"/>
              </w:rPr>
              <w:t>Читатели (чел.)</w:t>
            </w:r>
          </w:p>
        </w:tc>
        <w:tc>
          <w:tcPr>
            <w:tcW w:w="1186"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14547</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14566</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14588</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14617</w:t>
            </w:r>
          </w:p>
        </w:tc>
      </w:tr>
      <w:tr w:rsidR="00DA254E" w:rsidTr="00DA254E">
        <w:tc>
          <w:tcPr>
            <w:tcW w:w="5235"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rPr>
                <w:sz w:val="28"/>
                <w:szCs w:val="28"/>
              </w:rPr>
            </w:pPr>
            <w:r w:rsidRPr="00627FB7">
              <w:rPr>
                <w:sz w:val="28"/>
                <w:szCs w:val="28"/>
              </w:rPr>
              <w:t>Посещения (тыс. чел.)</w:t>
            </w:r>
          </w:p>
        </w:tc>
        <w:tc>
          <w:tcPr>
            <w:tcW w:w="1186"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133,7</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133,8</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133,9</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134,1</w:t>
            </w:r>
          </w:p>
        </w:tc>
      </w:tr>
      <w:tr w:rsidR="00DA254E" w:rsidTr="00DA254E">
        <w:tc>
          <w:tcPr>
            <w:tcW w:w="5235"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rPr>
                <w:sz w:val="28"/>
                <w:szCs w:val="28"/>
              </w:rPr>
            </w:pPr>
            <w:r w:rsidRPr="00627FB7">
              <w:rPr>
                <w:sz w:val="28"/>
                <w:szCs w:val="28"/>
              </w:rPr>
              <w:t>Книговыдача (тыс. экз.)</w:t>
            </w:r>
          </w:p>
        </w:tc>
        <w:tc>
          <w:tcPr>
            <w:tcW w:w="1186"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303,1</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303,2</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303,4</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jc w:val="center"/>
              <w:rPr>
                <w:sz w:val="28"/>
                <w:szCs w:val="28"/>
              </w:rPr>
            </w:pPr>
            <w:r w:rsidRPr="00627FB7">
              <w:rPr>
                <w:sz w:val="28"/>
                <w:szCs w:val="28"/>
              </w:rPr>
              <w:t>303,8</w:t>
            </w:r>
          </w:p>
        </w:tc>
      </w:tr>
      <w:tr w:rsidR="00DA254E" w:rsidTr="00DA254E">
        <w:tc>
          <w:tcPr>
            <w:tcW w:w="5235" w:type="dxa"/>
            <w:tcBorders>
              <w:top w:val="single" w:sz="4" w:space="0" w:color="000000"/>
              <w:left w:val="single" w:sz="4" w:space="0" w:color="000000"/>
              <w:bottom w:val="single" w:sz="4" w:space="0" w:color="000000"/>
              <w:right w:val="nil"/>
            </w:tcBorders>
            <w:hideMark/>
          </w:tcPr>
          <w:p w:rsidR="00DA254E" w:rsidRPr="00627FB7" w:rsidRDefault="00DA254E">
            <w:pPr>
              <w:snapToGrid w:val="0"/>
              <w:rPr>
                <w:sz w:val="28"/>
                <w:szCs w:val="28"/>
              </w:rPr>
            </w:pPr>
            <w:r w:rsidRPr="00627FB7">
              <w:rPr>
                <w:sz w:val="28"/>
                <w:szCs w:val="28"/>
              </w:rPr>
              <w:t>Подписка (тыс. руб.)</w:t>
            </w:r>
          </w:p>
        </w:tc>
        <w:tc>
          <w:tcPr>
            <w:tcW w:w="1186" w:type="dxa"/>
            <w:tcBorders>
              <w:top w:val="single" w:sz="4" w:space="0" w:color="000000"/>
              <w:left w:val="single" w:sz="4" w:space="0" w:color="000000"/>
              <w:bottom w:val="single" w:sz="4" w:space="0" w:color="000000"/>
              <w:right w:val="nil"/>
            </w:tcBorders>
            <w:hideMark/>
          </w:tcPr>
          <w:p w:rsidR="00DA254E" w:rsidRPr="00627FB7" w:rsidRDefault="00DA254E">
            <w:pPr>
              <w:snapToGrid w:val="0"/>
              <w:jc w:val="center"/>
              <w:rPr>
                <w:sz w:val="28"/>
                <w:szCs w:val="28"/>
              </w:rPr>
            </w:pPr>
            <w:r w:rsidRPr="00627FB7">
              <w:rPr>
                <w:sz w:val="28"/>
                <w:szCs w:val="28"/>
              </w:rPr>
              <w:t>64,3</w:t>
            </w:r>
          </w:p>
        </w:tc>
        <w:tc>
          <w:tcPr>
            <w:tcW w:w="1163" w:type="dxa"/>
            <w:tcBorders>
              <w:top w:val="single" w:sz="4" w:space="0" w:color="000000"/>
              <w:left w:val="single" w:sz="4" w:space="0" w:color="000000"/>
              <w:bottom w:val="single" w:sz="4" w:space="0" w:color="000000"/>
              <w:right w:val="nil"/>
            </w:tcBorders>
            <w:hideMark/>
          </w:tcPr>
          <w:p w:rsidR="00DA254E" w:rsidRPr="00627FB7" w:rsidRDefault="00DA254E">
            <w:pPr>
              <w:snapToGrid w:val="0"/>
              <w:jc w:val="center"/>
              <w:rPr>
                <w:sz w:val="28"/>
                <w:szCs w:val="28"/>
              </w:rPr>
            </w:pPr>
            <w:r w:rsidRPr="00627FB7">
              <w:rPr>
                <w:sz w:val="28"/>
                <w:szCs w:val="28"/>
              </w:rPr>
              <w:t>121,2</w:t>
            </w:r>
          </w:p>
        </w:tc>
        <w:tc>
          <w:tcPr>
            <w:tcW w:w="1163" w:type="dxa"/>
            <w:tcBorders>
              <w:top w:val="single" w:sz="4" w:space="0" w:color="000000"/>
              <w:left w:val="single" w:sz="4" w:space="0" w:color="000000"/>
              <w:bottom w:val="single" w:sz="4" w:space="0" w:color="000000"/>
              <w:right w:val="nil"/>
            </w:tcBorders>
            <w:hideMark/>
          </w:tcPr>
          <w:p w:rsidR="00DA254E" w:rsidRPr="00627FB7" w:rsidRDefault="00DA254E">
            <w:pPr>
              <w:snapToGrid w:val="0"/>
              <w:jc w:val="center"/>
              <w:rPr>
                <w:sz w:val="28"/>
                <w:szCs w:val="28"/>
              </w:rPr>
            </w:pPr>
            <w:r w:rsidRPr="00627FB7">
              <w:rPr>
                <w:sz w:val="28"/>
                <w:szCs w:val="28"/>
              </w:rPr>
              <w:t>101,2</w:t>
            </w:r>
          </w:p>
        </w:tc>
        <w:tc>
          <w:tcPr>
            <w:tcW w:w="1163" w:type="dxa"/>
            <w:tcBorders>
              <w:top w:val="single" w:sz="4" w:space="0" w:color="000000"/>
              <w:left w:val="single" w:sz="4" w:space="0" w:color="000000"/>
              <w:bottom w:val="single" w:sz="4" w:space="0" w:color="000000"/>
              <w:right w:val="single" w:sz="4" w:space="0" w:color="000000"/>
            </w:tcBorders>
            <w:hideMark/>
          </w:tcPr>
          <w:p w:rsidR="00DA254E" w:rsidRPr="00627FB7" w:rsidRDefault="00DA254E">
            <w:pPr>
              <w:snapToGrid w:val="0"/>
              <w:jc w:val="center"/>
              <w:rPr>
                <w:sz w:val="28"/>
                <w:szCs w:val="28"/>
              </w:rPr>
            </w:pPr>
            <w:r w:rsidRPr="00627FB7">
              <w:rPr>
                <w:sz w:val="28"/>
                <w:szCs w:val="28"/>
              </w:rPr>
              <w:t>157,8</w:t>
            </w:r>
          </w:p>
        </w:tc>
      </w:tr>
      <w:tr w:rsidR="00DA254E" w:rsidTr="00DA254E">
        <w:tc>
          <w:tcPr>
            <w:tcW w:w="5235"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rPr>
                <w:sz w:val="28"/>
                <w:szCs w:val="28"/>
              </w:rPr>
            </w:pPr>
            <w:r w:rsidRPr="00627FB7">
              <w:rPr>
                <w:sz w:val="28"/>
                <w:szCs w:val="28"/>
              </w:rPr>
              <w:t>Обменно-резервный фонд (экз./тыс. руб.)</w:t>
            </w:r>
          </w:p>
        </w:tc>
        <w:tc>
          <w:tcPr>
            <w:tcW w:w="1186"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rPr>
                <w:sz w:val="28"/>
                <w:szCs w:val="28"/>
              </w:rPr>
            </w:pPr>
            <w:r w:rsidRPr="00627FB7">
              <w:rPr>
                <w:sz w:val="28"/>
                <w:szCs w:val="28"/>
              </w:rPr>
              <w:t>183</w:t>
            </w:r>
          </w:p>
          <w:p w:rsidR="00DA254E" w:rsidRPr="00627FB7" w:rsidRDefault="00DA254E">
            <w:pPr>
              <w:snapToGrid w:val="0"/>
              <w:jc w:val="right"/>
              <w:rPr>
                <w:sz w:val="28"/>
                <w:szCs w:val="28"/>
              </w:rPr>
            </w:pPr>
            <w:r w:rsidRPr="00627FB7">
              <w:rPr>
                <w:sz w:val="28"/>
                <w:szCs w:val="28"/>
              </w:rPr>
              <w:t>57,2</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rPr>
                <w:sz w:val="28"/>
                <w:szCs w:val="28"/>
              </w:rPr>
            </w:pPr>
            <w:r w:rsidRPr="00627FB7">
              <w:rPr>
                <w:sz w:val="28"/>
                <w:szCs w:val="28"/>
              </w:rPr>
              <w:t>227</w:t>
            </w:r>
          </w:p>
          <w:p w:rsidR="00DA254E" w:rsidRPr="00627FB7" w:rsidRDefault="00DA254E">
            <w:pPr>
              <w:jc w:val="right"/>
              <w:rPr>
                <w:sz w:val="28"/>
                <w:szCs w:val="28"/>
              </w:rPr>
            </w:pPr>
            <w:r w:rsidRPr="00627FB7">
              <w:rPr>
                <w:sz w:val="28"/>
                <w:szCs w:val="28"/>
              </w:rPr>
              <w:t>61,4</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rPr>
                <w:sz w:val="28"/>
                <w:szCs w:val="28"/>
              </w:rPr>
            </w:pPr>
            <w:r w:rsidRPr="00627FB7">
              <w:rPr>
                <w:sz w:val="28"/>
                <w:szCs w:val="28"/>
              </w:rPr>
              <w:t>199</w:t>
            </w:r>
          </w:p>
          <w:p w:rsidR="00DA254E" w:rsidRPr="00627FB7" w:rsidRDefault="00DA254E">
            <w:pPr>
              <w:snapToGrid w:val="0"/>
              <w:jc w:val="right"/>
              <w:rPr>
                <w:sz w:val="28"/>
                <w:szCs w:val="28"/>
              </w:rPr>
            </w:pPr>
            <w:r w:rsidRPr="00627FB7">
              <w:rPr>
                <w:sz w:val="28"/>
                <w:szCs w:val="28"/>
              </w:rPr>
              <w:t>89,1</w:t>
            </w:r>
          </w:p>
        </w:tc>
        <w:tc>
          <w:tcPr>
            <w:tcW w:w="1163" w:type="dxa"/>
            <w:tcBorders>
              <w:top w:val="single" w:sz="4" w:space="0" w:color="auto"/>
              <w:left w:val="single" w:sz="4" w:space="0" w:color="auto"/>
              <w:bottom w:val="single" w:sz="4" w:space="0" w:color="auto"/>
              <w:right w:val="single" w:sz="4" w:space="0" w:color="auto"/>
            </w:tcBorders>
            <w:hideMark/>
          </w:tcPr>
          <w:p w:rsidR="00DA254E" w:rsidRPr="00627FB7" w:rsidRDefault="00DA254E">
            <w:pPr>
              <w:snapToGrid w:val="0"/>
              <w:rPr>
                <w:sz w:val="28"/>
                <w:szCs w:val="28"/>
              </w:rPr>
            </w:pPr>
            <w:r w:rsidRPr="00627FB7">
              <w:rPr>
                <w:sz w:val="28"/>
                <w:szCs w:val="28"/>
              </w:rPr>
              <w:t>174</w:t>
            </w:r>
          </w:p>
          <w:p w:rsidR="00DA254E" w:rsidRPr="00627FB7" w:rsidRDefault="00DA254E">
            <w:pPr>
              <w:snapToGrid w:val="0"/>
              <w:jc w:val="right"/>
              <w:rPr>
                <w:sz w:val="28"/>
                <w:szCs w:val="28"/>
              </w:rPr>
            </w:pPr>
            <w:r w:rsidRPr="00627FB7">
              <w:rPr>
                <w:sz w:val="28"/>
                <w:szCs w:val="28"/>
              </w:rPr>
              <w:t>127,9</w:t>
            </w:r>
          </w:p>
        </w:tc>
      </w:tr>
    </w:tbl>
    <w:p w:rsidR="00DA254E" w:rsidRDefault="00DA254E" w:rsidP="00DA254E">
      <w:pPr>
        <w:ind w:firstLine="709"/>
        <w:jc w:val="both"/>
        <w:rPr>
          <w:spacing w:val="-2"/>
          <w:sz w:val="28"/>
          <w:szCs w:val="28"/>
        </w:rPr>
      </w:pPr>
      <w:r>
        <w:rPr>
          <w:spacing w:val="-2"/>
          <w:sz w:val="28"/>
          <w:szCs w:val="28"/>
        </w:rPr>
        <w:t xml:space="preserve">По сравнению с 2014 годом можно отметить увеличение книжного фонда и числа читателей, а также сохранение </w:t>
      </w:r>
      <w:proofErr w:type="spellStart"/>
      <w:r>
        <w:rPr>
          <w:spacing w:val="-2"/>
          <w:sz w:val="28"/>
          <w:szCs w:val="28"/>
        </w:rPr>
        <w:t>книгообеспеченности</w:t>
      </w:r>
      <w:proofErr w:type="spellEnd"/>
      <w:r>
        <w:rPr>
          <w:spacing w:val="-2"/>
          <w:sz w:val="28"/>
          <w:szCs w:val="28"/>
        </w:rPr>
        <w:t xml:space="preserve"> и книговыдачи на уровне прошлого года.</w:t>
      </w:r>
    </w:p>
    <w:p w:rsidR="00DA254E" w:rsidRDefault="00DA254E" w:rsidP="00DA254E">
      <w:pPr>
        <w:ind w:firstLine="709"/>
        <w:jc w:val="both"/>
        <w:rPr>
          <w:sz w:val="28"/>
          <w:szCs w:val="28"/>
        </w:rPr>
      </w:pPr>
      <w:r>
        <w:rPr>
          <w:sz w:val="28"/>
          <w:szCs w:val="28"/>
        </w:rPr>
        <w:t xml:space="preserve">В Грачевском районе </w:t>
      </w:r>
      <w:r w:rsidR="00505E9A">
        <w:rPr>
          <w:sz w:val="28"/>
          <w:szCs w:val="28"/>
        </w:rPr>
        <w:t xml:space="preserve">девятый </w:t>
      </w:r>
      <w:r>
        <w:rPr>
          <w:sz w:val="28"/>
          <w:szCs w:val="28"/>
        </w:rPr>
        <w:t>год действует Центр правовой информации «Консультант» (далее - ЦПИ). В 2015 г. ЦПИ были обслужены 897 пользователей, количество посещений составило 9771 человек. Постоянными пользователями являются специалисты органов местного самоуправления, студенты, пенсионеры, учащиеся и др. Центр востребован – свидетельством является рост числа пользователей.</w:t>
      </w:r>
    </w:p>
    <w:p w:rsidR="003B4FB2" w:rsidRPr="00505E9A" w:rsidRDefault="003B4FB2" w:rsidP="00DA254E">
      <w:pPr>
        <w:ind w:firstLine="709"/>
        <w:jc w:val="both"/>
      </w:pPr>
      <w:r>
        <w:rPr>
          <w:sz w:val="28"/>
          <w:szCs w:val="28"/>
        </w:rPr>
        <w:t xml:space="preserve">                                                                               </w:t>
      </w:r>
      <w:r w:rsidR="00627FB7">
        <w:rPr>
          <w:sz w:val="28"/>
          <w:szCs w:val="28"/>
        </w:rPr>
        <w:t xml:space="preserve">       </w:t>
      </w:r>
      <w:r>
        <w:rPr>
          <w:sz w:val="28"/>
          <w:szCs w:val="28"/>
        </w:rPr>
        <w:t xml:space="preserve">          </w:t>
      </w:r>
      <w:r w:rsidRPr="00505E9A">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3983"/>
        <w:gridCol w:w="3119"/>
      </w:tblGrid>
      <w:tr w:rsidR="00DA254E" w:rsidRPr="00505E9A" w:rsidTr="00DA254E">
        <w:tc>
          <w:tcPr>
            <w:tcW w:w="2362" w:type="dxa"/>
            <w:tcBorders>
              <w:top w:val="single" w:sz="4" w:space="0" w:color="auto"/>
              <w:left w:val="single" w:sz="4" w:space="0" w:color="auto"/>
              <w:bottom w:val="single" w:sz="4" w:space="0" w:color="auto"/>
              <w:right w:val="single" w:sz="4" w:space="0" w:color="auto"/>
            </w:tcBorders>
          </w:tcPr>
          <w:p w:rsidR="00DA254E" w:rsidRPr="00627FB7" w:rsidRDefault="00DA254E">
            <w:pPr>
              <w:jc w:val="both"/>
              <w:rPr>
                <w:sz w:val="28"/>
                <w:szCs w:val="28"/>
              </w:rPr>
            </w:pPr>
          </w:p>
        </w:tc>
        <w:tc>
          <w:tcPr>
            <w:tcW w:w="3983" w:type="dxa"/>
            <w:tcBorders>
              <w:top w:val="single" w:sz="4" w:space="0" w:color="auto"/>
              <w:left w:val="single" w:sz="4" w:space="0" w:color="auto"/>
              <w:bottom w:val="single" w:sz="4" w:space="0" w:color="auto"/>
              <w:right w:val="single" w:sz="4" w:space="0" w:color="auto"/>
            </w:tcBorders>
            <w:hideMark/>
          </w:tcPr>
          <w:p w:rsidR="00DA254E" w:rsidRPr="00627FB7" w:rsidRDefault="00DA254E">
            <w:pPr>
              <w:jc w:val="center"/>
              <w:rPr>
                <w:sz w:val="28"/>
                <w:szCs w:val="28"/>
              </w:rPr>
            </w:pPr>
            <w:r w:rsidRPr="00627FB7">
              <w:rPr>
                <w:sz w:val="28"/>
                <w:szCs w:val="28"/>
              </w:rPr>
              <w:t>2014 г.</w:t>
            </w:r>
          </w:p>
        </w:tc>
        <w:tc>
          <w:tcPr>
            <w:tcW w:w="3119" w:type="dxa"/>
            <w:tcBorders>
              <w:top w:val="single" w:sz="4" w:space="0" w:color="auto"/>
              <w:left w:val="single" w:sz="4" w:space="0" w:color="auto"/>
              <w:bottom w:val="single" w:sz="4" w:space="0" w:color="auto"/>
              <w:right w:val="single" w:sz="4" w:space="0" w:color="auto"/>
            </w:tcBorders>
            <w:hideMark/>
          </w:tcPr>
          <w:p w:rsidR="00DA254E" w:rsidRPr="00627FB7" w:rsidRDefault="00DA254E">
            <w:pPr>
              <w:jc w:val="center"/>
              <w:rPr>
                <w:sz w:val="28"/>
                <w:szCs w:val="28"/>
              </w:rPr>
            </w:pPr>
            <w:r w:rsidRPr="00627FB7">
              <w:rPr>
                <w:sz w:val="28"/>
                <w:szCs w:val="28"/>
              </w:rPr>
              <w:t>2015 г.</w:t>
            </w:r>
          </w:p>
        </w:tc>
      </w:tr>
      <w:tr w:rsidR="00DA254E" w:rsidRPr="00505E9A" w:rsidTr="00DA254E">
        <w:tc>
          <w:tcPr>
            <w:tcW w:w="2362" w:type="dxa"/>
            <w:tcBorders>
              <w:top w:val="single" w:sz="4" w:space="0" w:color="auto"/>
              <w:left w:val="single" w:sz="4" w:space="0" w:color="auto"/>
              <w:bottom w:val="single" w:sz="4" w:space="0" w:color="auto"/>
              <w:right w:val="single" w:sz="4" w:space="0" w:color="auto"/>
            </w:tcBorders>
            <w:hideMark/>
          </w:tcPr>
          <w:p w:rsidR="00DA254E" w:rsidRPr="00627FB7" w:rsidRDefault="00DA254E">
            <w:pPr>
              <w:jc w:val="both"/>
              <w:rPr>
                <w:sz w:val="28"/>
                <w:szCs w:val="28"/>
              </w:rPr>
            </w:pPr>
            <w:r w:rsidRPr="00627FB7">
              <w:rPr>
                <w:sz w:val="28"/>
                <w:szCs w:val="28"/>
              </w:rPr>
              <w:t>Пользователи</w:t>
            </w:r>
          </w:p>
        </w:tc>
        <w:tc>
          <w:tcPr>
            <w:tcW w:w="3983" w:type="dxa"/>
            <w:tcBorders>
              <w:top w:val="single" w:sz="4" w:space="0" w:color="auto"/>
              <w:left w:val="single" w:sz="4" w:space="0" w:color="auto"/>
              <w:bottom w:val="single" w:sz="4" w:space="0" w:color="auto"/>
              <w:right w:val="single" w:sz="4" w:space="0" w:color="auto"/>
            </w:tcBorders>
            <w:hideMark/>
          </w:tcPr>
          <w:p w:rsidR="00DA254E" w:rsidRPr="00627FB7" w:rsidRDefault="00DA254E">
            <w:pPr>
              <w:jc w:val="center"/>
              <w:rPr>
                <w:sz w:val="28"/>
                <w:szCs w:val="28"/>
              </w:rPr>
            </w:pPr>
            <w:r w:rsidRPr="00627FB7">
              <w:rPr>
                <w:sz w:val="28"/>
                <w:szCs w:val="28"/>
              </w:rPr>
              <w:t>885</w:t>
            </w:r>
          </w:p>
        </w:tc>
        <w:tc>
          <w:tcPr>
            <w:tcW w:w="3119" w:type="dxa"/>
            <w:tcBorders>
              <w:top w:val="single" w:sz="4" w:space="0" w:color="auto"/>
              <w:left w:val="single" w:sz="4" w:space="0" w:color="auto"/>
              <w:bottom w:val="single" w:sz="4" w:space="0" w:color="auto"/>
              <w:right w:val="single" w:sz="4" w:space="0" w:color="auto"/>
            </w:tcBorders>
            <w:hideMark/>
          </w:tcPr>
          <w:p w:rsidR="00DA254E" w:rsidRPr="00627FB7" w:rsidRDefault="00DA254E">
            <w:pPr>
              <w:jc w:val="center"/>
              <w:rPr>
                <w:sz w:val="28"/>
                <w:szCs w:val="28"/>
              </w:rPr>
            </w:pPr>
            <w:r w:rsidRPr="00627FB7">
              <w:rPr>
                <w:sz w:val="28"/>
                <w:szCs w:val="28"/>
              </w:rPr>
              <w:t>897</w:t>
            </w:r>
          </w:p>
        </w:tc>
      </w:tr>
      <w:tr w:rsidR="00DA254E" w:rsidRPr="00505E9A" w:rsidTr="00DA254E">
        <w:tc>
          <w:tcPr>
            <w:tcW w:w="2362" w:type="dxa"/>
            <w:tcBorders>
              <w:top w:val="single" w:sz="4" w:space="0" w:color="auto"/>
              <w:left w:val="single" w:sz="4" w:space="0" w:color="auto"/>
              <w:bottom w:val="single" w:sz="4" w:space="0" w:color="auto"/>
              <w:right w:val="single" w:sz="4" w:space="0" w:color="auto"/>
            </w:tcBorders>
            <w:hideMark/>
          </w:tcPr>
          <w:p w:rsidR="00DA254E" w:rsidRPr="00627FB7" w:rsidRDefault="00DA254E">
            <w:pPr>
              <w:jc w:val="both"/>
              <w:rPr>
                <w:sz w:val="28"/>
                <w:szCs w:val="28"/>
              </w:rPr>
            </w:pPr>
            <w:r w:rsidRPr="00627FB7">
              <w:rPr>
                <w:sz w:val="28"/>
                <w:szCs w:val="28"/>
              </w:rPr>
              <w:t>Посещения</w:t>
            </w:r>
          </w:p>
        </w:tc>
        <w:tc>
          <w:tcPr>
            <w:tcW w:w="3983" w:type="dxa"/>
            <w:tcBorders>
              <w:top w:val="single" w:sz="4" w:space="0" w:color="auto"/>
              <w:left w:val="single" w:sz="4" w:space="0" w:color="auto"/>
              <w:bottom w:val="single" w:sz="4" w:space="0" w:color="auto"/>
              <w:right w:val="single" w:sz="4" w:space="0" w:color="auto"/>
            </w:tcBorders>
            <w:hideMark/>
          </w:tcPr>
          <w:p w:rsidR="00DA254E" w:rsidRPr="00627FB7" w:rsidRDefault="00DA254E">
            <w:pPr>
              <w:jc w:val="center"/>
              <w:rPr>
                <w:sz w:val="28"/>
                <w:szCs w:val="28"/>
              </w:rPr>
            </w:pPr>
            <w:r w:rsidRPr="00627FB7">
              <w:rPr>
                <w:sz w:val="28"/>
                <w:szCs w:val="28"/>
              </w:rPr>
              <w:t>9622</w:t>
            </w:r>
          </w:p>
        </w:tc>
        <w:tc>
          <w:tcPr>
            <w:tcW w:w="3119" w:type="dxa"/>
            <w:tcBorders>
              <w:top w:val="single" w:sz="4" w:space="0" w:color="auto"/>
              <w:left w:val="single" w:sz="4" w:space="0" w:color="auto"/>
              <w:bottom w:val="single" w:sz="4" w:space="0" w:color="auto"/>
              <w:right w:val="single" w:sz="4" w:space="0" w:color="auto"/>
            </w:tcBorders>
            <w:hideMark/>
          </w:tcPr>
          <w:p w:rsidR="00DA254E" w:rsidRPr="00627FB7" w:rsidRDefault="00DA254E">
            <w:pPr>
              <w:jc w:val="center"/>
              <w:rPr>
                <w:sz w:val="28"/>
                <w:szCs w:val="28"/>
              </w:rPr>
            </w:pPr>
            <w:r w:rsidRPr="00627FB7">
              <w:rPr>
                <w:sz w:val="28"/>
                <w:szCs w:val="28"/>
              </w:rPr>
              <w:t>9771</w:t>
            </w:r>
          </w:p>
        </w:tc>
      </w:tr>
    </w:tbl>
    <w:p w:rsidR="00DA254E" w:rsidRPr="00505E9A" w:rsidRDefault="00DA254E" w:rsidP="00DA254E">
      <w:pPr>
        <w:ind w:firstLine="709"/>
        <w:jc w:val="both"/>
      </w:pPr>
    </w:p>
    <w:p w:rsidR="00DA254E" w:rsidRDefault="00DA254E" w:rsidP="00DA254E">
      <w:pPr>
        <w:ind w:firstLine="709"/>
        <w:jc w:val="both"/>
        <w:rPr>
          <w:sz w:val="28"/>
          <w:szCs w:val="28"/>
        </w:rPr>
      </w:pPr>
      <w:r>
        <w:rPr>
          <w:sz w:val="28"/>
          <w:szCs w:val="28"/>
        </w:rPr>
        <w:t>Информационное обслуживание населения осуществляется с применением новых информационных технологий и использованием справочно-поисковой системы «Консультант Плюс», бесплатные правовые базы.</w:t>
      </w:r>
    </w:p>
    <w:p w:rsidR="00DA254E" w:rsidRDefault="00DA254E" w:rsidP="00DA254E">
      <w:pPr>
        <w:ind w:firstLine="709"/>
        <w:jc w:val="both"/>
        <w:rPr>
          <w:sz w:val="28"/>
          <w:szCs w:val="28"/>
        </w:rPr>
      </w:pPr>
      <w:r>
        <w:rPr>
          <w:sz w:val="28"/>
          <w:szCs w:val="28"/>
        </w:rPr>
        <w:t>В районе продолжена работа по оснащению компьютерами библиотек с выходом в сеть Интернет. Уровень компьютеризации на сегодняшний день составляет 13 библиотек (2013 год</w:t>
      </w:r>
      <w:r w:rsidR="00505E9A">
        <w:rPr>
          <w:sz w:val="28"/>
          <w:szCs w:val="28"/>
        </w:rPr>
        <w:t>-</w:t>
      </w:r>
      <w:r>
        <w:rPr>
          <w:sz w:val="28"/>
          <w:szCs w:val="28"/>
        </w:rPr>
        <w:t xml:space="preserve"> 10, 2014 год – 12), всего 28 персональных ЭВМ, для пользователей 18 рабочих мест.</w:t>
      </w:r>
    </w:p>
    <w:p w:rsidR="00DA254E" w:rsidRDefault="00DA254E" w:rsidP="00DA254E">
      <w:pPr>
        <w:ind w:firstLine="709"/>
        <w:jc w:val="both"/>
        <w:rPr>
          <w:sz w:val="28"/>
          <w:szCs w:val="28"/>
        </w:rPr>
      </w:pPr>
      <w:r>
        <w:rPr>
          <w:spacing w:val="-4"/>
          <w:sz w:val="28"/>
          <w:szCs w:val="28"/>
        </w:rPr>
        <w:t xml:space="preserve">Современной формой обслуживания пользователей и оперативным каналам доступа к информации и библиотечным ресурсам является </w:t>
      </w:r>
      <w:proofErr w:type="spellStart"/>
      <w:r>
        <w:rPr>
          <w:spacing w:val="-4"/>
          <w:sz w:val="28"/>
          <w:szCs w:val="28"/>
        </w:rPr>
        <w:t>веб-сайт</w:t>
      </w:r>
      <w:proofErr w:type="spellEnd"/>
      <w:r>
        <w:rPr>
          <w:spacing w:val="-4"/>
          <w:sz w:val="28"/>
          <w:szCs w:val="28"/>
        </w:rPr>
        <w:t xml:space="preserve"> центральной районной библиотеки </w:t>
      </w:r>
      <w:hyperlink r:id="rId6" w:history="1">
        <w:r>
          <w:rPr>
            <w:rStyle w:val="a5"/>
            <w:sz w:val="28"/>
            <w:szCs w:val="28"/>
          </w:rPr>
          <w:t>www.grachlib.ru</w:t>
        </w:r>
      </w:hyperlink>
      <w:r>
        <w:rPr>
          <w:spacing w:val="-4"/>
          <w:sz w:val="28"/>
          <w:szCs w:val="28"/>
        </w:rPr>
        <w:t xml:space="preserve">. Число пользователей сайта 509, число посещений – 7638, число выдачи документов с сайта – 2048. С 2011 года в программе </w:t>
      </w:r>
      <w:r>
        <w:rPr>
          <w:sz w:val="28"/>
          <w:szCs w:val="28"/>
        </w:rPr>
        <w:t>АБИС (автоматизированная библиотечная информационная система) «Моя библиотека» отдел комплектование ведет создание электронного каталога, объем на сегодняшний день составил 24899 записей (2014 год – 17872).</w:t>
      </w:r>
    </w:p>
    <w:p w:rsidR="00DA254E" w:rsidRDefault="00DA254E" w:rsidP="00DA254E">
      <w:pPr>
        <w:ind w:firstLine="709"/>
        <w:jc w:val="both"/>
        <w:rPr>
          <w:sz w:val="28"/>
          <w:szCs w:val="28"/>
        </w:rPr>
      </w:pPr>
      <w:r>
        <w:rPr>
          <w:sz w:val="28"/>
          <w:szCs w:val="28"/>
        </w:rPr>
        <w:t xml:space="preserve">В соответствии с утвержденной «Концепцией развития образования в сфере культуры и искусства в Ставропольском крае на 2008 - 2015 годы» </w:t>
      </w:r>
      <w:r w:rsidR="00505E9A">
        <w:rPr>
          <w:sz w:val="28"/>
          <w:szCs w:val="28"/>
        </w:rPr>
        <w:t>МБУ ДО «</w:t>
      </w:r>
      <w:proofErr w:type="spellStart"/>
      <w:r w:rsidR="00505E9A">
        <w:rPr>
          <w:sz w:val="28"/>
          <w:szCs w:val="28"/>
        </w:rPr>
        <w:t>Грачевская</w:t>
      </w:r>
      <w:proofErr w:type="spellEnd"/>
      <w:r w:rsidR="00505E9A">
        <w:rPr>
          <w:sz w:val="28"/>
          <w:szCs w:val="28"/>
        </w:rPr>
        <w:t xml:space="preserve"> ДМШ» </w:t>
      </w:r>
      <w:r>
        <w:rPr>
          <w:sz w:val="28"/>
          <w:szCs w:val="28"/>
        </w:rPr>
        <w:t>определены следующие задачи:</w:t>
      </w:r>
    </w:p>
    <w:p w:rsidR="00DA254E" w:rsidRDefault="00DA254E" w:rsidP="00DA254E">
      <w:pPr>
        <w:ind w:firstLine="709"/>
        <w:jc w:val="both"/>
        <w:rPr>
          <w:sz w:val="28"/>
          <w:szCs w:val="28"/>
        </w:rPr>
      </w:pPr>
      <w:r>
        <w:rPr>
          <w:sz w:val="28"/>
          <w:szCs w:val="28"/>
        </w:rPr>
        <w:t>- выявление художественно-одаренных детей и молодежи;</w:t>
      </w:r>
    </w:p>
    <w:p w:rsidR="00DA254E" w:rsidRDefault="00DA254E" w:rsidP="00DA254E">
      <w:pPr>
        <w:ind w:firstLine="709"/>
        <w:jc w:val="both"/>
        <w:rPr>
          <w:sz w:val="28"/>
          <w:szCs w:val="28"/>
        </w:rPr>
      </w:pPr>
      <w:r>
        <w:rPr>
          <w:sz w:val="28"/>
          <w:szCs w:val="28"/>
        </w:rPr>
        <w:lastRenderedPageBreak/>
        <w:t>- подготовка творческих и педагогических кадров в сфере культуры и искусства;</w:t>
      </w:r>
    </w:p>
    <w:p w:rsidR="00DA254E" w:rsidRDefault="00DA254E" w:rsidP="00DA254E">
      <w:pPr>
        <w:ind w:firstLine="709"/>
        <w:jc w:val="both"/>
        <w:rPr>
          <w:sz w:val="28"/>
          <w:szCs w:val="28"/>
        </w:rPr>
      </w:pPr>
      <w:r>
        <w:rPr>
          <w:sz w:val="28"/>
          <w:szCs w:val="28"/>
        </w:rPr>
        <w:t>- эстетическое воспитание подрастающего поколения.</w:t>
      </w:r>
    </w:p>
    <w:p w:rsidR="00DA254E" w:rsidRDefault="00DA254E" w:rsidP="00DA254E">
      <w:pPr>
        <w:ind w:firstLine="709"/>
        <w:jc w:val="both"/>
        <w:rPr>
          <w:sz w:val="28"/>
          <w:szCs w:val="28"/>
        </w:rPr>
      </w:pPr>
      <w:r>
        <w:rPr>
          <w:sz w:val="28"/>
          <w:szCs w:val="28"/>
        </w:rPr>
        <w:t xml:space="preserve">В школе работает штатных работников - 37, из них учебный процесс осуществляют 19 преподавателей, из них 12 имеют высшее образование, 7 </w:t>
      </w:r>
      <w:proofErr w:type="spellStart"/>
      <w:r>
        <w:rPr>
          <w:sz w:val="28"/>
          <w:szCs w:val="28"/>
        </w:rPr>
        <w:t>средне-профессиональное</w:t>
      </w:r>
      <w:proofErr w:type="spellEnd"/>
      <w:r>
        <w:rPr>
          <w:sz w:val="28"/>
          <w:szCs w:val="28"/>
        </w:rPr>
        <w:t>. По сравнению с 2014 годом сохранено количество преподавателей</w:t>
      </w:r>
      <w:r w:rsidR="00505E9A">
        <w:rPr>
          <w:sz w:val="28"/>
          <w:szCs w:val="28"/>
        </w:rPr>
        <w:t>,</w:t>
      </w:r>
      <w:r>
        <w:rPr>
          <w:sz w:val="28"/>
          <w:szCs w:val="28"/>
        </w:rPr>
        <w:t xml:space="preserve"> имеющих высшую квалификационную категорию (10 чел.).</w:t>
      </w:r>
    </w:p>
    <w:p w:rsidR="00DA254E" w:rsidRDefault="00DA254E" w:rsidP="00DA254E">
      <w:pPr>
        <w:ind w:firstLine="709"/>
        <w:jc w:val="both"/>
        <w:rPr>
          <w:spacing w:val="-4"/>
          <w:sz w:val="28"/>
          <w:szCs w:val="28"/>
        </w:rPr>
      </w:pPr>
      <w:r>
        <w:rPr>
          <w:spacing w:val="-4"/>
          <w:sz w:val="28"/>
          <w:szCs w:val="28"/>
        </w:rPr>
        <w:t>Контингент обучающихся в 2015 году составил 206 учащихся, что соответствует показателям, характеризующим качество и объем оказываемой услуги</w:t>
      </w:r>
      <w:r w:rsidR="00505E9A">
        <w:rPr>
          <w:spacing w:val="-4"/>
          <w:sz w:val="28"/>
          <w:szCs w:val="28"/>
        </w:rPr>
        <w:t>,</w:t>
      </w:r>
      <w:r>
        <w:rPr>
          <w:spacing w:val="-4"/>
          <w:sz w:val="28"/>
          <w:szCs w:val="28"/>
        </w:rPr>
        <w:t xml:space="preserve"> определенной в муниципальном задании учреждения. Услугами дополнительного образования в 2015 году охвачено 6% детей школьного возраста, при </w:t>
      </w:r>
      <w:proofErr w:type="spellStart"/>
      <w:r>
        <w:rPr>
          <w:spacing w:val="-4"/>
          <w:sz w:val="28"/>
          <w:szCs w:val="28"/>
        </w:rPr>
        <w:t>среднекраевом</w:t>
      </w:r>
      <w:proofErr w:type="spellEnd"/>
      <w:r>
        <w:rPr>
          <w:spacing w:val="-4"/>
          <w:sz w:val="28"/>
          <w:szCs w:val="28"/>
        </w:rPr>
        <w:t xml:space="preserve"> показателе охвата обучающихся – 10,2%.</w:t>
      </w:r>
    </w:p>
    <w:p w:rsidR="003B4FB2" w:rsidRPr="00505E9A" w:rsidRDefault="003B4FB2" w:rsidP="00DA254E">
      <w:pPr>
        <w:ind w:firstLine="709"/>
        <w:jc w:val="both"/>
        <w:rPr>
          <w:spacing w:val="-4"/>
        </w:rPr>
      </w:pPr>
    </w:p>
    <w:p w:rsidR="00DA254E" w:rsidRPr="00505E9A" w:rsidRDefault="003B4FB2" w:rsidP="00DA254E">
      <w:pPr>
        <w:ind w:firstLine="709"/>
        <w:jc w:val="both"/>
      </w:pPr>
      <w:r w:rsidRPr="00505E9A">
        <w:t xml:space="preserve">                                                                                          </w:t>
      </w:r>
      <w:r w:rsidR="00505E9A">
        <w:t xml:space="preserve">                               </w:t>
      </w:r>
      <w:r w:rsidRPr="00505E9A">
        <w:t xml:space="preserve">  Таблица №4</w:t>
      </w:r>
    </w:p>
    <w:tbl>
      <w:tblPr>
        <w:tblW w:w="95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380"/>
        <w:gridCol w:w="1710"/>
        <w:gridCol w:w="1710"/>
        <w:gridCol w:w="1710"/>
      </w:tblGrid>
      <w:tr w:rsidR="00DA254E" w:rsidRPr="00505E9A" w:rsidTr="00DA254E">
        <w:tc>
          <w:tcPr>
            <w:tcW w:w="4380" w:type="dxa"/>
            <w:tcBorders>
              <w:top w:val="single" w:sz="4" w:space="0" w:color="auto"/>
              <w:left w:val="single" w:sz="4" w:space="0" w:color="auto"/>
              <w:bottom w:val="single" w:sz="4" w:space="0" w:color="auto"/>
              <w:right w:val="single" w:sz="4" w:space="0" w:color="auto"/>
            </w:tcBorders>
          </w:tcPr>
          <w:p w:rsidR="00DA254E" w:rsidRPr="00D2569C" w:rsidRDefault="00DA254E">
            <w:pPr>
              <w:pStyle w:val="af2"/>
              <w:snapToGrid w:val="0"/>
              <w:jc w:val="center"/>
              <w:rPr>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DA254E" w:rsidRPr="00D2569C" w:rsidRDefault="00DA254E">
            <w:pPr>
              <w:pStyle w:val="af2"/>
              <w:snapToGrid w:val="0"/>
              <w:jc w:val="center"/>
              <w:rPr>
                <w:sz w:val="28"/>
                <w:szCs w:val="28"/>
              </w:rPr>
            </w:pPr>
            <w:r w:rsidRPr="00D2569C">
              <w:rPr>
                <w:sz w:val="28"/>
                <w:szCs w:val="28"/>
              </w:rPr>
              <w:t>2013 г.</w:t>
            </w:r>
          </w:p>
        </w:tc>
        <w:tc>
          <w:tcPr>
            <w:tcW w:w="1710" w:type="dxa"/>
            <w:tcBorders>
              <w:top w:val="single" w:sz="4" w:space="0" w:color="auto"/>
              <w:left w:val="single" w:sz="4" w:space="0" w:color="auto"/>
              <w:bottom w:val="single" w:sz="4" w:space="0" w:color="auto"/>
              <w:right w:val="single" w:sz="4" w:space="0" w:color="auto"/>
            </w:tcBorders>
            <w:hideMark/>
          </w:tcPr>
          <w:p w:rsidR="00DA254E" w:rsidRPr="00D2569C" w:rsidRDefault="00DA254E">
            <w:pPr>
              <w:pStyle w:val="af2"/>
              <w:snapToGrid w:val="0"/>
              <w:jc w:val="center"/>
              <w:rPr>
                <w:sz w:val="28"/>
                <w:szCs w:val="28"/>
              </w:rPr>
            </w:pPr>
            <w:r w:rsidRPr="00D2569C">
              <w:rPr>
                <w:sz w:val="28"/>
                <w:szCs w:val="28"/>
              </w:rPr>
              <w:t>2014 г.</w:t>
            </w:r>
          </w:p>
        </w:tc>
        <w:tc>
          <w:tcPr>
            <w:tcW w:w="1710" w:type="dxa"/>
            <w:tcBorders>
              <w:top w:val="single" w:sz="4" w:space="0" w:color="auto"/>
              <w:left w:val="single" w:sz="4" w:space="0" w:color="auto"/>
              <w:bottom w:val="single" w:sz="4" w:space="0" w:color="auto"/>
              <w:right w:val="single" w:sz="4" w:space="0" w:color="auto"/>
            </w:tcBorders>
            <w:hideMark/>
          </w:tcPr>
          <w:p w:rsidR="00DA254E" w:rsidRPr="00D2569C" w:rsidRDefault="00DA254E">
            <w:pPr>
              <w:pStyle w:val="af2"/>
              <w:snapToGrid w:val="0"/>
              <w:jc w:val="center"/>
              <w:rPr>
                <w:sz w:val="28"/>
                <w:szCs w:val="28"/>
              </w:rPr>
            </w:pPr>
            <w:r w:rsidRPr="00D2569C">
              <w:rPr>
                <w:sz w:val="28"/>
                <w:szCs w:val="28"/>
              </w:rPr>
              <w:t>2015 г.</w:t>
            </w:r>
          </w:p>
        </w:tc>
      </w:tr>
      <w:tr w:rsidR="00DA254E" w:rsidRPr="00505E9A" w:rsidTr="00DA254E">
        <w:tc>
          <w:tcPr>
            <w:tcW w:w="4380" w:type="dxa"/>
            <w:tcBorders>
              <w:top w:val="single" w:sz="4" w:space="0" w:color="auto"/>
              <w:left w:val="single" w:sz="4" w:space="0" w:color="auto"/>
              <w:bottom w:val="single" w:sz="4" w:space="0" w:color="auto"/>
              <w:right w:val="single" w:sz="4" w:space="0" w:color="auto"/>
            </w:tcBorders>
            <w:hideMark/>
          </w:tcPr>
          <w:p w:rsidR="00DA254E" w:rsidRPr="00D2569C" w:rsidRDefault="00DA254E">
            <w:pPr>
              <w:pStyle w:val="af2"/>
              <w:snapToGrid w:val="0"/>
              <w:jc w:val="center"/>
              <w:rPr>
                <w:sz w:val="28"/>
                <w:szCs w:val="28"/>
              </w:rPr>
            </w:pPr>
            <w:r w:rsidRPr="00D2569C">
              <w:rPr>
                <w:sz w:val="28"/>
                <w:szCs w:val="28"/>
              </w:rPr>
              <w:t>Контингент учащихся</w:t>
            </w:r>
          </w:p>
        </w:tc>
        <w:tc>
          <w:tcPr>
            <w:tcW w:w="1710" w:type="dxa"/>
            <w:tcBorders>
              <w:top w:val="single" w:sz="4" w:space="0" w:color="auto"/>
              <w:left w:val="single" w:sz="4" w:space="0" w:color="auto"/>
              <w:bottom w:val="single" w:sz="4" w:space="0" w:color="auto"/>
              <w:right w:val="single" w:sz="4" w:space="0" w:color="auto"/>
            </w:tcBorders>
            <w:hideMark/>
          </w:tcPr>
          <w:p w:rsidR="00DA254E" w:rsidRPr="00D2569C" w:rsidRDefault="00DA254E">
            <w:pPr>
              <w:pStyle w:val="af2"/>
              <w:snapToGrid w:val="0"/>
              <w:jc w:val="center"/>
              <w:rPr>
                <w:sz w:val="28"/>
                <w:szCs w:val="28"/>
              </w:rPr>
            </w:pPr>
            <w:r w:rsidRPr="00D2569C">
              <w:rPr>
                <w:sz w:val="28"/>
                <w:szCs w:val="28"/>
              </w:rPr>
              <w:t>206</w:t>
            </w:r>
          </w:p>
        </w:tc>
        <w:tc>
          <w:tcPr>
            <w:tcW w:w="1710" w:type="dxa"/>
            <w:tcBorders>
              <w:top w:val="single" w:sz="4" w:space="0" w:color="auto"/>
              <w:left w:val="single" w:sz="4" w:space="0" w:color="auto"/>
              <w:bottom w:val="single" w:sz="4" w:space="0" w:color="auto"/>
              <w:right w:val="single" w:sz="4" w:space="0" w:color="auto"/>
            </w:tcBorders>
            <w:hideMark/>
          </w:tcPr>
          <w:p w:rsidR="00DA254E" w:rsidRPr="00D2569C" w:rsidRDefault="00DA254E">
            <w:pPr>
              <w:pStyle w:val="af2"/>
              <w:snapToGrid w:val="0"/>
              <w:jc w:val="center"/>
              <w:rPr>
                <w:sz w:val="28"/>
                <w:szCs w:val="28"/>
              </w:rPr>
            </w:pPr>
            <w:r w:rsidRPr="00D2569C">
              <w:rPr>
                <w:sz w:val="28"/>
                <w:szCs w:val="28"/>
              </w:rPr>
              <w:t>206</w:t>
            </w:r>
          </w:p>
        </w:tc>
        <w:tc>
          <w:tcPr>
            <w:tcW w:w="1710" w:type="dxa"/>
            <w:tcBorders>
              <w:top w:val="single" w:sz="4" w:space="0" w:color="auto"/>
              <w:left w:val="single" w:sz="4" w:space="0" w:color="auto"/>
              <w:bottom w:val="single" w:sz="4" w:space="0" w:color="auto"/>
              <w:right w:val="single" w:sz="4" w:space="0" w:color="auto"/>
            </w:tcBorders>
            <w:hideMark/>
          </w:tcPr>
          <w:p w:rsidR="00DA254E" w:rsidRPr="00D2569C" w:rsidRDefault="00DA254E">
            <w:pPr>
              <w:pStyle w:val="af2"/>
              <w:snapToGrid w:val="0"/>
              <w:jc w:val="center"/>
              <w:rPr>
                <w:sz w:val="28"/>
                <w:szCs w:val="28"/>
              </w:rPr>
            </w:pPr>
            <w:r w:rsidRPr="00D2569C">
              <w:rPr>
                <w:sz w:val="28"/>
                <w:szCs w:val="28"/>
              </w:rPr>
              <w:t>206</w:t>
            </w:r>
          </w:p>
        </w:tc>
      </w:tr>
      <w:tr w:rsidR="00DA254E" w:rsidRPr="00505E9A" w:rsidTr="00DA254E">
        <w:tc>
          <w:tcPr>
            <w:tcW w:w="4380" w:type="dxa"/>
            <w:tcBorders>
              <w:top w:val="single" w:sz="4" w:space="0" w:color="auto"/>
              <w:left w:val="single" w:sz="4" w:space="0" w:color="auto"/>
              <w:bottom w:val="single" w:sz="4" w:space="0" w:color="auto"/>
              <w:right w:val="single" w:sz="4" w:space="0" w:color="auto"/>
            </w:tcBorders>
            <w:hideMark/>
          </w:tcPr>
          <w:p w:rsidR="00DA254E" w:rsidRPr="00D2569C" w:rsidRDefault="00DA254E">
            <w:pPr>
              <w:pStyle w:val="af2"/>
              <w:snapToGrid w:val="0"/>
              <w:rPr>
                <w:sz w:val="28"/>
                <w:szCs w:val="28"/>
              </w:rPr>
            </w:pPr>
            <w:r w:rsidRPr="00D2569C">
              <w:rPr>
                <w:sz w:val="28"/>
                <w:szCs w:val="28"/>
              </w:rPr>
              <w:t xml:space="preserve">            Преподаватели</w:t>
            </w:r>
          </w:p>
        </w:tc>
        <w:tc>
          <w:tcPr>
            <w:tcW w:w="1710" w:type="dxa"/>
            <w:tcBorders>
              <w:top w:val="single" w:sz="4" w:space="0" w:color="auto"/>
              <w:left w:val="single" w:sz="4" w:space="0" w:color="auto"/>
              <w:bottom w:val="single" w:sz="4" w:space="0" w:color="auto"/>
              <w:right w:val="single" w:sz="4" w:space="0" w:color="auto"/>
            </w:tcBorders>
            <w:hideMark/>
          </w:tcPr>
          <w:p w:rsidR="00DA254E" w:rsidRPr="00D2569C" w:rsidRDefault="00DA254E">
            <w:pPr>
              <w:pStyle w:val="af2"/>
              <w:snapToGrid w:val="0"/>
              <w:jc w:val="center"/>
              <w:rPr>
                <w:sz w:val="28"/>
                <w:szCs w:val="28"/>
              </w:rPr>
            </w:pPr>
            <w:r w:rsidRPr="00D2569C">
              <w:rPr>
                <w:sz w:val="28"/>
                <w:szCs w:val="28"/>
              </w:rPr>
              <w:t>21</w:t>
            </w:r>
          </w:p>
        </w:tc>
        <w:tc>
          <w:tcPr>
            <w:tcW w:w="1710" w:type="dxa"/>
            <w:tcBorders>
              <w:top w:val="single" w:sz="4" w:space="0" w:color="auto"/>
              <w:left w:val="single" w:sz="4" w:space="0" w:color="auto"/>
              <w:bottom w:val="single" w:sz="4" w:space="0" w:color="auto"/>
              <w:right w:val="single" w:sz="4" w:space="0" w:color="auto"/>
            </w:tcBorders>
            <w:hideMark/>
          </w:tcPr>
          <w:p w:rsidR="00DA254E" w:rsidRPr="00D2569C" w:rsidRDefault="00DA254E">
            <w:pPr>
              <w:pStyle w:val="af2"/>
              <w:snapToGrid w:val="0"/>
              <w:jc w:val="center"/>
              <w:rPr>
                <w:sz w:val="28"/>
                <w:szCs w:val="28"/>
              </w:rPr>
            </w:pPr>
            <w:r w:rsidRPr="00D2569C">
              <w:rPr>
                <w:sz w:val="28"/>
                <w:szCs w:val="28"/>
              </w:rPr>
              <w:t>19</w:t>
            </w:r>
          </w:p>
        </w:tc>
        <w:tc>
          <w:tcPr>
            <w:tcW w:w="1710" w:type="dxa"/>
            <w:tcBorders>
              <w:top w:val="single" w:sz="4" w:space="0" w:color="auto"/>
              <w:left w:val="single" w:sz="4" w:space="0" w:color="auto"/>
              <w:bottom w:val="single" w:sz="4" w:space="0" w:color="auto"/>
              <w:right w:val="single" w:sz="4" w:space="0" w:color="auto"/>
            </w:tcBorders>
            <w:hideMark/>
          </w:tcPr>
          <w:p w:rsidR="00DA254E" w:rsidRPr="00D2569C" w:rsidRDefault="00DA254E">
            <w:pPr>
              <w:pStyle w:val="af2"/>
              <w:snapToGrid w:val="0"/>
              <w:jc w:val="center"/>
              <w:rPr>
                <w:sz w:val="28"/>
                <w:szCs w:val="28"/>
              </w:rPr>
            </w:pPr>
            <w:r w:rsidRPr="00D2569C">
              <w:rPr>
                <w:sz w:val="28"/>
                <w:szCs w:val="28"/>
              </w:rPr>
              <w:t>19</w:t>
            </w:r>
          </w:p>
        </w:tc>
      </w:tr>
    </w:tbl>
    <w:p w:rsidR="00DA254E" w:rsidRDefault="00DA254E" w:rsidP="00DA254E">
      <w:pPr>
        <w:ind w:firstLine="709"/>
        <w:jc w:val="both"/>
        <w:rPr>
          <w:sz w:val="28"/>
          <w:szCs w:val="28"/>
        </w:rPr>
      </w:pPr>
    </w:p>
    <w:p w:rsidR="00DA254E" w:rsidRDefault="00DA254E" w:rsidP="00DA254E">
      <w:pPr>
        <w:autoSpaceDE w:val="0"/>
        <w:ind w:firstLine="709"/>
        <w:jc w:val="both"/>
        <w:rPr>
          <w:sz w:val="28"/>
          <w:szCs w:val="28"/>
          <w:lang w:eastAsia="ru-RU"/>
        </w:rPr>
      </w:pPr>
      <w:r>
        <w:rPr>
          <w:sz w:val="28"/>
          <w:szCs w:val="28"/>
          <w:lang w:eastAsia="ru-RU"/>
        </w:rPr>
        <w:t xml:space="preserve">Учреждение реализует дополнительные </w:t>
      </w:r>
      <w:proofErr w:type="spellStart"/>
      <w:r>
        <w:rPr>
          <w:sz w:val="28"/>
          <w:szCs w:val="28"/>
          <w:lang w:eastAsia="ru-RU"/>
        </w:rPr>
        <w:t>предпрофессиональные</w:t>
      </w:r>
      <w:proofErr w:type="spellEnd"/>
      <w:r>
        <w:rPr>
          <w:sz w:val="28"/>
          <w:szCs w:val="28"/>
          <w:lang w:eastAsia="ru-RU"/>
        </w:rPr>
        <w:t xml:space="preserve"> общеобразовательные программы в области музыкального и изобразительного искусства в соответствии с федеральными государственными требованиями по видам искусств и срокам реализации:</w:t>
      </w:r>
    </w:p>
    <w:p w:rsidR="00DA254E" w:rsidRDefault="00DA254E" w:rsidP="00DA254E">
      <w:pPr>
        <w:autoSpaceDE w:val="0"/>
        <w:ind w:firstLine="709"/>
        <w:jc w:val="both"/>
        <w:rPr>
          <w:sz w:val="28"/>
          <w:szCs w:val="28"/>
          <w:lang w:eastAsia="ru-RU"/>
        </w:rPr>
      </w:pPr>
      <w:r>
        <w:rPr>
          <w:sz w:val="28"/>
          <w:szCs w:val="28"/>
          <w:lang w:eastAsia="ru-RU"/>
        </w:rPr>
        <w:t>- музыкальное искусство «Фортепиано» - 8 (9) лет;</w:t>
      </w:r>
    </w:p>
    <w:p w:rsidR="00DA254E" w:rsidRDefault="00DA254E" w:rsidP="00DA254E">
      <w:pPr>
        <w:autoSpaceDE w:val="0"/>
        <w:ind w:firstLine="709"/>
        <w:jc w:val="both"/>
        <w:rPr>
          <w:sz w:val="28"/>
          <w:szCs w:val="28"/>
          <w:lang w:eastAsia="ru-RU"/>
        </w:rPr>
      </w:pPr>
      <w:r>
        <w:rPr>
          <w:sz w:val="28"/>
          <w:szCs w:val="28"/>
          <w:lang w:eastAsia="ru-RU"/>
        </w:rPr>
        <w:t>- музыкальное искусство «Музыкальный фольклор» - 8 (9) лет;</w:t>
      </w:r>
    </w:p>
    <w:p w:rsidR="00DA254E" w:rsidRDefault="00DA254E" w:rsidP="00DA254E">
      <w:pPr>
        <w:autoSpaceDE w:val="0"/>
        <w:ind w:firstLine="709"/>
        <w:jc w:val="both"/>
        <w:rPr>
          <w:spacing w:val="-4"/>
          <w:sz w:val="28"/>
          <w:szCs w:val="28"/>
          <w:lang w:eastAsia="ru-RU"/>
        </w:rPr>
      </w:pPr>
      <w:r>
        <w:rPr>
          <w:spacing w:val="-4"/>
          <w:sz w:val="28"/>
          <w:szCs w:val="28"/>
          <w:lang w:eastAsia="ru-RU"/>
        </w:rPr>
        <w:t>- музыкальное искусство «Народные инструменты» - 5 (6) лет и 8 (9) лет;</w:t>
      </w:r>
    </w:p>
    <w:p w:rsidR="00DA254E" w:rsidRDefault="00DA254E" w:rsidP="00DA254E">
      <w:pPr>
        <w:autoSpaceDE w:val="0"/>
        <w:ind w:firstLine="709"/>
        <w:jc w:val="both"/>
        <w:rPr>
          <w:sz w:val="28"/>
          <w:szCs w:val="28"/>
          <w:lang w:eastAsia="ru-RU"/>
        </w:rPr>
      </w:pPr>
      <w:r>
        <w:rPr>
          <w:sz w:val="28"/>
          <w:szCs w:val="28"/>
          <w:lang w:eastAsia="ru-RU"/>
        </w:rPr>
        <w:t>- музыкальное искусство «Хоровое пение» - 8 (9) лет;</w:t>
      </w:r>
    </w:p>
    <w:p w:rsidR="00DA254E" w:rsidRDefault="00DA254E" w:rsidP="00DA254E">
      <w:pPr>
        <w:autoSpaceDE w:val="0"/>
        <w:ind w:firstLine="709"/>
        <w:jc w:val="both"/>
        <w:rPr>
          <w:sz w:val="28"/>
          <w:szCs w:val="28"/>
        </w:rPr>
      </w:pPr>
      <w:r>
        <w:rPr>
          <w:sz w:val="28"/>
          <w:szCs w:val="28"/>
          <w:lang w:eastAsia="ru-RU"/>
        </w:rPr>
        <w:t>- изобразительное искусство «Живопись» - 5 лет».</w:t>
      </w:r>
    </w:p>
    <w:p w:rsidR="00DA254E" w:rsidRDefault="00DA254E" w:rsidP="00DA254E">
      <w:pPr>
        <w:ind w:firstLine="709"/>
        <w:jc w:val="both"/>
        <w:rPr>
          <w:sz w:val="28"/>
          <w:szCs w:val="28"/>
        </w:rPr>
      </w:pPr>
      <w:r>
        <w:rPr>
          <w:sz w:val="28"/>
          <w:szCs w:val="28"/>
        </w:rPr>
        <w:t xml:space="preserve">В каждом выпуске прошлых лет есть выпускники, поступившие в </w:t>
      </w:r>
      <w:proofErr w:type="spellStart"/>
      <w:r>
        <w:rPr>
          <w:sz w:val="28"/>
          <w:szCs w:val="28"/>
        </w:rPr>
        <w:t>СУЗы</w:t>
      </w:r>
      <w:proofErr w:type="spellEnd"/>
      <w:r>
        <w:rPr>
          <w:sz w:val="28"/>
          <w:szCs w:val="28"/>
        </w:rPr>
        <w:t xml:space="preserve"> и ВУЗы, среди которых Ставропольский государственный университет, Ставропольский краевой колледж искусств, Ставропольское краевое художественное училище, Астраханская государственная консерватория.</w:t>
      </w:r>
    </w:p>
    <w:p w:rsidR="00DA254E" w:rsidRDefault="00DA254E" w:rsidP="00DA254E">
      <w:pPr>
        <w:ind w:firstLine="709"/>
        <w:jc w:val="both"/>
        <w:rPr>
          <w:sz w:val="28"/>
          <w:szCs w:val="28"/>
        </w:rPr>
      </w:pPr>
      <w:r>
        <w:rPr>
          <w:bCs/>
          <w:sz w:val="28"/>
          <w:szCs w:val="28"/>
        </w:rPr>
        <w:t>Охрана памятников истории и культуры</w:t>
      </w:r>
      <w:r>
        <w:rPr>
          <w:b/>
          <w:bCs/>
          <w:sz w:val="28"/>
          <w:szCs w:val="28"/>
        </w:rPr>
        <w:t xml:space="preserve"> </w:t>
      </w:r>
      <w:r>
        <w:rPr>
          <w:sz w:val="28"/>
          <w:szCs w:val="28"/>
        </w:rPr>
        <w:t>осуществляется в соответствии с Федеральным законом от 25.06.2005 г. №73-ФЗ «Об объектах культурного наследия (памятниках истории и культуры) народов Российской Федерации». Историческое наследие составляет важную часть национального достояния района.</w:t>
      </w:r>
    </w:p>
    <w:p w:rsidR="00DA254E" w:rsidRDefault="00DA254E" w:rsidP="00DA254E">
      <w:pPr>
        <w:ind w:firstLine="709"/>
        <w:jc w:val="both"/>
        <w:rPr>
          <w:sz w:val="28"/>
          <w:szCs w:val="28"/>
        </w:rPr>
      </w:pPr>
      <w:r>
        <w:rPr>
          <w:sz w:val="28"/>
          <w:szCs w:val="28"/>
        </w:rPr>
        <w:t xml:space="preserve">В настоящее время в районе насчитывается 54 объекта культурного наследия, относятся к категории регионального значения, включены в Список памятников истории и культуры Ставропольского края. </w:t>
      </w:r>
    </w:p>
    <w:p w:rsidR="00DA254E" w:rsidRDefault="00DA254E" w:rsidP="00DA254E">
      <w:pPr>
        <w:ind w:firstLine="709"/>
        <w:jc w:val="both"/>
        <w:rPr>
          <w:szCs w:val="28"/>
        </w:rPr>
      </w:pPr>
      <w:proofErr w:type="gramStart"/>
      <w:r>
        <w:rPr>
          <w:sz w:val="28"/>
          <w:szCs w:val="28"/>
        </w:rPr>
        <w:t xml:space="preserve">Вместе с тем, по состоянию на 01.01.2016 г. в проведении капитального ремонта нуждается 1 памятник (с. </w:t>
      </w:r>
      <w:proofErr w:type="spellStart"/>
      <w:r>
        <w:rPr>
          <w:sz w:val="28"/>
          <w:szCs w:val="28"/>
        </w:rPr>
        <w:t>Бешпагир</w:t>
      </w:r>
      <w:proofErr w:type="spellEnd"/>
      <w:r>
        <w:rPr>
          <w:sz w:val="28"/>
          <w:szCs w:val="28"/>
        </w:rPr>
        <w:t xml:space="preserve">), ориентировочная стоимость в соответствии со сметной документацией составляет около 5,0 млн. руб. В соответствии с соглашением и на условиях </w:t>
      </w:r>
      <w:proofErr w:type="spellStart"/>
      <w:r>
        <w:rPr>
          <w:sz w:val="28"/>
          <w:szCs w:val="28"/>
        </w:rPr>
        <w:t>софинансирования</w:t>
      </w:r>
      <w:proofErr w:type="spellEnd"/>
      <w:r>
        <w:rPr>
          <w:sz w:val="28"/>
          <w:szCs w:val="28"/>
        </w:rPr>
        <w:t xml:space="preserve"> с министерством культуры Ставропольского края в 2015 году завершены </w:t>
      </w:r>
      <w:r>
        <w:rPr>
          <w:sz w:val="28"/>
          <w:szCs w:val="28"/>
        </w:rPr>
        <w:lastRenderedPageBreak/>
        <w:t>ремонтно-реставрационные работы памятников «Братская могила воинов Советской Армии, погибших при освобождении села» - 4,6 млн</w:t>
      </w:r>
      <w:proofErr w:type="gramEnd"/>
      <w:r>
        <w:rPr>
          <w:sz w:val="28"/>
          <w:szCs w:val="28"/>
        </w:rPr>
        <w:t xml:space="preserve">. </w:t>
      </w:r>
      <w:proofErr w:type="gramStart"/>
      <w:r>
        <w:rPr>
          <w:sz w:val="28"/>
          <w:szCs w:val="28"/>
        </w:rPr>
        <w:t>руб. (с. Кугульта), «Обелиск односельчанам, павшим в годы гражданской и Великой Отечественной войн» - 1,0 млн. руб. (х. Базовый</w:t>
      </w:r>
      <w:r>
        <w:rPr>
          <w:szCs w:val="28"/>
        </w:rPr>
        <w:t>).</w:t>
      </w:r>
      <w:proofErr w:type="gramEnd"/>
    </w:p>
    <w:p w:rsidR="00DA254E" w:rsidRDefault="00DA254E" w:rsidP="00DA254E">
      <w:pPr>
        <w:pStyle w:val="1"/>
        <w:numPr>
          <w:ilvl w:val="0"/>
          <w:numId w:val="2"/>
        </w:numPr>
        <w:shd w:val="clear" w:color="auto" w:fill="FFFFFF"/>
        <w:spacing w:before="0" w:after="0"/>
        <w:ind w:firstLine="709"/>
        <w:jc w:val="both"/>
        <w:rPr>
          <w:b w:val="0"/>
          <w:sz w:val="28"/>
          <w:szCs w:val="28"/>
        </w:rPr>
      </w:pPr>
      <w:r>
        <w:rPr>
          <w:b w:val="0"/>
          <w:sz w:val="28"/>
          <w:szCs w:val="28"/>
        </w:rPr>
        <w:t xml:space="preserve">В связи с реализацией Указа Президента Российской Федерации от 07.05.2012 г. №597 «О мероприятиях по реализации государственной социальной политики– </w:t>
      </w:r>
      <w:proofErr w:type="gramStart"/>
      <w:r>
        <w:rPr>
          <w:b w:val="0"/>
          <w:sz w:val="28"/>
          <w:szCs w:val="28"/>
        </w:rPr>
        <w:t>ср</w:t>
      </w:r>
      <w:proofErr w:type="gramEnd"/>
      <w:r>
        <w:rPr>
          <w:b w:val="0"/>
          <w:sz w:val="28"/>
          <w:szCs w:val="28"/>
        </w:rPr>
        <w:t>едняя заработная плата выросла на 10,3% и составила:</w:t>
      </w:r>
    </w:p>
    <w:p w:rsidR="00DA254E" w:rsidRDefault="00DA254E" w:rsidP="00DA254E">
      <w:pPr>
        <w:ind w:firstLine="709"/>
        <w:jc w:val="both"/>
        <w:rPr>
          <w:sz w:val="28"/>
          <w:szCs w:val="28"/>
        </w:rPr>
      </w:pPr>
      <w:r>
        <w:rPr>
          <w:sz w:val="28"/>
          <w:szCs w:val="28"/>
        </w:rPr>
        <w:t xml:space="preserve"> - по отрасли «Культура» - 16443 руб.</w:t>
      </w:r>
    </w:p>
    <w:p w:rsidR="00DA254E" w:rsidRDefault="00DA254E" w:rsidP="00DA254E">
      <w:pPr>
        <w:ind w:firstLine="709"/>
        <w:jc w:val="both"/>
        <w:rPr>
          <w:sz w:val="28"/>
          <w:szCs w:val="28"/>
        </w:rPr>
      </w:pPr>
      <w:r>
        <w:rPr>
          <w:sz w:val="28"/>
          <w:szCs w:val="28"/>
        </w:rPr>
        <w:t xml:space="preserve"> - по отрасли «Образование» в сфере культуры – 17009,0 руб., педагогических работников – 21595,0 руб.</w:t>
      </w:r>
    </w:p>
    <w:p w:rsidR="00DA254E" w:rsidRDefault="00DA254E" w:rsidP="00DA254E">
      <w:pPr>
        <w:ind w:firstLine="709"/>
        <w:jc w:val="both"/>
        <w:rPr>
          <w:sz w:val="28"/>
          <w:szCs w:val="28"/>
        </w:rPr>
      </w:pPr>
      <w:r>
        <w:rPr>
          <w:sz w:val="28"/>
          <w:szCs w:val="28"/>
        </w:rPr>
        <w:t>Уровень заработной платы, достигнут в соответствии с «дорожной картой», в том числе за счет проведенной оптимизации.</w:t>
      </w:r>
    </w:p>
    <w:p w:rsidR="00734C71" w:rsidRDefault="00734C71" w:rsidP="00734C71">
      <w:pPr>
        <w:jc w:val="both"/>
        <w:rPr>
          <w:b/>
          <w:bCs/>
          <w:sz w:val="28"/>
          <w:szCs w:val="28"/>
        </w:rPr>
      </w:pPr>
    </w:p>
    <w:p w:rsidR="00734C71" w:rsidRDefault="00734C71" w:rsidP="00734C71">
      <w:pPr>
        <w:jc w:val="both"/>
        <w:rPr>
          <w:b/>
          <w:bCs/>
          <w:sz w:val="28"/>
          <w:szCs w:val="28"/>
        </w:rPr>
      </w:pPr>
      <w:r>
        <w:rPr>
          <w:b/>
          <w:bCs/>
          <w:sz w:val="28"/>
          <w:szCs w:val="28"/>
        </w:rPr>
        <w:t xml:space="preserve">        </w:t>
      </w:r>
      <w:r w:rsidR="00E82EDA">
        <w:rPr>
          <w:b/>
          <w:bCs/>
          <w:sz w:val="28"/>
          <w:szCs w:val="28"/>
        </w:rPr>
        <w:t xml:space="preserve"> </w:t>
      </w:r>
      <w:r w:rsidR="00436BBA">
        <w:rPr>
          <w:b/>
          <w:bCs/>
          <w:sz w:val="28"/>
          <w:szCs w:val="28"/>
        </w:rPr>
        <w:t xml:space="preserve">                      </w:t>
      </w:r>
      <w:r w:rsidR="00E82EDA">
        <w:rPr>
          <w:b/>
          <w:bCs/>
          <w:sz w:val="28"/>
          <w:szCs w:val="28"/>
        </w:rPr>
        <w:t xml:space="preserve">  </w:t>
      </w:r>
      <w:r>
        <w:rPr>
          <w:b/>
          <w:bCs/>
          <w:sz w:val="28"/>
          <w:szCs w:val="28"/>
        </w:rPr>
        <w:t xml:space="preserve"> </w:t>
      </w:r>
      <w:r w:rsidR="00436BBA">
        <w:rPr>
          <w:b/>
          <w:bCs/>
          <w:sz w:val="28"/>
          <w:szCs w:val="28"/>
        </w:rPr>
        <w:t>С</w:t>
      </w:r>
      <w:r>
        <w:rPr>
          <w:b/>
          <w:bCs/>
          <w:sz w:val="28"/>
          <w:szCs w:val="28"/>
        </w:rPr>
        <w:t>труктура   трудовых ресурсов</w:t>
      </w:r>
    </w:p>
    <w:p w:rsidR="00734C71" w:rsidRDefault="00734C71" w:rsidP="00734C71">
      <w:pPr>
        <w:spacing w:line="100" w:lineRule="atLeast"/>
        <w:ind w:firstLine="708"/>
        <w:jc w:val="both"/>
        <w:rPr>
          <w:b/>
          <w:bCs/>
        </w:rPr>
      </w:pPr>
      <w:r>
        <w:rPr>
          <w:sz w:val="28"/>
          <w:szCs w:val="28"/>
        </w:rPr>
        <w:t xml:space="preserve">По состоянию на 01.012016 года численность трудовых ресурсов в районе 18,7 тыс. человек, из них 13,5 тыс. человек занято в экономике. За отчетный период численность работающих на крупных и средних предприятиях района увеличилась к уровню 2014 года на 139 и составила 3108 человек. Показатель средней заработной платы по району вырос на 3,8% </w:t>
      </w:r>
      <w:r w:rsidR="00E82EDA">
        <w:rPr>
          <w:sz w:val="28"/>
          <w:szCs w:val="28"/>
        </w:rPr>
        <w:t xml:space="preserve">к соответствующему периоду прошлого года и на 6,4% к целевому индикатору  </w:t>
      </w:r>
      <w:r>
        <w:rPr>
          <w:sz w:val="28"/>
          <w:szCs w:val="28"/>
        </w:rPr>
        <w:t>и составил 19511 рублей</w:t>
      </w:r>
      <w:r w:rsidR="00E82EDA">
        <w:rPr>
          <w:rFonts w:cs="Times New Roman"/>
          <w:sz w:val="28"/>
          <w:szCs w:val="28"/>
        </w:rPr>
        <w:t>.</w:t>
      </w:r>
    </w:p>
    <w:p w:rsidR="00DA254E" w:rsidRDefault="00DA254E" w:rsidP="00DA254E">
      <w:pPr>
        <w:jc w:val="both"/>
        <w:rPr>
          <w:sz w:val="28"/>
          <w:szCs w:val="28"/>
        </w:rPr>
      </w:pPr>
      <w:r>
        <w:rPr>
          <w:sz w:val="28"/>
          <w:szCs w:val="28"/>
        </w:rPr>
        <w:tab/>
        <w:t>В 2015 году в центр занятости населения обратились за содействием в поиске подходящей работы 92</w:t>
      </w:r>
      <w:r w:rsidR="002B2551">
        <w:rPr>
          <w:sz w:val="28"/>
          <w:szCs w:val="28"/>
        </w:rPr>
        <w:t>2</w:t>
      </w:r>
      <w:r>
        <w:rPr>
          <w:sz w:val="28"/>
          <w:szCs w:val="28"/>
        </w:rPr>
        <w:t xml:space="preserve"> человек</w:t>
      </w:r>
      <w:r w:rsidR="002B2551">
        <w:rPr>
          <w:sz w:val="28"/>
          <w:szCs w:val="28"/>
        </w:rPr>
        <w:t>а</w:t>
      </w:r>
      <w:r>
        <w:rPr>
          <w:sz w:val="28"/>
          <w:szCs w:val="28"/>
        </w:rPr>
        <w:t xml:space="preserve">, </w:t>
      </w:r>
      <w:r>
        <w:rPr>
          <w:vanish/>
          <w:sz w:val="28"/>
          <w:szCs w:val="28"/>
        </w:rPr>
        <w:t>09рачевском районе не зарегистрированоботинков кого района Ставропольского края на 2009-2010 годы"</w:t>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Pr>
          <w:sz w:val="28"/>
          <w:szCs w:val="28"/>
        </w:rPr>
        <w:t xml:space="preserve"> признаны  безработными 713 человек,  фактически трудоустроены 44</w:t>
      </w:r>
      <w:r w:rsidR="002B2551">
        <w:rPr>
          <w:sz w:val="28"/>
          <w:szCs w:val="28"/>
        </w:rPr>
        <w:t>6</w:t>
      </w:r>
      <w:r>
        <w:rPr>
          <w:sz w:val="28"/>
          <w:szCs w:val="28"/>
        </w:rPr>
        <w:t xml:space="preserve">  человек, направлены на профессиональное обучение 36 безработных граждан.</w:t>
      </w:r>
    </w:p>
    <w:p w:rsidR="00DA254E" w:rsidRDefault="00DA254E" w:rsidP="00DA254E">
      <w:pPr>
        <w:jc w:val="both"/>
        <w:rPr>
          <w:sz w:val="28"/>
          <w:szCs w:val="28"/>
        </w:rPr>
      </w:pPr>
      <w:r>
        <w:rPr>
          <w:sz w:val="28"/>
          <w:szCs w:val="28"/>
        </w:rPr>
        <w:tab/>
      </w:r>
      <w:proofErr w:type="gramStart"/>
      <w:r>
        <w:rPr>
          <w:sz w:val="28"/>
          <w:szCs w:val="28"/>
        </w:rPr>
        <w:t>Для снижения напряженности на рынке труда, а также для предоставления безработным гражданам, состоящим на учете в ЦЗН</w:t>
      </w:r>
      <w:r w:rsidR="002D3C7B">
        <w:rPr>
          <w:sz w:val="28"/>
          <w:szCs w:val="28"/>
        </w:rPr>
        <w:t>,</w:t>
      </w:r>
      <w:r>
        <w:rPr>
          <w:sz w:val="28"/>
          <w:szCs w:val="28"/>
        </w:rPr>
        <w:t xml:space="preserve"> возможности временно облегчить свое материальное положение, получения дополнительной материальной поддержки,</w:t>
      </w:r>
      <w:proofErr w:type="gramEnd"/>
      <w:r>
        <w:rPr>
          <w:sz w:val="28"/>
          <w:szCs w:val="28"/>
        </w:rPr>
        <w:t xml:space="preserve"> </w:t>
      </w:r>
      <w:r>
        <w:rPr>
          <w:vanish/>
          <w:sz w:val="28"/>
          <w:szCs w:val="28"/>
        </w:rPr>
        <w:t xml:space="preserve">тный период  чг. </w:t>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sidR="006610B2">
        <w:rPr>
          <w:vanish/>
          <w:sz w:val="28"/>
          <w:szCs w:val="28"/>
        </w:rPr>
        <w:fldChar w:fldCharType="begin"/>
      </w:r>
      <w:r>
        <w:rPr>
          <w:vanish/>
          <w:sz w:val="28"/>
          <w:szCs w:val="28"/>
        </w:rPr>
        <w:instrText xml:space="preserve"> PAGE \*Arabic </w:instrText>
      </w:r>
      <w:r w:rsidR="006610B2">
        <w:rPr>
          <w:vanish/>
          <w:sz w:val="28"/>
          <w:szCs w:val="28"/>
        </w:rPr>
        <w:fldChar w:fldCharType="separate"/>
      </w:r>
      <w:r w:rsidR="002B2551">
        <w:rPr>
          <w:noProof/>
          <w:vanish/>
          <w:sz w:val="28"/>
          <w:szCs w:val="28"/>
        </w:rPr>
        <w:t>13</w:t>
      </w:r>
      <w:r w:rsidR="006610B2">
        <w:rPr>
          <w:vanish/>
          <w:sz w:val="28"/>
          <w:szCs w:val="28"/>
        </w:rPr>
        <w:fldChar w:fldCharType="end"/>
      </w:r>
      <w:r>
        <w:rPr>
          <w:sz w:val="28"/>
          <w:szCs w:val="28"/>
        </w:rPr>
        <w:t xml:space="preserve">предусмотрена организация проведения оплачиваемых общественных работ для198 безработных граждан </w:t>
      </w:r>
      <w:r w:rsidR="002D3C7B">
        <w:rPr>
          <w:sz w:val="28"/>
          <w:szCs w:val="28"/>
        </w:rPr>
        <w:t xml:space="preserve">       </w:t>
      </w:r>
      <w:r>
        <w:rPr>
          <w:sz w:val="28"/>
          <w:szCs w:val="28"/>
        </w:rPr>
        <w:t xml:space="preserve">В целях приобщения подростков к производительному труду, ведущее к снижению уровня беспризорности и преступности среди подростков,  </w:t>
      </w:r>
      <w:proofErr w:type="spellStart"/>
      <w:r>
        <w:rPr>
          <w:sz w:val="28"/>
          <w:szCs w:val="28"/>
        </w:rPr>
        <w:t>трудоустройстроено</w:t>
      </w:r>
      <w:proofErr w:type="spellEnd"/>
      <w:r>
        <w:rPr>
          <w:sz w:val="28"/>
          <w:szCs w:val="28"/>
        </w:rPr>
        <w:t xml:space="preserve"> на временные работы 150 несовершеннолетних  граждан в возрасте от 14 до 18 лет в свободное от учебы время. На временные работы трудоустроены 13 безработных граждан, испытывающих трудности в поиске работы, при плане 13 человек, или 100,0%. </w:t>
      </w:r>
    </w:p>
    <w:p w:rsidR="00DA254E" w:rsidRDefault="00DA254E" w:rsidP="00DA254E">
      <w:pPr>
        <w:ind w:firstLine="709"/>
        <w:jc w:val="both"/>
        <w:rPr>
          <w:sz w:val="28"/>
          <w:szCs w:val="28"/>
        </w:rPr>
      </w:pPr>
      <w:r>
        <w:rPr>
          <w:sz w:val="28"/>
          <w:szCs w:val="28"/>
        </w:rPr>
        <w:t>В соответствии с планом мероприятий в 2015 году направлены на профессиональное  обучение: 2 женщины, находящиеся в отпуске по уходу за ребенком до достижения им возраста 3-х лет;</w:t>
      </w:r>
    </w:p>
    <w:p w:rsidR="00DA254E" w:rsidRDefault="00DA254E" w:rsidP="00DA254E">
      <w:pPr>
        <w:ind w:firstLine="709"/>
        <w:jc w:val="both"/>
        <w:rPr>
          <w:sz w:val="28"/>
          <w:szCs w:val="28"/>
        </w:rPr>
      </w:pPr>
      <w:r>
        <w:rPr>
          <w:sz w:val="28"/>
          <w:szCs w:val="28"/>
        </w:rPr>
        <w:t>1 гражданин, являющийся  получателям трудовой пенсии по старости и стремящийся во</w:t>
      </w:r>
      <w:r w:rsidR="002D3C7B">
        <w:rPr>
          <w:sz w:val="28"/>
          <w:szCs w:val="28"/>
        </w:rPr>
        <w:t>зобновить трудовую деятельность.</w:t>
      </w:r>
    </w:p>
    <w:p w:rsidR="00DA254E" w:rsidRDefault="00DA254E" w:rsidP="00DA254E">
      <w:pPr>
        <w:ind w:firstLine="709"/>
        <w:jc w:val="both"/>
        <w:rPr>
          <w:sz w:val="28"/>
          <w:szCs w:val="28"/>
        </w:rPr>
      </w:pPr>
      <w:r>
        <w:rPr>
          <w:sz w:val="28"/>
          <w:szCs w:val="28"/>
        </w:rPr>
        <w:t xml:space="preserve"> 30 безработным гражданам оказана государственная услуга по профессиональному обучению. </w:t>
      </w:r>
    </w:p>
    <w:p w:rsidR="00DA254E" w:rsidRDefault="00DA254E" w:rsidP="00DA254E">
      <w:pPr>
        <w:ind w:firstLine="709"/>
        <w:jc w:val="both"/>
        <w:rPr>
          <w:sz w:val="28"/>
          <w:szCs w:val="28"/>
        </w:rPr>
      </w:pPr>
      <w:r>
        <w:rPr>
          <w:sz w:val="28"/>
          <w:szCs w:val="28"/>
        </w:rPr>
        <w:t xml:space="preserve">За отчетный период оказана единовременная помощь 2 безработным </w:t>
      </w:r>
      <w:r>
        <w:rPr>
          <w:sz w:val="28"/>
          <w:szCs w:val="28"/>
        </w:rPr>
        <w:lastRenderedPageBreak/>
        <w:t>гражданам, открывшим собственное дело.</w:t>
      </w:r>
    </w:p>
    <w:p w:rsidR="00DA254E" w:rsidRDefault="00DA254E" w:rsidP="00DA254E">
      <w:pPr>
        <w:ind w:firstLine="709"/>
        <w:jc w:val="both"/>
        <w:rPr>
          <w:sz w:val="28"/>
          <w:szCs w:val="28"/>
        </w:rPr>
      </w:pPr>
      <w:r>
        <w:rPr>
          <w:sz w:val="28"/>
          <w:szCs w:val="28"/>
        </w:rPr>
        <w:t>В рамках мероприятий по содействию в трудоустройстве незанятых инвалидов на оборудованные (оснащенные) рабочие места  трудоустроены 7 незанятых инвалидов.</w:t>
      </w:r>
    </w:p>
    <w:p w:rsidR="00DA254E" w:rsidRDefault="00DA254E" w:rsidP="00DA254E">
      <w:pPr>
        <w:ind w:firstLine="709"/>
        <w:jc w:val="both"/>
        <w:rPr>
          <w:sz w:val="28"/>
          <w:szCs w:val="28"/>
        </w:rPr>
      </w:pPr>
      <w:r>
        <w:rPr>
          <w:sz w:val="28"/>
          <w:szCs w:val="28"/>
        </w:rPr>
        <w:t>Центром занятости населения Грачевского района предоставлены услуги: по профессиональной ориентации   730  граждан; по социальной адаптации и психологической поддержке  98 граждан; по информированию населения и работодателей о положении на рынке труда Грачевского района 1405 чел.</w:t>
      </w:r>
    </w:p>
    <w:p w:rsidR="00DA254E" w:rsidRDefault="00DA254E" w:rsidP="00DA254E">
      <w:pPr>
        <w:ind w:firstLine="709"/>
        <w:jc w:val="both"/>
        <w:rPr>
          <w:sz w:val="28"/>
          <w:szCs w:val="28"/>
        </w:rPr>
      </w:pPr>
      <w:r>
        <w:rPr>
          <w:sz w:val="28"/>
          <w:szCs w:val="28"/>
        </w:rPr>
        <w:t xml:space="preserve">Для трудоустройства населения  района  в 2015 году от работодателей собрано 1513 вакансий. </w:t>
      </w:r>
    </w:p>
    <w:p w:rsidR="00DA254E" w:rsidRDefault="00DA254E" w:rsidP="00DA254E">
      <w:pPr>
        <w:ind w:firstLine="709"/>
        <w:jc w:val="both"/>
        <w:rPr>
          <w:sz w:val="28"/>
          <w:szCs w:val="28"/>
        </w:rPr>
      </w:pPr>
      <w:r>
        <w:rPr>
          <w:sz w:val="28"/>
          <w:szCs w:val="28"/>
        </w:rPr>
        <w:t xml:space="preserve">Принятые меры позволили снизить уровень регистрируемой безработицы </w:t>
      </w:r>
      <w:r w:rsidR="002B2551">
        <w:rPr>
          <w:sz w:val="28"/>
          <w:szCs w:val="28"/>
        </w:rPr>
        <w:t>до 2,1% (2,5%-2014 год)</w:t>
      </w:r>
      <w:r>
        <w:rPr>
          <w:sz w:val="28"/>
          <w:szCs w:val="28"/>
        </w:rPr>
        <w:t>.</w:t>
      </w:r>
    </w:p>
    <w:p w:rsidR="00436BBA" w:rsidRDefault="00436BBA" w:rsidP="00DA254E">
      <w:pPr>
        <w:ind w:firstLine="709"/>
        <w:jc w:val="both"/>
        <w:rPr>
          <w:sz w:val="28"/>
          <w:szCs w:val="28"/>
        </w:rPr>
      </w:pPr>
    </w:p>
    <w:p w:rsidR="00436BBA" w:rsidRPr="00436BBA" w:rsidRDefault="00436BBA" w:rsidP="00DA254E">
      <w:pPr>
        <w:ind w:firstLine="709"/>
        <w:jc w:val="both"/>
        <w:rPr>
          <w:b/>
          <w:sz w:val="28"/>
          <w:szCs w:val="28"/>
        </w:rPr>
      </w:pPr>
      <w:r w:rsidRPr="00436BBA">
        <w:rPr>
          <w:b/>
          <w:sz w:val="28"/>
          <w:szCs w:val="28"/>
        </w:rPr>
        <w:t xml:space="preserve">                  </w:t>
      </w:r>
      <w:r>
        <w:rPr>
          <w:b/>
          <w:sz w:val="28"/>
          <w:szCs w:val="28"/>
        </w:rPr>
        <w:t xml:space="preserve">        </w:t>
      </w:r>
      <w:r w:rsidRPr="00436BBA">
        <w:rPr>
          <w:b/>
          <w:sz w:val="28"/>
          <w:szCs w:val="28"/>
        </w:rPr>
        <w:t xml:space="preserve">      Социальная защита </w:t>
      </w:r>
    </w:p>
    <w:p w:rsidR="00DA254E" w:rsidRDefault="00AA75E0" w:rsidP="00E82EDA">
      <w:pPr>
        <w:ind w:firstLine="709"/>
        <w:jc w:val="both"/>
        <w:rPr>
          <w:sz w:val="28"/>
          <w:szCs w:val="28"/>
        </w:rPr>
      </w:pPr>
      <w:r>
        <w:rPr>
          <w:rStyle w:val="FontStyle13"/>
          <w:sz w:val="28"/>
          <w:szCs w:val="28"/>
        </w:rPr>
        <w:t xml:space="preserve">  </w:t>
      </w:r>
      <w:proofErr w:type="gramStart"/>
      <w:r w:rsidR="00DA254E" w:rsidRPr="00AD1B36">
        <w:rPr>
          <w:sz w:val="28"/>
          <w:szCs w:val="28"/>
        </w:rPr>
        <w:t xml:space="preserve">В рамках реализации Стратегии </w:t>
      </w:r>
      <w:r w:rsidR="00DA254E" w:rsidRPr="00AA75E0">
        <w:rPr>
          <w:b/>
          <w:sz w:val="28"/>
          <w:szCs w:val="28"/>
        </w:rPr>
        <w:t xml:space="preserve"> </w:t>
      </w:r>
      <w:r w:rsidR="00DA254E" w:rsidRPr="00436BBA">
        <w:rPr>
          <w:sz w:val="28"/>
          <w:szCs w:val="28"/>
        </w:rPr>
        <w:t>управление труда и социальной защиты населения администрации Грачевского муниципального района</w:t>
      </w:r>
      <w:r w:rsidR="00DA254E" w:rsidRPr="00AD1B36">
        <w:rPr>
          <w:sz w:val="28"/>
          <w:szCs w:val="28"/>
        </w:rPr>
        <w:t xml:space="preserve"> в 2015 году </w:t>
      </w:r>
      <w:r w:rsidR="00DA254E">
        <w:rPr>
          <w:sz w:val="28"/>
          <w:szCs w:val="28"/>
        </w:rPr>
        <w:t>назначало и выплачивало установленные краевым и федеральным законодательством отдельным категориям граждан различные виды пособий и компенсаций, ежемесячные денежные выплаты, субсидии по оплате жилья и коммунальных услуг, а также проводило определенную работу в сфере трудовых отношений.</w:t>
      </w:r>
      <w:proofErr w:type="gramEnd"/>
    </w:p>
    <w:p w:rsidR="00DA254E" w:rsidRDefault="00DA254E" w:rsidP="00DA254E">
      <w:pPr>
        <w:ind w:firstLine="1080"/>
        <w:jc w:val="both"/>
        <w:rPr>
          <w:sz w:val="28"/>
          <w:szCs w:val="28"/>
        </w:rPr>
      </w:pPr>
      <w:r>
        <w:rPr>
          <w:sz w:val="28"/>
          <w:szCs w:val="28"/>
        </w:rPr>
        <w:t xml:space="preserve">Организация работы в сфере социальной защиты населения проводилась в рамках приоритетной и социально значимой задачи повышения качества и доступности предоставления государственных услуг населению. </w:t>
      </w:r>
    </w:p>
    <w:p w:rsidR="00DA254E" w:rsidRDefault="00DA254E" w:rsidP="00DA254E">
      <w:pPr>
        <w:ind w:firstLine="1080"/>
        <w:jc w:val="both"/>
        <w:rPr>
          <w:sz w:val="28"/>
          <w:szCs w:val="28"/>
        </w:rPr>
      </w:pPr>
      <w:r>
        <w:rPr>
          <w:sz w:val="28"/>
          <w:szCs w:val="28"/>
        </w:rPr>
        <w:t>В целом все меры социальной поддержки в 2015 году предоставлены своевременно и в полном объеме. Ими воспользовались более 13 тысяч жителей района.</w:t>
      </w:r>
    </w:p>
    <w:p w:rsidR="00DA254E" w:rsidRDefault="00DA254E" w:rsidP="00DA254E">
      <w:pPr>
        <w:ind w:firstLine="1080"/>
        <w:jc w:val="both"/>
        <w:rPr>
          <w:sz w:val="28"/>
          <w:szCs w:val="28"/>
        </w:rPr>
      </w:pPr>
      <w:r>
        <w:rPr>
          <w:sz w:val="28"/>
          <w:szCs w:val="28"/>
        </w:rPr>
        <w:t>Всего на реализацию государственных полномочий в отчетном периоде профинансировано и освоено 185,3 млн</w:t>
      </w:r>
      <w:proofErr w:type="gramStart"/>
      <w:r>
        <w:rPr>
          <w:sz w:val="28"/>
          <w:szCs w:val="28"/>
        </w:rPr>
        <w:t>.р</w:t>
      </w:r>
      <w:proofErr w:type="gramEnd"/>
      <w:r>
        <w:rPr>
          <w:sz w:val="28"/>
          <w:szCs w:val="28"/>
        </w:rPr>
        <w:t xml:space="preserve">уб. Объем финансирования в сравнении с 2014 годом увеличился на 4,2 млн.руб. или 2,3%. </w:t>
      </w:r>
    </w:p>
    <w:p w:rsidR="00DA254E" w:rsidRDefault="00DA254E" w:rsidP="00DA254E">
      <w:pPr>
        <w:ind w:firstLine="1080"/>
        <w:jc w:val="both"/>
        <w:rPr>
          <w:sz w:val="28"/>
          <w:szCs w:val="28"/>
        </w:rPr>
      </w:pPr>
      <w:r>
        <w:rPr>
          <w:sz w:val="28"/>
          <w:szCs w:val="28"/>
        </w:rPr>
        <w:t>В соответствии с краевыми законами «О мерах социальной поддержки ветеранов» и «О мерах социальной поддержки жертв политических репрессий» ежемесячную денежную выплату (ЕДВ) получают 2911 человек, что на 77 человек ниже показателей 2014 года. Общий объем финансирования на предоставление государственной услуги этим категориям граждан в 2014 году уменьшился  на 479 тыс</w:t>
      </w:r>
      <w:proofErr w:type="gramStart"/>
      <w:r>
        <w:rPr>
          <w:sz w:val="28"/>
          <w:szCs w:val="28"/>
        </w:rPr>
        <w:t>.р</w:t>
      </w:r>
      <w:proofErr w:type="gramEnd"/>
      <w:r>
        <w:rPr>
          <w:sz w:val="28"/>
          <w:szCs w:val="28"/>
        </w:rPr>
        <w:t>уб. и составил 50,6</w:t>
      </w:r>
      <w:r>
        <w:rPr>
          <w:b/>
          <w:sz w:val="28"/>
          <w:szCs w:val="28"/>
        </w:rPr>
        <w:t xml:space="preserve"> </w:t>
      </w:r>
      <w:r>
        <w:rPr>
          <w:sz w:val="28"/>
          <w:szCs w:val="28"/>
        </w:rPr>
        <w:t>млн.</w:t>
      </w:r>
      <w:r>
        <w:rPr>
          <w:b/>
          <w:sz w:val="28"/>
          <w:szCs w:val="28"/>
        </w:rPr>
        <w:t xml:space="preserve"> </w:t>
      </w:r>
      <w:r>
        <w:rPr>
          <w:sz w:val="28"/>
          <w:szCs w:val="28"/>
        </w:rPr>
        <w:t xml:space="preserve">руб. в связи с уменьшением  числа получателей.  </w:t>
      </w:r>
    </w:p>
    <w:p w:rsidR="00DA254E" w:rsidRDefault="00DA254E" w:rsidP="00DA254E">
      <w:pPr>
        <w:ind w:firstLine="1080"/>
        <w:jc w:val="both"/>
        <w:rPr>
          <w:sz w:val="28"/>
          <w:szCs w:val="28"/>
        </w:rPr>
      </w:pPr>
      <w:r>
        <w:rPr>
          <w:sz w:val="28"/>
          <w:szCs w:val="28"/>
        </w:rPr>
        <w:t>Право на получение ежемесячного пособия на ребенка на 1 января 2016 года подтвердили 2149</w:t>
      </w:r>
      <w:r>
        <w:rPr>
          <w:b/>
          <w:sz w:val="28"/>
          <w:szCs w:val="28"/>
        </w:rPr>
        <w:t xml:space="preserve"> </w:t>
      </w:r>
      <w:r>
        <w:rPr>
          <w:sz w:val="28"/>
          <w:szCs w:val="28"/>
        </w:rPr>
        <w:t>получателей на 3739</w:t>
      </w:r>
      <w:r>
        <w:rPr>
          <w:b/>
          <w:sz w:val="28"/>
          <w:szCs w:val="28"/>
        </w:rPr>
        <w:t xml:space="preserve"> </w:t>
      </w:r>
      <w:r>
        <w:rPr>
          <w:sz w:val="28"/>
          <w:szCs w:val="28"/>
        </w:rPr>
        <w:t>детей. В сравнении с показателями на 1 января 2015 года  количество получателей уменьшилось на 37 человек, а количество детей, на которых выплачивается пособие, увеличилось на 69 человек, в связи с чем и общая сумма выплаченных ежемесячных пособий  увеличилась на 50 тыс</w:t>
      </w:r>
      <w:proofErr w:type="gramStart"/>
      <w:r>
        <w:rPr>
          <w:sz w:val="28"/>
          <w:szCs w:val="28"/>
        </w:rPr>
        <w:t>.р</w:t>
      </w:r>
      <w:proofErr w:type="gramEnd"/>
      <w:r>
        <w:rPr>
          <w:sz w:val="28"/>
          <w:szCs w:val="28"/>
        </w:rPr>
        <w:t>уб. и составила 22,1 млн.руб.</w:t>
      </w:r>
    </w:p>
    <w:p w:rsidR="00DA254E" w:rsidRDefault="00DA254E" w:rsidP="00DA254E">
      <w:pPr>
        <w:ind w:firstLine="1080"/>
        <w:jc w:val="both"/>
        <w:rPr>
          <w:sz w:val="28"/>
          <w:szCs w:val="28"/>
        </w:rPr>
      </w:pPr>
      <w:r>
        <w:rPr>
          <w:sz w:val="28"/>
          <w:szCs w:val="28"/>
        </w:rPr>
        <w:lastRenderedPageBreak/>
        <w:t>На 01.01.2016 г. на территории района зарегистрировано 515</w:t>
      </w:r>
      <w:r>
        <w:rPr>
          <w:b/>
          <w:sz w:val="28"/>
          <w:szCs w:val="28"/>
        </w:rPr>
        <w:t xml:space="preserve"> </w:t>
      </w:r>
      <w:r>
        <w:rPr>
          <w:sz w:val="28"/>
          <w:szCs w:val="28"/>
        </w:rPr>
        <w:t>многодетных семей. По сравнению с 2014 годом количество многодетных семей увеличилось на 55 семей. За назначением ежемесячной денежной компенсации (ЕДК) многодетным семьям обратилось 106 человек, что на 9 семей меньше, чем в 2014 году, профинансированы и выплачены денежные средства в сумме 6,1 млн</w:t>
      </w:r>
      <w:proofErr w:type="gramStart"/>
      <w:r>
        <w:rPr>
          <w:sz w:val="28"/>
          <w:szCs w:val="28"/>
        </w:rPr>
        <w:t>.р</w:t>
      </w:r>
      <w:proofErr w:type="gramEnd"/>
      <w:r>
        <w:rPr>
          <w:sz w:val="28"/>
          <w:szCs w:val="28"/>
        </w:rPr>
        <w:t xml:space="preserve">уб., это на 395 тыс.руб.  больше, чем в 2014 году. Расходы на эту меру социальной поддержки увеличились в связи с  ростом числа получателей ЕДК с 448 на 01.01.2015г. до 475 на отчетную дату, что составляет 92,2% </w:t>
      </w:r>
      <w:proofErr w:type="gramStart"/>
      <w:r>
        <w:rPr>
          <w:sz w:val="28"/>
          <w:szCs w:val="28"/>
        </w:rPr>
        <w:t>от</w:t>
      </w:r>
      <w:proofErr w:type="gramEnd"/>
      <w:r>
        <w:rPr>
          <w:sz w:val="28"/>
          <w:szCs w:val="28"/>
        </w:rPr>
        <w:t xml:space="preserve"> состоящих на учете. </w:t>
      </w:r>
    </w:p>
    <w:p w:rsidR="00DA254E" w:rsidRDefault="00DA254E" w:rsidP="00DA254E">
      <w:pPr>
        <w:ind w:firstLine="1080"/>
        <w:jc w:val="both"/>
        <w:rPr>
          <w:sz w:val="28"/>
          <w:szCs w:val="28"/>
        </w:rPr>
      </w:pPr>
      <w:r>
        <w:rPr>
          <w:sz w:val="28"/>
          <w:szCs w:val="28"/>
        </w:rPr>
        <w:t>В рамках федеральных обязательств управлением назначается единовременное пособие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2015 году ежемесячное пособие выплачено на троих детей военнослужащих, проходивших военную службу по призыву, на сумму 207,5 тыс</w:t>
      </w:r>
      <w:proofErr w:type="gramStart"/>
      <w:r>
        <w:rPr>
          <w:sz w:val="28"/>
          <w:szCs w:val="28"/>
        </w:rPr>
        <w:t>.р</w:t>
      </w:r>
      <w:proofErr w:type="gramEnd"/>
      <w:r>
        <w:rPr>
          <w:sz w:val="28"/>
          <w:szCs w:val="28"/>
        </w:rPr>
        <w:t xml:space="preserve">уб. Численность получателей по сравнению с 2014 годом уменьшилась на одного человека  в связи с чем и финансирование на эту меру социальной поддержки сократилось на 131,3 тыс.руб. За назначением единовременного пособия беременной жене военнослужащего в отчетном периоде граждане не обращались. </w:t>
      </w:r>
    </w:p>
    <w:p w:rsidR="00DA254E" w:rsidRDefault="00DA254E" w:rsidP="00DA254E">
      <w:pPr>
        <w:pStyle w:val="af0"/>
        <w:ind w:firstLine="1080"/>
      </w:pPr>
      <w:r>
        <w:t xml:space="preserve">На реализацию закона Ставропольского края «О государственной социальной помощи населению в Ставропольском крае» в 2015 году поступило 733,7 тыс. руб., которые освоены в полном объеме. Государственная социальная помощь оказана 157 семьям.  Государственная социальная помощь на основании социального контракта  оказана  трем многодетным семьям на общую сумму 97 тыс. руб., что на 2  </w:t>
      </w:r>
      <w:proofErr w:type="gramStart"/>
      <w:r>
        <w:t>социальных</w:t>
      </w:r>
      <w:proofErr w:type="gramEnd"/>
      <w:r>
        <w:t xml:space="preserve"> контракта меньше, чем в 2014 году. В сравнении с 2014 годом количество получивших государственную социальную помощь уменьшилось на 12,3% или на 22 семьи, что связано с уменьшением лимита выделенных средств на 2015 год.  </w:t>
      </w:r>
    </w:p>
    <w:p w:rsidR="00DA254E" w:rsidRDefault="00DA254E" w:rsidP="00DA254E">
      <w:pPr>
        <w:pStyle w:val="af0"/>
        <w:ind w:firstLine="1080"/>
      </w:pPr>
      <w:r>
        <w:rPr>
          <w:szCs w:val="28"/>
        </w:rPr>
        <w:t xml:space="preserve">В соответствии с Федеральным Законом от 12.01.1996г. № 8-ФЗ «О погребении и похоронном деле» за пособием на погребение обратились                 54 человека, им выплачено 284,9 тыс. руб. Количество обратившихся увеличилось на 6 человек, в  </w:t>
      </w:r>
      <w:proofErr w:type="gramStart"/>
      <w:r>
        <w:rPr>
          <w:szCs w:val="28"/>
        </w:rPr>
        <w:t>связи</w:t>
      </w:r>
      <w:proofErr w:type="gramEnd"/>
      <w:r>
        <w:rPr>
          <w:szCs w:val="28"/>
        </w:rPr>
        <w:t xml:space="preserve"> с чем и увеличилась общая сумма выплаты на 44,8 тыс. рублей.</w:t>
      </w:r>
    </w:p>
    <w:p w:rsidR="00DA254E" w:rsidRDefault="00DA254E" w:rsidP="00DA254E">
      <w:pPr>
        <w:ind w:firstLine="1080"/>
        <w:jc w:val="both"/>
        <w:rPr>
          <w:sz w:val="28"/>
          <w:szCs w:val="28"/>
        </w:rPr>
      </w:pPr>
      <w:r>
        <w:rPr>
          <w:sz w:val="28"/>
          <w:szCs w:val="28"/>
        </w:rPr>
        <w:t>На  01.01.2016 г. зарегистрированы 1186  получателей субсидии, это на 505 семей ниже 2014 года (1691).  Всего в анализируемом периоде выплачено субсидий 1939 семьям, что на 173</w:t>
      </w:r>
      <w:r>
        <w:rPr>
          <w:b/>
          <w:sz w:val="28"/>
          <w:szCs w:val="28"/>
        </w:rPr>
        <w:t xml:space="preserve"> </w:t>
      </w:r>
      <w:r>
        <w:rPr>
          <w:sz w:val="28"/>
          <w:szCs w:val="28"/>
        </w:rPr>
        <w:t>семьи меньше, чем за 2014 год. Процент охвата граждан, получивших субсидию на 1 января 2016 года составил  6,5%. По сравнению с прошлым годом процент охвата уменьшился на 9,7 %. Размер средней субсидии составил 886,18</w:t>
      </w:r>
      <w:r>
        <w:rPr>
          <w:b/>
          <w:sz w:val="28"/>
          <w:szCs w:val="28"/>
        </w:rPr>
        <w:t xml:space="preserve"> </w:t>
      </w:r>
      <w:r>
        <w:rPr>
          <w:sz w:val="28"/>
          <w:szCs w:val="28"/>
        </w:rPr>
        <w:t>рублей, что ниже  показателей 2014 года на 532,3 руб. Выплаченная сумма субсидий составила 30,1</w:t>
      </w:r>
      <w:r>
        <w:rPr>
          <w:b/>
          <w:sz w:val="28"/>
          <w:szCs w:val="28"/>
        </w:rPr>
        <w:t xml:space="preserve"> </w:t>
      </w:r>
      <w:r>
        <w:rPr>
          <w:sz w:val="28"/>
          <w:szCs w:val="28"/>
        </w:rPr>
        <w:t xml:space="preserve"> млн. руб., что на 5, 2 млн</w:t>
      </w:r>
      <w:proofErr w:type="gramStart"/>
      <w:r>
        <w:rPr>
          <w:sz w:val="28"/>
          <w:szCs w:val="28"/>
        </w:rPr>
        <w:t>.р</w:t>
      </w:r>
      <w:proofErr w:type="gramEnd"/>
      <w:r>
        <w:rPr>
          <w:sz w:val="28"/>
          <w:szCs w:val="28"/>
        </w:rPr>
        <w:t xml:space="preserve">уб. меньше, чем за 2014 год, что связано со снижением числа семей, </w:t>
      </w:r>
      <w:proofErr w:type="gramStart"/>
      <w:r>
        <w:rPr>
          <w:sz w:val="28"/>
          <w:szCs w:val="28"/>
        </w:rPr>
        <w:t>получивших</w:t>
      </w:r>
      <w:proofErr w:type="gramEnd"/>
      <w:r>
        <w:rPr>
          <w:sz w:val="28"/>
          <w:szCs w:val="28"/>
        </w:rPr>
        <w:t xml:space="preserve">  субсидии на отчетную дату. Сумма выплаченных субсидий в 2015 году снизилась на 17 % в связи с </w:t>
      </w:r>
      <w:r>
        <w:rPr>
          <w:sz w:val="28"/>
          <w:szCs w:val="28"/>
        </w:rPr>
        <w:lastRenderedPageBreak/>
        <w:t xml:space="preserve">установлением  краевого стандарта  максимально допустимой доли расходов граждан  на оплату жилого помещения и коммунальных услуг в совокупном доходе семьи  в размере 22 процентов в соответствии с  постановлением Правительства СК от 27.07.2015 года № 324-п.   </w:t>
      </w:r>
    </w:p>
    <w:p w:rsidR="002B2551" w:rsidRDefault="00DA254E" w:rsidP="002B2551">
      <w:pPr>
        <w:ind w:firstLine="1080"/>
        <w:jc w:val="both"/>
        <w:rPr>
          <w:sz w:val="28"/>
          <w:szCs w:val="28"/>
        </w:rPr>
      </w:pPr>
      <w:r>
        <w:rPr>
          <w:sz w:val="28"/>
          <w:szCs w:val="28"/>
        </w:rPr>
        <w:t>По состоянию на 01.01.16г. ежемесячную денежную компенсацию расходов на оплату жилого помещения и коммунальных услуг получают 3345</w:t>
      </w:r>
      <w:r>
        <w:rPr>
          <w:b/>
          <w:sz w:val="28"/>
          <w:szCs w:val="28"/>
        </w:rPr>
        <w:t xml:space="preserve"> </w:t>
      </w:r>
      <w:r>
        <w:rPr>
          <w:sz w:val="28"/>
          <w:szCs w:val="28"/>
        </w:rPr>
        <w:t xml:space="preserve">«федеральных льготников», что на 141 человека меньше, чем в 2014 году.  В отчетном периоде государственная услуга им предоставлена на общую сумму 28,6 млн. рублей, что  на 3,1  млн. рублей  меньше по сравнению с  2014 годом. </w:t>
      </w:r>
      <w:bookmarkStart w:id="0" w:name="main-table"/>
      <w:bookmarkEnd w:id="0"/>
    </w:p>
    <w:p w:rsidR="00627FB7" w:rsidRDefault="00697C3C" w:rsidP="00697C3C">
      <w:pPr>
        <w:pStyle w:val="af0"/>
        <w:tabs>
          <w:tab w:val="left" w:pos="567"/>
        </w:tabs>
        <w:rPr>
          <w:rStyle w:val="23"/>
          <w:rFonts w:eastAsia="Arial CYR"/>
          <w:b/>
          <w:color w:val="000000"/>
          <w:spacing w:val="2"/>
        </w:rPr>
      </w:pPr>
      <w:r>
        <w:rPr>
          <w:rStyle w:val="23"/>
          <w:rFonts w:eastAsia="Arial CYR"/>
          <w:b/>
          <w:color w:val="000000"/>
          <w:spacing w:val="2"/>
        </w:rPr>
        <w:t xml:space="preserve">           </w:t>
      </w:r>
    </w:p>
    <w:p w:rsidR="00697C3C" w:rsidRDefault="00627FB7" w:rsidP="00697C3C">
      <w:pPr>
        <w:pStyle w:val="af0"/>
        <w:tabs>
          <w:tab w:val="left" w:pos="567"/>
        </w:tabs>
        <w:rPr>
          <w:rStyle w:val="23"/>
          <w:rFonts w:eastAsia="Arial CYR"/>
          <w:b/>
          <w:color w:val="000000"/>
          <w:spacing w:val="2"/>
        </w:rPr>
      </w:pPr>
      <w:r>
        <w:rPr>
          <w:rStyle w:val="23"/>
          <w:rFonts w:eastAsia="Arial CYR"/>
          <w:b/>
          <w:color w:val="000000"/>
          <w:spacing w:val="2"/>
        </w:rPr>
        <w:t xml:space="preserve">                  </w:t>
      </w:r>
      <w:r w:rsidR="00D2569C">
        <w:rPr>
          <w:rStyle w:val="23"/>
          <w:rFonts w:eastAsia="Arial CYR"/>
          <w:b/>
          <w:color w:val="000000"/>
          <w:spacing w:val="2"/>
        </w:rPr>
        <w:t>М</w:t>
      </w:r>
      <w:r w:rsidR="00697C3C">
        <w:rPr>
          <w:rStyle w:val="23"/>
          <w:rFonts w:eastAsia="Arial CYR"/>
          <w:b/>
          <w:color w:val="000000"/>
          <w:spacing w:val="2"/>
        </w:rPr>
        <w:t>олодежная политика</w:t>
      </w:r>
    </w:p>
    <w:p w:rsidR="00697C3C" w:rsidRDefault="00697C3C" w:rsidP="00697C3C">
      <w:pPr>
        <w:pStyle w:val="af0"/>
        <w:tabs>
          <w:tab w:val="left" w:pos="567"/>
        </w:tabs>
      </w:pPr>
      <w:r>
        <w:rPr>
          <w:rStyle w:val="23"/>
          <w:rFonts w:eastAsia="Arial CYR"/>
          <w:b/>
          <w:color w:val="000000"/>
          <w:spacing w:val="2"/>
        </w:rPr>
        <w:t xml:space="preserve"> </w:t>
      </w:r>
      <w:r w:rsidRPr="00AD1B36">
        <w:rPr>
          <w:rStyle w:val="23"/>
          <w:rFonts w:eastAsia="Arial CYR"/>
          <w:color w:val="000000"/>
          <w:spacing w:val="2"/>
        </w:rPr>
        <w:t>Более 9 тысяч человек или 24,3% от общего числа жителей района составляет молодежь.</w:t>
      </w:r>
      <w:r>
        <w:rPr>
          <w:rStyle w:val="23"/>
          <w:rFonts w:eastAsia="Arial CYR"/>
          <w:b/>
          <w:color w:val="000000"/>
          <w:spacing w:val="2"/>
        </w:rPr>
        <w:t xml:space="preserve"> </w:t>
      </w:r>
      <w:r w:rsidRPr="00631606">
        <w:rPr>
          <w:rStyle w:val="23"/>
          <w:rFonts w:eastAsia="Arial CYR"/>
          <w:color w:val="000000"/>
          <w:spacing w:val="2"/>
        </w:rPr>
        <w:t>Поэтому</w:t>
      </w:r>
      <w:r>
        <w:rPr>
          <w:rStyle w:val="23"/>
          <w:rFonts w:eastAsia="Arial CYR"/>
          <w:color w:val="000000"/>
          <w:spacing w:val="2"/>
        </w:rPr>
        <w:t xml:space="preserve">, формирование молодежной политики на уровне района очень важный этап, который не может строиться без учета современных тенденций, происходящих в молодежной среде. </w:t>
      </w:r>
      <w:r>
        <w:t>В 2015 году на территории Грачевского района  действовала муниципальная программа Грачевского муниципального района «Молодежь Грачевского муниципального района Ставропольского края», утвержденная постановлением администрации Грачевского муниципального района Ставропольского края от 30 октября 2013 года № 782.</w:t>
      </w:r>
    </w:p>
    <w:p w:rsidR="00697C3C" w:rsidRDefault="00697C3C" w:rsidP="00697C3C">
      <w:pPr>
        <w:autoSpaceDE w:val="0"/>
        <w:ind w:firstLine="709"/>
        <w:jc w:val="both"/>
        <w:rPr>
          <w:bCs/>
          <w:spacing w:val="-2"/>
          <w:sz w:val="28"/>
          <w:szCs w:val="28"/>
        </w:rPr>
      </w:pPr>
      <w:r>
        <w:rPr>
          <w:sz w:val="28"/>
        </w:rPr>
        <w:t>На реализацию мероприятий в молодежной  среде в 2015 году было направлено</w:t>
      </w:r>
      <w:r>
        <w:rPr>
          <w:sz w:val="28"/>
          <w:szCs w:val="28"/>
        </w:rPr>
        <w:t xml:space="preserve"> 1358,0 тыс. рублей из средств бюджета муниципального района.</w:t>
      </w:r>
    </w:p>
    <w:p w:rsidR="00697C3C" w:rsidRDefault="00697C3C" w:rsidP="00697C3C">
      <w:pPr>
        <w:shd w:val="clear" w:color="auto" w:fill="FFFFFF"/>
        <w:spacing w:line="200" w:lineRule="atLeast"/>
        <w:ind w:firstLine="540"/>
        <w:jc w:val="both"/>
        <w:rPr>
          <w:color w:val="000000"/>
          <w:spacing w:val="2"/>
          <w:sz w:val="28"/>
          <w:szCs w:val="28"/>
        </w:rPr>
      </w:pPr>
      <w:r>
        <w:rPr>
          <w:sz w:val="28"/>
          <w:szCs w:val="28"/>
        </w:rPr>
        <w:t xml:space="preserve">Администрацией Грачевского муниципального района и муниципальным казенным учреждением «Центр молодежи «Юность» Грачевского района в 2015 году проведено 112 районных массовых  социально-значимых мероприятий с подростками и молодежью района с численностью участников от 80 до 250 человек. </w:t>
      </w:r>
      <w:proofErr w:type="gramStart"/>
      <w:r>
        <w:rPr>
          <w:sz w:val="28"/>
          <w:szCs w:val="28"/>
        </w:rPr>
        <w:t xml:space="preserve">Самыми значительными районными мероприятиями с молодежью в 2015 году стали: районный образовательный форум волонтеров  «Мы помним!», районная молодежная </w:t>
      </w:r>
      <w:proofErr w:type="spellStart"/>
      <w:r>
        <w:rPr>
          <w:sz w:val="28"/>
          <w:szCs w:val="28"/>
        </w:rPr>
        <w:t>квест-игра</w:t>
      </w:r>
      <w:proofErr w:type="spellEnd"/>
      <w:r>
        <w:rPr>
          <w:sz w:val="28"/>
          <w:szCs w:val="28"/>
        </w:rPr>
        <w:t xml:space="preserve"> «Назад в прошлое», районный поэтический конкурс «А музы не молчали…», районный молодежный клуб «Как я провел лето», районный молодежный спортивно-творческий фестиваль «Мы выбираем жизнь», районная добровольческая акция «Волонтеры за здоровый образ жизни», районный инструктивный слет волонтеров «Не отнимай у себя завтра</w:t>
      </w:r>
      <w:proofErr w:type="gramEnd"/>
      <w:r>
        <w:rPr>
          <w:sz w:val="28"/>
          <w:szCs w:val="28"/>
        </w:rPr>
        <w:t>». Общее количество молодежи, вовлеченных в районные мероприятия, составляет 5500 человек или 60% от общего числа молодых людей, вовлеченных в социально-значимые мероприятия (в 2015 году было запланировано в целевых индикаторах плана 31%).</w:t>
      </w:r>
    </w:p>
    <w:p w:rsidR="00697C3C" w:rsidRDefault="00697C3C" w:rsidP="00697C3C">
      <w:pPr>
        <w:spacing w:line="200" w:lineRule="atLeast"/>
        <w:ind w:firstLine="540"/>
        <w:jc w:val="both"/>
        <w:rPr>
          <w:sz w:val="28"/>
          <w:szCs w:val="28"/>
        </w:rPr>
      </w:pPr>
      <w:r>
        <w:rPr>
          <w:color w:val="000000"/>
          <w:spacing w:val="2"/>
          <w:sz w:val="28"/>
          <w:szCs w:val="28"/>
        </w:rPr>
        <w:t>В Грачевском районе п</w:t>
      </w:r>
      <w:r>
        <w:rPr>
          <w:sz w:val="28"/>
          <w:szCs w:val="28"/>
        </w:rPr>
        <w:t>родолжена работа  по развитию молодежного общественного движения. Действуют: молодежная общественная палата, молодежный этнический совет Грачевского муниципального района, районная общественная ор</w:t>
      </w:r>
      <w:r>
        <w:rPr>
          <w:sz w:val="28"/>
          <w:szCs w:val="28"/>
        </w:rPr>
        <w:softHyphen/>
        <w:t>ганизация «Союз моло</w:t>
      </w:r>
      <w:r>
        <w:rPr>
          <w:sz w:val="28"/>
          <w:szCs w:val="28"/>
        </w:rPr>
        <w:softHyphen/>
        <w:t>дежи Ставро</w:t>
      </w:r>
      <w:r>
        <w:rPr>
          <w:sz w:val="28"/>
          <w:szCs w:val="28"/>
        </w:rPr>
        <w:softHyphen/>
        <w:t xml:space="preserve">полья», волонтерские отряды и общественные объединения. В районе развивается добровольческое движение, в которое </w:t>
      </w:r>
      <w:proofErr w:type="gramStart"/>
      <w:r>
        <w:rPr>
          <w:sz w:val="28"/>
          <w:szCs w:val="28"/>
        </w:rPr>
        <w:t>вовлечены</w:t>
      </w:r>
      <w:proofErr w:type="gramEnd"/>
      <w:r>
        <w:rPr>
          <w:sz w:val="28"/>
          <w:szCs w:val="28"/>
        </w:rPr>
        <w:t xml:space="preserve"> 1088 волонтеров, или 13,2 % </w:t>
      </w:r>
      <w:r>
        <w:rPr>
          <w:sz w:val="28"/>
          <w:szCs w:val="28"/>
        </w:rPr>
        <w:lastRenderedPageBreak/>
        <w:t xml:space="preserve">молодежи (в 2014 году 1063 волонтера, в 2013 году 620 волонтеров). </w:t>
      </w:r>
    </w:p>
    <w:p w:rsidR="00697C3C" w:rsidRDefault="00697C3C" w:rsidP="00697C3C">
      <w:pPr>
        <w:pStyle w:val="af0"/>
        <w:tabs>
          <w:tab w:val="left" w:pos="567"/>
        </w:tabs>
        <w:rPr>
          <w:szCs w:val="28"/>
        </w:rPr>
      </w:pPr>
      <w:r>
        <w:rPr>
          <w:szCs w:val="28"/>
        </w:rPr>
        <w:t xml:space="preserve">В рамках празднования в 2015 году 70-годовщины Победы в Великой Отечественной войне – одним из приоритетных направлений работы с молодежью в 2015 году стала тема гражданской и допризывной подготовки молодежи. </w:t>
      </w:r>
    </w:p>
    <w:p w:rsidR="00AF1389" w:rsidRDefault="00AF1389" w:rsidP="00697C3C">
      <w:pPr>
        <w:pStyle w:val="af0"/>
        <w:tabs>
          <w:tab w:val="left" w:pos="567"/>
        </w:tabs>
        <w:rPr>
          <w:rStyle w:val="23"/>
          <w:rFonts w:eastAsia="Arial CYR"/>
          <w:b/>
          <w:color w:val="000000"/>
          <w:spacing w:val="2"/>
        </w:rPr>
      </w:pPr>
    </w:p>
    <w:p w:rsidR="00697C3C" w:rsidRDefault="00436BBA" w:rsidP="00697C3C">
      <w:pPr>
        <w:pStyle w:val="af0"/>
        <w:tabs>
          <w:tab w:val="left" w:pos="567"/>
        </w:tabs>
        <w:rPr>
          <w:rStyle w:val="23"/>
          <w:rFonts w:eastAsia="Arial CYR"/>
          <w:b/>
          <w:color w:val="000000"/>
          <w:spacing w:val="2"/>
        </w:rPr>
      </w:pPr>
      <w:r>
        <w:rPr>
          <w:rStyle w:val="23"/>
          <w:rFonts w:eastAsia="Arial CYR"/>
          <w:b/>
          <w:color w:val="000000"/>
          <w:spacing w:val="2"/>
        </w:rPr>
        <w:t xml:space="preserve">                     </w:t>
      </w:r>
      <w:r w:rsidR="00697C3C">
        <w:rPr>
          <w:rStyle w:val="23"/>
          <w:rFonts w:eastAsia="Arial CYR"/>
          <w:b/>
          <w:color w:val="000000"/>
          <w:spacing w:val="2"/>
        </w:rPr>
        <w:t>Развитие физической культуры и спорта</w:t>
      </w:r>
    </w:p>
    <w:p w:rsidR="00697C3C" w:rsidRDefault="00697C3C" w:rsidP="00697C3C">
      <w:pPr>
        <w:ind w:firstLine="708"/>
        <w:jc w:val="both"/>
        <w:rPr>
          <w:rFonts w:eastAsia="Times New Roman"/>
          <w:kern w:val="0"/>
          <w:sz w:val="28"/>
          <w:szCs w:val="28"/>
          <w:lang w:eastAsia="ar-SA"/>
        </w:rPr>
      </w:pPr>
      <w:r w:rsidRPr="00AD1B36">
        <w:rPr>
          <w:bCs/>
          <w:sz w:val="28"/>
          <w:szCs w:val="28"/>
        </w:rPr>
        <w:t xml:space="preserve">   </w:t>
      </w:r>
      <w:r w:rsidRPr="00AD1B36">
        <w:rPr>
          <w:rFonts w:eastAsia="Times New Roman"/>
          <w:kern w:val="0"/>
          <w:sz w:val="28"/>
          <w:szCs w:val="28"/>
          <w:lang w:eastAsia="ar-SA"/>
        </w:rPr>
        <w:t>В 2015 году финансирование мероприятий по развитию физической культуры и спорта</w:t>
      </w:r>
      <w:r>
        <w:rPr>
          <w:rFonts w:eastAsia="Times New Roman"/>
          <w:kern w:val="0"/>
          <w:sz w:val="28"/>
          <w:szCs w:val="28"/>
          <w:lang w:eastAsia="ar-SA"/>
        </w:rPr>
        <w:t xml:space="preserve"> в Грачевском районе составило 16590,7,2 тыс. рублей.  Привлечено  </w:t>
      </w:r>
      <w:r>
        <w:rPr>
          <w:sz w:val="28"/>
          <w:szCs w:val="28"/>
        </w:rPr>
        <w:t>средств  Федерального бюджета на сумму 2990,6 тыс</w:t>
      </w:r>
      <w:proofErr w:type="gramStart"/>
      <w:r>
        <w:rPr>
          <w:sz w:val="28"/>
          <w:szCs w:val="28"/>
        </w:rPr>
        <w:t>.р</w:t>
      </w:r>
      <w:proofErr w:type="gramEnd"/>
      <w:r>
        <w:rPr>
          <w:sz w:val="28"/>
          <w:szCs w:val="28"/>
        </w:rPr>
        <w:t>ублей</w:t>
      </w:r>
      <w:r>
        <w:rPr>
          <w:rFonts w:eastAsia="Times New Roman"/>
          <w:kern w:val="0"/>
          <w:sz w:val="28"/>
          <w:szCs w:val="28"/>
          <w:lang w:eastAsia="ar-SA"/>
        </w:rPr>
        <w:t>.</w:t>
      </w:r>
    </w:p>
    <w:p w:rsidR="00697C3C" w:rsidRDefault="00697C3C" w:rsidP="00697C3C">
      <w:pPr>
        <w:widowControl/>
        <w:autoSpaceDE w:val="0"/>
        <w:ind w:firstLine="708"/>
        <w:jc w:val="both"/>
        <w:rPr>
          <w:rFonts w:eastAsia="Arial"/>
          <w:bCs/>
          <w:kern w:val="0"/>
          <w:sz w:val="28"/>
          <w:szCs w:val="28"/>
          <w:lang w:eastAsia="ar-SA"/>
        </w:rPr>
      </w:pPr>
      <w:r>
        <w:rPr>
          <w:rFonts w:eastAsia="Arial"/>
          <w:kern w:val="0"/>
          <w:sz w:val="28"/>
          <w:szCs w:val="28"/>
          <w:lang w:eastAsia="ar-SA"/>
        </w:rPr>
        <w:t>На реализацию полномочий муниципального района и поселений в области физической культуры и спорта в 2015 году направлено12785,5 тыс. рублей.</w:t>
      </w:r>
    </w:p>
    <w:p w:rsidR="00697C3C" w:rsidRDefault="00697C3C" w:rsidP="00697C3C">
      <w:pPr>
        <w:pStyle w:val="af0"/>
        <w:tabs>
          <w:tab w:val="left" w:pos="567"/>
        </w:tabs>
      </w:pPr>
      <w:r>
        <w:t>В 2015 году на территории Грачевского района  действовала</w:t>
      </w:r>
      <w:r>
        <w:rPr>
          <w:b/>
        </w:rPr>
        <w:t xml:space="preserve"> </w:t>
      </w:r>
      <w:r>
        <w:t>муниципальная программа «Развитие физической культуры и спорта в Грачевском муниципальном районе Ставропольского края» с финансированием в сумме 5935,39 тыс. рублей. Для развития физкультуры и спорта в Грачевском районе направлено 5,9 млн</w:t>
      </w:r>
      <w:proofErr w:type="gramStart"/>
      <w:r>
        <w:t>.р</w:t>
      </w:r>
      <w:proofErr w:type="gramEnd"/>
      <w:r>
        <w:t xml:space="preserve">уб. вместо запланированных 4,9 млн.руб. На организацию и проведение районных физкультурных мероприятий направлено 0, 401 млн.руб. вместо запланированных 0, 31 млн.руб. В 2015 году обеспечено 100 % участие учащихся школ района в зональных и региональных спортивных мероприятиях (0,15 млн.руб.). </w:t>
      </w:r>
    </w:p>
    <w:p w:rsidR="00697C3C" w:rsidRDefault="00697C3C" w:rsidP="00697C3C">
      <w:pPr>
        <w:ind w:firstLine="708"/>
        <w:jc w:val="both"/>
        <w:rPr>
          <w:rFonts w:eastAsia="MS Mincho"/>
          <w:iCs/>
          <w:kern w:val="0"/>
          <w:sz w:val="28"/>
          <w:szCs w:val="28"/>
          <w:lang w:eastAsia="ar-SA"/>
        </w:rPr>
      </w:pPr>
      <w:r>
        <w:rPr>
          <w:sz w:val="28"/>
          <w:szCs w:val="28"/>
        </w:rPr>
        <w:t xml:space="preserve">Количество ежедневно занимающихся в 2015 году в физкультурно-оздоровительном комплексе «Лидер» составило 335 человек. На </w:t>
      </w:r>
      <w:r>
        <w:rPr>
          <w:rFonts w:eastAsia="MS Mincho"/>
          <w:iCs/>
          <w:kern w:val="0"/>
          <w:sz w:val="28"/>
          <w:szCs w:val="28"/>
          <w:lang w:eastAsia="ar-SA"/>
        </w:rPr>
        <w:t xml:space="preserve">МБУ ФОК «Лидер»  были проведены мероприятия краевого и межрайонного уровня: </w:t>
      </w:r>
      <w:r>
        <w:rPr>
          <w:sz w:val="28"/>
          <w:szCs w:val="28"/>
        </w:rPr>
        <w:t xml:space="preserve">краевые турниры по боевому самбо среди клубных команд Ставропольского края (270 участников), </w:t>
      </w:r>
      <w:r>
        <w:rPr>
          <w:rFonts w:eastAsia="MS Mincho"/>
          <w:iCs/>
          <w:kern w:val="0"/>
          <w:sz w:val="28"/>
          <w:szCs w:val="28"/>
          <w:lang w:eastAsia="ar-SA"/>
        </w:rPr>
        <w:t xml:space="preserve"> краевые зональные соревнования по волейболу среди сотрудников территориальных органов внутренних дел МВД России (100 участников). </w:t>
      </w:r>
    </w:p>
    <w:p w:rsidR="00697C3C" w:rsidRDefault="00697C3C" w:rsidP="00697C3C">
      <w:pPr>
        <w:ind w:firstLine="708"/>
        <w:jc w:val="both"/>
        <w:rPr>
          <w:sz w:val="28"/>
          <w:szCs w:val="28"/>
        </w:rPr>
      </w:pPr>
      <w:r>
        <w:rPr>
          <w:sz w:val="28"/>
          <w:szCs w:val="28"/>
        </w:rPr>
        <w:t>В двух детско-юношеских спортивных школах района в 2015 году занимались 774 воспитанника (2014 год – 678 воспитанников, 2013 год - 649 воспитанников). Среди воспитанников есть мастера спорта, победи</w:t>
      </w:r>
      <w:r>
        <w:rPr>
          <w:sz w:val="28"/>
          <w:szCs w:val="28"/>
        </w:rPr>
        <w:softHyphen/>
        <w:t>тели призеры краевых и всероссийских соревнований.</w:t>
      </w:r>
    </w:p>
    <w:p w:rsidR="00697C3C" w:rsidRDefault="00697C3C" w:rsidP="00697C3C">
      <w:pPr>
        <w:widowControl/>
        <w:autoSpaceDE w:val="0"/>
        <w:ind w:firstLine="708"/>
        <w:jc w:val="both"/>
        <w:rPr>
          <w:sz w:val="28"/>
          <w:szCs w:val="28"/>
        </w:rPr>
      </w:pPr>
      <w:r>
        <w:rPr>
          <w:sz w:val="28"/>
          <w:szCs w:val="28"/>
        </w:rPr>
        <w:t xml:space="preserve">В кружках и секциях спортивной направленности в общеобразовательных учреждениях района в 2015 году занималось 1618 человек </w:t>
      </w:r>
      <w:proofErr w:type="gramStart"/>
      <w:r>
        <w:rPr>
          <w:sz w:val="28"/>
          <w:szCs w:val="28"/>
        </w:rPr>
        <w:t xml:space="preserve">( </w:t>
      </w:r>
      <w:proofErr w:type="gramEnd"/>
      <w:r>
        <w:rPr>
          <w:sz w:val="28"/>
          <w:szCs w:val="28"/>
        </w:rPr>
        <w:t xml:space="preserve">в 2014 году - 1438 человек, в 2013 году - 1438 человек) от общего числа 3564 человека. </w:t>
      </w:r>
    </w:p>
    <w:p w:rsidR="00697C3C" w:rsidRDefault="00697C3C" w:rsidP="00697C3C">
      <w:pPr>
        <w:widowControl/>
        <w:autoSpaceDE w:val="0"/>
        <w:ind w:firstLine="708"/>
        <w:jc w:val="both"/>
        <w:rPr>
          <w:rFonts w:eastAsia="Arial"/>
          <w:kern w:val="0"/>
          <w:sz w:val="28"/>
          <w:szCs w:val="28"/>
          <w:lang w:eastAsia="ar-SA"/>
        </w:rPr>
      </w:pPr>
      <w:r>
        <w:rPr>
          <w:rFonts w:eastAsia="Arial"/>
          <w:kern w:val="0"/>
          <w:sz w:val="28"/>
          <w:szCs w:val="28"/>
          <w:lang w:eastAsia="ar-SA"/>
        </w:rPr>
        <w:t>В 2015 году проведено 32 районных соревнований среди коллективов физкуль</w:t>
      </w:r>
      <w:r>
        <w:rPr>
          <w:rFonts w:eastAsia="Arial"/>
          <w:kern w:val="0"/>
          <w:sz w:val="28"/>
          <w:szCs w:val="28"/>
          <w:lang w:eastAsia="ar-SA"/>
        </w:rPr>
        <w:softHyphen/>
        <w:t>туры и ве</w:t>
      </w:r>
      <w:r>
        <w:rPr>
          <w:rFonts w:eastAsia="Arial"/>
          <w:kern w:val="0"/>
          <w:sz w:val="28"/>
          <w:szCs w:val="28"/>
          <w:lang w:eastAsia="ar-SA"/>
        </w:rPr>
        <w:softHyphen/>
        <w:t>теранов спорта  и 28 район</w:t>
      </w:r>
      <w:r>
        <w:rPr>
          <w:rFonts w:eastAsia="Arial"/>
          <w:kern w:val="0"/>
          <w:sz w:val="28"/>
          <w:szCs w:val="28"/>
          <w:lang w:eastAsia="ar-SA"/>
        </w:rPr>
        <w:softHyphen/>
        <w:t>ных соревно</w:t>
      </w:r>
      <w:r>
        <w:rPr>
          <w:rFonts w:eastAsia="Arial"/>
          <w:kern w:val="0"/>
          <w:sz w:val="28"/>
          <w:szCs w:val="28"/>
          <w:lang w:eastAsia="ar-SA"/>
        </w:rPr>
        <w:softHyphen/>
        <w:t>ваний среди школьников.  В со</w:t>
      </w:r>
      <w:r>
        <w:rPr>
          <w:rFonts w:eastAsia="Arial"/>
          <w:kern w:val="0"/>
          <w:sz w:val="28"/>
          <w:szCs w:val="28"/>
          <w:lang w:eastAsia="ar-SA"/>
        </w:rPr>
        <w:softHyphen/>
        <w:t>ревнованиях приняли участие 7,5  тыс. человек.</w:t>
      </w:r>
    </w:p>
    <w:p w:rsidR="00697C3C" w:rsidRDefault="00697C3C" w:rsidP="00697C3C">
      <w:pPr>
        <w:widowControl/>
        <w:autoSpaceDE w:val="0"/>
        <w:ind w:firstLine="708"/>
        <w:jc w:val="both"/>
        <w:rPr>
          <w:color w:val="000000"/>
          <w:sz w:val="28"/>
          <w:szCs w:val="28"/>
        </w:rPr>
      </w:pPr>
      <w:r>
        <w:rPr>
          <w:color w:val="000000"/>
          <w:sz w:val="28"/>
          <w:szCs w:val="28"/>
        </w:rPr>
        <w:t>В 2015 году приоритетным направлением в работе администрации Грачевского муниципального района стала спортивно-патриотическая работа с подростками и молодежью.</w:t>
      </w:r>
    </w:p>
    <w:p w:rsidR="00697C3C" w:rsidRDefault="00697C3C" w:rsidP="00697C3C">
      <w:pPr>
        <w:ind w:firstLine="706"/>
        <w:jc w:val="both"/>
        <w:rPr>
          <w:sz w:val="28"/>
          <w:szCs w:val="28"/>
        </w:rPr>
      </w:pPr>
      <w:r>
        <w:rPr>
          <w:sz w:val="28"/>
          <w:szCs w:val="28"/>
        </w:rPr>
        <w:t xml:space="preserve">В районе постоянно растет  число жителей регулярно занимающихся физической культурой,  в 2015 году данный показатель составил  9269 </w:t>
      </w:r>
      <w:r>
        <w:rPr>
          <w:sz w:val="28"/>
          <w:szCs w:val="28"/>
        </w:rPr>
        <w:lastRenderedPageBreak/>
        <w:t xml:space="preserve">человек или 24,9 % от числа жителей района (в 2014 году 6270 человек или 16,9 %). </w:t>
      </w:r>
      <w:proofErr w:type="gramStart"/>
      <w:r>
        <w:rPr>
          <w:sz w:val="28"/>
          <w:szCs w:val="28"/>
        </w:rPr>
        <w:t xml:space="preserve">В отчетном периоде превышены показатели, занимающихся спортом в Грачевском районе, с 18 % запланированных в целевых индикаторах плана на 24, 7 % выполненных. </w:t>
      </w:r>
      <w:proofErr w:type="gramEnd"/>
    </w:p>
    <w:p w:rsidR="00AF1389" w:rsidRDefault="00697C3C" w:rsidP="00697C3C">
      <w:pPr>
        <w:spacing w:line="306" w:lineRule="exact"/>
        <w:jc w:val="both"/>
        <w:rPr>
          <w:b/>
          <w:sz w:val="28"/>
          <w:szCs w:val="28"/>
        </w:rPr>
      </w:pPr>
      <w:r w:rsidRPr="00505E9A">
        <w:rPr>
          <w:b/>
          <w:sz w:val="28"/>
          <w:szCs w:val="28"/>
        </w:rPr>
        <w:t xml:space="preserve">        </w:t>
      </w:r>
      <w:r>
        <w:rPr>
          <w:b/>
          <w:sz w:val="28"/>
          <w:szCs w:val="28"/>
        </w:rPr>
        <w:t xml:space="preserve"> </w:t>
      </w:r>
      <w:r w:rsidRPr="00505E9A">
        <w:rPr>
          <w:b/>
          <w:sz w:val="28"/>
          <w:szCs w:val="28"/>
        </w:rPr>
        <w:t xml:space="preserve">   </w:t>
      </w:r>
    </w:p>
    <w:p w:rsidR="00697C3C" w:rsidRDefault="00697C3C" w:rsidP="00697C3C">
      <w:pPr>
        <w:spacing w:line="306" w:lineRule="exact"/>
        <w:jc w:val="both"/>
        <w:rPr>
          <w:sz w:val="28"/>
          <w:szCs w:val="28"/>
        </w:rPr>
      </w:pPr>
      <w:r w:rsidRPr="00505E9A">
        <w:rPr>
          <w:b/>
          <w:sz w:val="28"/>
          <w:szCs w:val="28"/>
        </w:rPr>
        <w:t xml:space="preserve"> </w:t>
      </w:r>
      <w:r w:rsidR="00131646">
        <w:rPr>
          <w:b/>
          <w:sz w:val="28"/>
          <w:szCs w:val="28"/>
        </w:rPr>
        <w:tab/>
      </w:r>
      <w:r w:rsidRPr="00D2569C">
        <w:rPr>
          <w:b/>
          <w:sz w:val="28"/>
          <w:szCs w:val="28"/>
        </w:rPr>
        <w:t>Экономика Грачевского муниципального района имеет ярко выраженную сельскохозяйственную</w:t>
      </w:r>
      <w:r w:rsidRPr="00956AD7">
        <w:rPr>
          <w:b/>
          <w:sz w:val="28"/>
          <w:szCs w:val="28"/>
        </w:rPr>
        <w:t xml:space="preserve"> направленность</w:t>
      </w:r>
      <w:r>
        <w:rPr>
          <w:sz w:val="28"/>
          <w:szCs w:val="28"/>
        </w:rPr>
        <w:t>, которая определяет условия хозяй</w:t>
      </w:r>
      <w:r>
        <w:rPr>
          <w:sz w:val="28"/>
          <w:szCs w:val="28"/>
        </w:rPr>
        <w:softHyphen/>
        <w:t xml:space="preserve">ствования на его территории. Выполнение в 2015 году мероприятий в области агропромышленного комплекса осуществлялось в рамках </w:t>
      </w:r>
      <w:proofErr w:type="gramStart"/>
      <w:r>
        <w:rPr>
          <w:sz w:val="28"/>
          <w:szCs w:val="28"/>
        </w:rPr>
        <w:t>реализации мероприя</w:t>
      </w:r>
      <w:r>
        <w:rPr>
          <w:sz w:val="28"/>
          <w:szCs w:val="28"/>
        </w:rPr>
        <w:softHyphen/>
        <w:t>тий  Государственной программы развития сельского хозяйства</w:t>
      </w:r>
      <w:proofErr w:type="gramEnd"/>
      <w:r>
        <w:rPr>
          <w:sz w:val="28"/>
          <w:szCs w:val="28"/>
        </w:rPr>
        <w:t xml:space="preserve"> и регу</w:t>
      </w:r>
      <w:r>
        <w:rPr>
          <w:sz w:val="28"/>
          <w:szCs w:val="28"/>
        </w:rPr>
        <w:softHyphen/>
        <w:t>лирования рынков сельскохозяйственной продукции, сырья и продовольствия на 2013-2020 годы.</w:t>
      </w:r>
      <w:r>
        <w:rPr>
          <w:color w:val="000000"/>
          <w:sz w:val="28"/>
          <w:szCs w:val="28"/>
        </w:rPr>
        <w:t xml:space="preserve"> </w:t>
      </w:r>
      <w:r>
        <w:rPr>
          <w:sz w:val="28"/>
          <w:szCs w:val="28"/>
        </w:rPr>
        <w:t>Стратегией предусмотрены динамика и прогноз развития сельского хо</w:t>
      </w:r>
      <w:r>
        <w:rPr>
          <w:sz w:val="28"/>
          <w:szCs w:val="28"/>
        </w:rPr>
        <w:softHyphen/>
        <w:t>зяйства Грачевского района, а так же целевые индикаторы реализа</w:t>
      </w:r>
      <w:r>
        <w:rPr>
          <w:sz w:val="28"/>
          <w:szCs w:val="28"/>
        </w:rPr>
        <w:softHyphen/>
        <w:t>ции меро</w:t>
      </w:r>
      <w:r>
        <w:rPr>
          <w:sz w:val="28"/>
          <w:szCs w:val="28"/>
        </w:rPr>
        <w:softHyphen/>
        <w:t>приятий среднесрочного плана на 2014-2016 годы.</w:t>
      </w:r>
    </w:p>
    <w:p w:rsidR="00697C3C" w:rsidRDefault="00697C3C" w:rsidP="00697C3C">
      <w:pPr>
        <w:spacing w:line="306" w:lineRule="exact"/>
        <w:ind w:firstLine="709"/>
        <w:jc w:val="both"/>
        <w:rPr>
          <w:sz w:val="28"/>
          <w:szCs w:val="28"/>
        </w:rPr>
      </w:pPr>
      <w:r>
        <w:rPr>
          <w:sz w:val="28"/>
          <w:szCs w:val="28"/>
        </w:rPr>
        <w:t>В целях выполнения мероприятий среднесрочного плана   были заключе</w:t>
      </w:r>
      <w:r>
        <w:rPr>
          <w:sz w:val="28"/>
          <w:szCs w:val="28"/>
        </w:rPr>
        <w:softHyphen/>
        <w:t>ны и реализуются 68 соглашений о сотрудничестве между органами местного самоуправления Грачевского муниципального района и сельскохозяйственны</w:t>
      </w:r>
      <w:r>
        <w:rPr>
          <w:sz w:val="28"/>
          <w:szCs w:val="28"/>
        </w:rPr>
        <w:softHyphen/>
        <w:t>ми товаропроизводителями района.</w:t>
      </w:r>
    </w:p>
    <w:p w:rsidR="00697C3C" w:rsidRDefault="00697C3C" w:rsidP="00697C3C">
      <w:pPr>
        <w:autoSpaceDE w:val="0"/>
        <w:spacing w:line="306" w:lineRule="exact"/>
        <w:ind w:firstLine="709"/>
        <w:jc w:val="both"/>
        <w:rPr>
          <w:sz w:val="28"/>
          <w:szCs w:val="28"/>
        </w:rPr>
      </w:pPr>
      <w:r>
        <w:rPr>
          <w:sz w:val="28"/>
          <w:szCs w:val="28"/>
        </w:rPr>
        <w:t>Производство сельскохозяйственной продукции в районе в хозяйствах всех категорий за 2015 год составило в действующих ценах — 3184,00 млн. ру</w:t>
      </w:r>
      <w:r>
        <w:rPr>
          <w:sz w:val="28"/>
          <w:szCs w:val="28"/>
        </w:rPr>
        <w:softHyphen/>
        <w:t>блей, что на 316 млн. рублей меньше соответствующего периода прошлого года. Индекс производства продукции сельского хозяйства  в хозяйствах всех ка</w:t>
      </w:r>
      <w:r>
        <w:rPr>
          <w:sz w:val="28"/>
          <w:szCs w:val="28"/>
        </w:rPr>
        <w:softHyphen/>
        <w:t>тегорий (в сопоставимых ценах) составил 91,0 % к уровню 2014 года.</w:t>
      </w:r>
    </w:p>
    <w:p w:rsidR="00697C3C" w:rsidRDefault="00697C3C" w:rsidP="00697C3C">
      <w:pPr>
        <w:autoSpaceDE w:val="0"/>
        <w:spacing w:line="306" w:lineRule="exact"/>
        <w:ind w:firstLine="709"/>
        <w:jc w:val="both"/>
        <w:rPr>
          <w:sz w:val="28"/>
          <w:szCs w:val="28"/>
        </w:rPr>
      </w:pPr>
      <w:r>
        <w:rPr>
          <w:sz w:val="28"/>
          <w:szCs w:val="28"/>
        </w:rPr>
        <w:t>При этом индекс производства продукции животноводства в хозяйствах всех катего</w:t>
      </w:r>
      <w:r>
        <w:rPr>
          <w:sz w:val="28"/>
          <w:szCs w:val="28"/>
        </w:rPr>
        <w:softHyphen/>
        <w:t>рий больше на 0,13% к уровню прошлого года. Индекс производства продукции растениеводства в хозяйствах всех кате</w:t>
      </w:r>
      <w:r>
        <w:rPr>
          <w:sz w:val="28"/>
          <w:szCs w:val="28"/>
        </w:rPr>
        <w:softHyphen/>
        <w:t>горий меньше на 12% к уровню 2014 года.  В соответствии с целевыми индика</w:t>
      </w:r>
      <w:r>
        <w:rPr>
          <w:sz w:val="28"/>
          <w:szCs w:val="28"/>
        </w:rPr>
        <w:softHyphen/>
        <w:t>торами хозяйства всех категорий в районе в 2015 году должны обеспечить вало</w:t>
      </w:r>
      <w:r>
        <w:rPr>
          <w:sz w:val="28"/>
          <w:szCs w:val="28"/>
        </w:rPr>
        <w:softHyphen/>
        <w:t>вой сбор зерна в объеме 219,5 тыс. тонн. Фактически собрано 228,7 тыс. тонн или 104 % к целевому индикатору.</w:t>
      </w:r>
    </w:p>
    <w:p w:rsidR="00697C3C" w:rsidRDefault="00697C3C" w:rsidP="00697C3C">
      <w:pPr>
        <w:suppressAutoHyphens w:val="0"/>
        <w:autoSpaceDE w:val="0"/>
        <w:spacing w:line="306" w:lineRule="exact"/>
        <w:ind w:firstLine="709"/>
        <w:jc w:val="both"/>
        <w:rPr>
          <w:spacing w:val="-2"/>
          <w:sz w:val="28"/>
          <w:szCs w:val="28"/>
        </w:rPr>
      </w:pPr>
      <w:r>
        <w:rPr>
          <w:sz w:val="28"/>
          <w:szCs w:val="28"/>
        </w:rPr>
        <w:t>В районе проводилась работа по формированию зернового кластера на основе производственной базы сельскохозяйственных организаций, предпр</w:t>
      </w:r>
      <w:r>
        <w:rPr>
          <w:sz w:val="28"/>
          <w:szCs w:val="28"/>
        </w:rPr>
        <w:t>и</w:t>
      </w:r>
      <w:r>
        <w:rPr>
          <w:sz w:val="28"/>
          <w:szCs w:val="28"/>
        </w:rPr>
        <w:t>я</w:t>
      </w:r>
      <w:r>
        <w:rPr>
          <w:sz w:val="28"/>
          <w:szCs w:val="28"/>
        </w:rPr>
        <w:softHyphen/>
        <w:t>тий переработки и хранения зерна. В 2015 году площадь зерновых и зерн</w:t>
      </w:r>
      <w:r>
        <w:rPr>
          <w:sz w:val="28"/>
          <w:szCs w:val="28"/>
        </w:rPr>
        <w:t>о</w:t>
      </w:r>
      <w:r>
        <w:rPr>
          <w:sz w:val="28"/>
          <w:szCs w:val="28"/>
        </w:rPr>
        <w:t>бобо</w:t>
      </w:r>
      <w:r>
        <w:rPr>
          <w:sz w:val="28"/>
          <w:szCs w:val="28"/>
        </w:rPr>
        <w:softHyphen/>
        <w:t xml:space="preserve">вых культур составила 68,8 тысяч га, при  средней урожайности 33,2 </w:t>
      </w:r>
      <w:proofErr w:type="spellStart"/>
      <w:r>
        <w:rPr>
          <w:sz w:val="28"/>
          <w:szCs w:val="28"/>
        </w:rPr>
        <w:t>ц</w:t>
      </w:r>
      <w:proofErr w:type="spellEnd"/>
      <w:r>
        <w:rPr>
          <w:sz w:val="28"/>
          <w:szCs w:val="28"/>
        </w:rPr>
        <w:t>/га. В целях обес</w:t>
      </w:r>
      <w:r>
        <w:rPr>
          <w:sz w:val="28"/>
          <w:szCs w:val="28"/>
        </w:rPr>
        <w:softHyphen/>
        <w:t>печения хранения и переработки зерна в районе имеется ёмкостей на 435,4 тыс</w:t>
      </w:r>
      <w:proofErr w:type="gramStart"/>
      <w:r>
        <w:rPr>
          <w:sz w:val="28"/>
          <w:szCs w:val="28"/>
        </w:rPr>
        <w:t>.т</w:t>
      </w:r>
      <w:proofErr w:type="gramEnd"/>
      <w:r>
        <w:rPr>
          <w:sz w:val="28"/>
          <w:szCs w:val="28"/>
        </w:rPr>
        <w:t>онн, в том числе на элеваторах на 237,4 тонн, в сел</w:t>
      </w:r>
      <w:r>
        <w:rPr>
          <w:sz w:val="28"/>
          <w:szCs w:val="28"/>
        </w:rPr>
        <w:t>ь</w:t>
      </w:r>
      <w:r>
        <w:rPr>
          <w:sz w:val="28"/>
          <w:szCs w:val="28"/>
        </w:rPr>
        <w:t>скохозяйственных орга</w:t>
      </w:r>
      <w:r>
        <w:rPr>
          <w:sz w:val="28"/>
          <w:szCs w:val="28"/>
        </w:rPr>
        <w:softHyphen/>
        <w:t>низациях различной формы собственности на 198,0 тонн.</w:t>
      </w:r>
    </w:p>
    <w:p w:rsidR="00697C3C" w:rsidRDefault="00697C3C" w:rsidP="00697C3C">
      <w:pPr>
        <w:autoSpaceDE w:val="0"/>
        <w:spacing w:line="306" w:lineRule="exact"/>
        <w:ind w:firstLine="709"/>
        <w:jc w:val="both"/>
        <w:rPr>
          <w:sz w:val="28"/>
          <w:szCs w:val="28"/>
        </w:rPr>
      </w:pPr>
      <w:r>
        <w:rPr>
          <w:spacing w:val="-2"/>
          <w:sz w:val="28"/>
          <w:szCs w:val="28"/>
        </w:rPr>
        <w:t>Выращиванием масличных культур в районе занимаются 8 сельскохозяй</w:t>
      </w:r>
      <w:r>
        <w:rPr>
          <w:spacing w:val="-2"/>
          <w:sz w:val="28"/>
          <w:szCs w:val="28"/>
        </w:rPr>
        <w:softHyphen/>
        <w:t xml:space="preserve">ственных организаций и 25 крестьянских (фермерских) хозяйств.  В 2015 году под </w:t>
      </w:r>
      <w:proofErr w:type="spellStart"/>
      <w:r>
        <w:rPr>
          <w:spacing w:val="-2"/>
          <w:sz w:val="28"/>
          <w:szCs w:val="28"/>
        </w:rPr>
        <w:t>маслосеменами</w:t>
      </w:r>
      <w:proofErr w:type="spellEnd"/>
      <w:r>
        <w:rPr>
          <w:spacing w:val="-2"/>
          <w:sz w:val="28"/>
          <w:szCs w:val="28"/>
        </w:rPr>
        <w:t xml:space="preserve"> подсолнечника было занято 11057 га, озимым рапсом 4265 га, льном масличным 2377 га. Производство </w:t>
      </w:r>
      <w:proofErr w:type="spellStart"/>
      <w:r>
        <w:rPr>
          <w:spacing w:val="-2"/>
          <w:sz w:val="28"/>
          <w:szCs w:val="28"/>
        </w:rPr>
        <w:t>маслосемян</w:t>
      </w:r>
      <w:proofErr w:type="spellEnd"/>
      <w:r>
        <w:rPr>
          <w:spacing w:val="-2"/>
          <w:sz w:val="28"/>
          <w:szCs w:val="28"/>
        </w:rPr>
        <w:t xml:space="preserve"> подсолнечника состави</w:t>
      </w:r>
      <w:r>
        <w:rPr>
          <w:spacing w:val="-2"/>
          <w:sz w:val="28"/>
          <w:szCs w:val="28"/>
        </w:rPr>
        <w:softHyphen/>
        <w:t>ло 18,3 тысяч тонн, льна масличного собрано 2,2 тысяч тонн. Реализация этого проекта осуществляется путем поставок семян масличных культур на перераба</w:t>
      </w:r>
      <w:r>
        <w:rPr>
          <w:spacing w:val="-2"/>
          <w:sz w:val="28"/>
          <w:szCs w:val="28"/>
        </w:rPr>
        <w:softHyphen/>
        <w:t>тывающие предприятия соседних районов и в другие регионы Российской Феде</w:t>
      </w:r>
      <w:r>
        <w:rPr>
          <w:spacing w:val="-2"/>
          <w:sz w:val="28"/>
          <w:szCs w:val="28"/>
        </w:rPr>
        <w:softHyphen/>
        <w:t>рации.</w:t>
      </w:r>
    </w:p>
    <w:p w:rsidR="00697C3C" w:rsidRDefault="00697C3C" w:rsidP="00697C3C">
      <w:pPr>
        <w:spacing w:line="306" w:lineRule="exact"/>
        <w:jc w:val="both"/>
        <w:rPr>
          <w:sz w:val="28"/>
          <w:szCs w:val="28"/>
        </w:rPr>
      </w:pPr>
      <w:r>
        <w:rPr>
          <w:sz w:val="28"/>
          <w:szCs w:val="28"/>
        </w:rPr>
        <w:lastRenderedPageBreak/>
        <w:tab/>
      </w:r>
      <w:r>
        <w:rPr>
          <w:spacing w:val="-2"/>
          <w:sz w:val="28"/>
          <w:szCs w:val="28"/>
        </w:rPr>
        <w:t xml:space="preserve">   </w:t>
      </w:r>
      <w:proofErr w:type="spellStart"/>
      <w:r>
        <w:rPr>
          <w:spacing w:val="-2"/>
          <w:sz w:val="28"/>
          <w:szCs w:val="28"/>
        </w:rPr>
        <w:t>Валовый</w:t>
      </w:r>
      <w:proofErr w:type="spellEnd"/>
      <w:r>
        <w:rPr>
          <w:spacing w:val="-2"/>
          <w:sz w:val="28"/>
          <w:szCs w:val="28"/>
        </w:rPr>
        <w:t xml:space="preserve"> сбор ово</w:t>
      </w:r>
      <w:r>
        <w:rPr>
          <w:spacing w:val="-2"/>
          <w:sz w:val="28"/>
          <w:szCs w:val="28"/>
        </w:rPr>
        <w:softHyphen/>
        <w:t>щей в 2015 году в районе составил 5,5 тыс. тонн овощей, что составляет 108 % к уровню 2014 года и 112,2% к плановому показателю.</w:t>
      </w:r>
    </w:p>
    <w:p w:rsidR="00697C3C" w:rsidRDefault="00697C3C" w:rsidP="00697C3C">
      <w:pPr>
        <w:suppressAutoHyphens w:val="0"/>
        <w:spacing w:line="306" w:lineRule="exact"/>
        <w:jc w:val="both"/>
        <w:rPr>
          <w:rStyle w:val="ff2fc4fs12fb"/>
          <w:spacing w:val="-4"/>
        </w:rPr>
      </w:pPr>
      <w:r>
        <w:rPr>
          <w:sz w:val="28"/>
          <w:szCs w:val="28"/>
        </w:rPr>
        <w:tab/>
      </w:r>
      <w:r>
        <w:rPr>
          <w:spacing w:val="-2"/>
          <w:sz w:val="28"/>
          <w:szCs w:val="28"/>
        </w:rPr>
        <w:t>В рамках мероприятий, направленных на модернизацию агропромы</w:t>
      </w:r>
      <w:r>
        <w:rPr>
          <w:spacing w:val="-2"/>
          <w:sz w:val="28"/>
          <w:szCs w:val="28"/>
        </w:rPr>
        <w:t>ш</w:t>
      </w:r>
      <w:r>
        <w:rPr>
          <w:spacing w:val="-2"/>
          <w:sz w:val="28"/>
          <w:szCs w:val="28"/>
        </w:rPr>
        <w:t>лен</w:t>
      </w:r>
      <w:r>
        <w:rPr>
          <w:spacing w:val="-2"/>
          <w:sz w:val="28"/>
          <w:szCs w:val="28"/>
        </w:rPr>
        <w:softHyphen/>
        <w:t xml:space="preserve">ного комплекса района, </w:t>
      </w:r>
      <w:proofErr w:type="spellStart"/>
      <w:r>
        <w:rPr>
          <w:spacing w:val="-2"/>
          <w:sz w:val="28"/>
          <w:szCs w:val="28"/>
        </w:rPr>
        <w:t>сельхозтоваропроизводители</w:t>
      </w:r>
      <w:proofErr w:type="spellEnd"/>
      <w:r>
        <w:rPr>
          <w:spacing w:val="-2"/>
          <w:sz w:val="28"/>
          <w:szCs w:val="28"/>
        </w:rPr>
        <w:t xml:space="preserve"> в 2015 году продо</w:t>
      </w:r>
      <w:r>
        <w:rPr>
          <w:spacing w:val="-2"/>
          <w:sz w:val="28"/>
          <w:szCs w:val="28"/>
        </w:rPr>
        <w:t>л</w:t>
      </w:r>
      <w:r>
        <w:rPr>
          <w:spacing w:val="-2"/>
          <w:sz w:val="28"/>
          <w:szCs w:val="28"/>
        </w:rPr>
        <w:t>жили ра</w:t>
      </w:r>
      <w:r>
        <w:rPr>
          <w:spacing w:val="-2"/>
          <w:sz w:val="28"/>
          <w:szCs w:val="28"/>
        </w:rPr>
        <w:softHyphen/>
        <w:t>боту по модернизации и технологическому перевооружению сельск</w:t>
      </w:r>
      <w:r>
        <w:rPr>
          <w:spacing w:val="-2"/>
          <w:sz w:val="28"/>
          <w:szCs w:val="28"/>
        </w:rPr>
        <w:t>о</w:t>
      </w:r>
      <w:r>
        <w:rPr>
          <w:spacing w:val="-2"/>
          <w:sz w:val="28"/>
          <w:szCs w:val="28"/>
        </w:rPr>
        <w:t>хозяйствен</w:t>
      </w:r>
      <w:r>
        <w:rPr>
          <w:spacing w:val="-2"/>
          <w:sz w:val="28"/>
          <w:szCs w:val="28"/>
        </w:rPr>
        <w:softHyphen/>
        <w:t>ного произ</w:t>
      </w:r>
      <w:r>
        <w:rPr>
          <w:spacing w:val="-2"/>
          <w:sz w:val="28"/>
          <w:szCs w:val="28"/>
        </w:rPr>
        <w:softHyphen/>
        <w:t>водства. Приобретено 5 тракторов, 3 зерноуборочных  комбайна, 1 кормоуборочный комбайн, 3 плуга, 5 культиваторов, 3 бороны ди</w:t>
      </w:r>
      <w:r>
        <w:rPr>
          <w:spacing w:val="-2"/>
          <w:sz w:val="28"/>
          <w:szCs w:val="28"/>
        </w:rPr>
        <w:t>с</w:t>
      </w:r>
      <w:r>
        <w:rPr>
          <w:spacing w:val="-2"/>
          <w:sz w:val="28"/>
          <w:szCs w:val="28"/>
        </w:rPr>
        <w:t>ковой и 5 сеялок. В це</w:t>
      </w:r>
      <w:r>
        <w:rPr>
          <w:spacing w:val="-2"/>
          <w:sz w:val="28"/>
          <w:szCs w:val="28"/>
        </w:rPr>
        <w:softHyphen/>
        <w:t>лях поддержания почвенного плодородия, в соответс</w:t>
      </w:r>
      <w:r>
        <w:rPr>
          <w:spacing w:val="-2"/>
          <w:sz w:val="28"/>
          <w:szCs w:val="28"/>
        </w:rPr>
        <w:t>т</w:t>
      </w:r>
      <w:r>
        <w:rPr>
          <w:spacing w:val="-2"/>
          <w:sz w:val="28"/>
          <w:szCs w:val="28"/>
        </w:rPr>
        <w:t>вии со стратегией, в 2015 году внесено в почву 7,2 тыс. тонн минеральных удобрений в действующем ве</w:t>
      </w:r>
      <w:r>
        <w:rPr>
          <w:spacing w:val="-2"/>
          <w:sz w:val="28"/>
          <w:szCs w:val="28"/>
        </w:rPr>
        <w:softHyphen/>
        <w:t>ществе, что на 6 %  больше 2014 года.</w:t>
      </w:r>
      <w:r>
        <w:t xml:space="preserve">                                                                                                                                                              </w:t>
      </w:r>
    </w:p>
    <w:p w:rsidR="00697C3C" w:rsidRDefault="00697C3C" w:rsidP="00697C3C">
      <w:pPr>
        <w:suppressAutoHyphens w:val="0"/>
        <w:autoSpaceDE w:val="0"/>
        <w:spacing w:line="306" w:lineRule="exact"/>
        <w:ind w:firstLine="709"/>
        <w:jc w:val="both"/>
        <w:rPr>
          <w:rStyle w:val="ff2fc4fs12fb"/>
          <w:spacing w:val="-4"/>
          <w:sz w:val="28"/>
          <w:szCs w:val="28"/>
        </w:rPr>
      </w:pPr>
      <w:r>
        <w:rPr>
          <w:rStyle w:val="ff2fc4fs12fb"/>
          <w:spacing w:val="-4"/>
          <w:sz w:val="28"/>
          <w:szCs w:val="28"/>
        </w:rPr>
        <w:t>Полностью освоены выделенные средства из федерального бюджета в сум</w:t>
      </w:r>
      <w:r>
        <w:rPr>
          <w:rStyle w:val="ff2fc4fs12fb"/>
          <w:spacing w:val="-4"/>
          <w:sz w:val="28"/>
          <w:szCs w:val="28"/>
        </w:rPr>
        <w:softHyphen/>
        <w:t xml:space="preserve">ме 30 млн. 253 тыс. рублей и бюджета края — 1 млн. 592,0 тыс. рублей на выплату субсидий на  </w:t>
      </w:r>
      <w:proofErr w:type="spellStart"/>
      <w:r>
        <w:rPr>
          <w:rStyle w:val="ff2fc4fs12fb"/>
          <w:spacing w:val="-4"/>
          <w:sz w:val="28"/>
          <w:szCs w:val="28"/>
        </w:rPr>
        <w:t>софинансирование</w:t>
      </w:r>
      <w:proofErr w:type="spellEnd"/>
      <w:r>
        <w:rPr>
          <w:rStyle w:val="ff2fc4fs12fb"/>
          <w:spacing w:val="-4"/>
          <w:sz w:val="28"/>
          <w:szCs w:val="28"/>
        </w:rPr>
        <w:t xml:space="preserve"> расходных обязательств субъектов Российской Фе</w:t>
      </w:r>
      <w:r>
        <w:rPr>
          <w:rStyle w:val="ff2fc4fs12fb"/>
          <w:spacing w:val="-4"/>
          <w:sz w:val="28"/>
          <w:szCs w:val="28"/>
        </w:rPr>
        <w:softHyphen/>
        <w:t>дерации на оказание несвязанной поддержки сельскохозяйстве</w:t>
      </w:r>
      <w:r>
        <w:rPr>
          <w:rStyle w:val="ff2fc4fs12fb"/>
          <w:spacing w:val="-4"/>
          <w:sz w:val="28"/>
          <w:szCs w:val="28"/>
        </w:rPr>
        <w:t>н</w:t>
      </w:r>
      <w:r>
        <w:rPr>
          <w:rStyle w:val="ff2fc4fs12fb"/>
          <w:spacing w:val="-4"/>
          <w:sz w:val="28"/>
          <w:szCs w:val="28"/>
        </w:rPr>
        <w:t>ным товаропроиз</w:t>
      </w:r>
      <w:r>
        <w:rPr>
          <w:rStyle w:val="ff2fc4fs12fb"/>
          <w:spacing w:val="-4"/>
          <w:sz w:val="28"/>
          <w:szCs w:val="28"/>
        </w:rPr>
        <w:softHyphen/>
        <w:t>водителям в области растениеводства.</w:t>
      </w:r>
    </w:p>
    <w:p w:rsidR="00697C3C" w:rsidRDefault="00697C3C" w:rsidP="00697C3C">
      <w:pPr>
        <w:suppressAutoHyphens w:val="0"/>
        <w:autoSpaceDE w:val="0"/>
        <w:spacing w:line="306" w:lineRule="exact"/>
        <w:ind w:firstLine="709"/>
        <w:jc w:val="both"/>
        <w:rPr>
          <w:rStyle w:val="ff2fc4fs12fb"/>
          <w:sz w:val="28"/>
          <w:szCs w:val="28"/>
        </w:rPr>
      </w:pPr>
      <w:r>
        <w:rPr>
          <w:rStyle w:val="ff2fc4fs12fb"/>
          <w:spacing w:val="-4"/>
          <w:sz w:val="28"/>
          <w:szCs w:val="28"/>
        </w:rPr>
        <w:t>Также освоены выделенные средства из краевого бюджета в сум</w:t>
      </w:r>
      <w:r>
        <w:rPr>
          <w:rStyle w:val="ff2fc4fs12fb"/>
          <w:spacing w:val="-4"/>
          <w:sz w:val="28"/>
          <w:szCs w:val="28"/>
        </w:rPr>
        <w:softHyphen/>
        <w:t xml:space="preserve">ме 5 млн.412 тыс. руб. на выплату </w:t>
      </w:r>
      <w:proofErr w:type="gramStart"/>
      <w:r>
        <w:rPr>
          <w:rStyle w:val="ff2fc4fs12fb"/>
          <w:spacing w:val="-4"/>
          <w:sz w:val="28"/>
          <w:szCs w:val="28"/>
        </w:rPr>
        <w:t>субсидии</w:t>
      </w:r>
      <w:proofErr w:type="gramEnd"/>
      <w:r>
        <w:rPr>
          <w:rStyle w:val="ff2fc4fs12fb"/>
          <w:spacing w:val="-4"/>
          <w:sz w:val="28"/>
          <w:szCs w:val="28"/>
        </w:rPr>
        <w:t xml:space="preserve"> на   животноводческую продукцию (я</w:t>
      </w:r>
      <w:r>
        <w:rPr>
          <w:rStyle w:val="ff2fc4fs12fb"/>
          <w:spacing w:val="-4"/>
          <w:sz w:val="28"/>
          <w:szCs w:val="28"/>
        </w:rPr>
        <w:t>й</w:t>
      </w:r>
      <w:r>
        <w:rPr>
          <w:rStyle w:val="ff2fc4fs12fb"/>
          <w:spacing w:val="-4"/>
          <w:sz w:val="28"/>
          <w:szCs w:val="28"/>
        </w:rPr>
        <w:t>цо).</w:t>
      </w:r>
    </w:p>
    <w:p w:rsidR="00697C3C" w:rsidRDefault="00697C3C" w:rsidP="00697C3C">
      <w:pPr>
        <w:spacing w:line="306" w:lineRule="exact"/>
        <w:jc w:val="both"/>
        <w:rPr>
          <w:rStyle w:val="ff2fc4fs12fb"/>
          <w:sz w:val="28"/>
          <w:szCs w:val="28"/>
        </w:rPr>
      </w:pPr>
      <w:r>
        <w:rPr>
          <w:rStyle w:val="ff2fc4fs12fb"/>
          <w:sz w:val="28"/>
          <w:szCs w:val="28"/>
        </w:rPr>
        <w:tab/>
        <w:t>В животноводстве наметилась тенденция к стабилизации развития от</w:t>
      </w:r>
      <w:r>
        <w:rPr>
          <w:rStyle w:val="ff2fc4fs12fb"/>
          <w:sz w:val="28"/>
          <w:szCs w:val="28"/>
        </w:rPr>
        <w:softHyphen/>
        <w:t xml:space="preserve">расли.                                                                                             </w:t>
      </w:r>
    </w:p>
    <w:p w:rsidR="00697C3C" w:rsidRPr="00F26A21" w:rsidRDefault="00697C3C" w:rsidP="00697C3C">
      <w:pPr>
        <w:spacing w:line="306" w:lineRule="exact"/>
        <w:jc w:val="both"/>
        <w:rPr>
          <w:rStyle w:val="ff2fc4fs12fb"/>
        </w:rPr>
      </w:pPr>
      <w:r>
        <w:rPr>
          <w:rStyle w:val="ff2fc4fs12fb"/>
          <w:sz w:val="28"/>
          <w:szCs w:val="28"/>
        </w:rPr>
        <w:t xml:space="preserve">                                                                                                            </w:t>
      </w:r>
      <w:r w:rsidRPr="00F26A21">
        <w:rPr>
          <w:rStyle w:val="ff2fc4fs12fb"/>
        </w:rPr>
        <w:t>Таблица №5</w:t>
      </w:r>
    </w:p>
    <w:tbl>
      <w:tblPr>
        <w:tblStyle w:val="af9"/>
        <w:tblW w:w="0" w:type="auto"/>
        <w:tblLook w:val="04A0"/>
      </w:tblPr>
      <w:tblGrid>
        <w:gridCol w:w="862"/>
        <w:gridCol w:w="1548"/>
        <w:gridCol w:w="1021"/>
        <w:gridCol w:w="1021"/>
        <w:gridCol w:w="1021"/>
        <w:gridCol w:w="1022"/>
        <w:gridCol w:w="1022"/>
        <w:gridCol w:w="1022"/>
        <w:gridCol w:w="1032"/>
      </w:tblGrid>
      <w:tr w:rsidR="00697C3C" w:rsidTr="00D2569C">
        <w:tc>
          <w:tcPr>
            <w:tcW w:w="862" w:type="dxa"/>
          </w:tcPr>
          <w:p w:rsidR="00697C3C" w:rsidRPr="00D2569C" w:rsidRDefault="00697C3C" w:rsidP="00D2569C">
            <w:pPr>
              <w:spacing w:line="306" w:lineRule="exact"/>
              <w:jc w:val="both"/>
              <w:rPr>
                <w:rStyle w:val="ff2fc4fs12fb"/>
                <w:sz w:val="28"/>
                <w:szCs w:val="28"/>
              </w:rPr>
            </w:pPr>
            <w:r w:rsidRPr="00D2569C">
              <w:rPr>
                <w:rStyle w:val="ff2fc4fs12fb"/>
                <w:sz w:val="28"/>
                <w:szCs w:val="28"/>
              </w:rPr>
              <w:t>№</w:t>
            </w:r>
            <w:proofErr w:type="spellStart"/>
            <w:proofErr w:type="gramStart"/>
            <w:r w:rsidRPr="00D2569C">
              <w:rPr>
                <w:rStyle w:val="ff2fc4fs12fb"/>
                <w:sz w:val="28"/>
                <w:szCs w:val="28"/>
              </w:rPr>
              <w:t>п</w:t>
            </w:r>
            <w:proofErr w:type="spellEnd"/>
            <w:proofErr w:type="gramEnd"/>
            <w:r w:rsidRPr="00D2569C">
              <w:rPr>
                <w:rStyle w:val="ff2fc4fs12fb"/>
                <w:sz w:val="28"/>
                <w:szCs w:val="28"/>
              </w:rPr>
              <w:t>/</w:t>
            </w:r>
            <w:proofErr w:type="spellStart"/>
            <w:r w:rsidRPr="00D2569C">
              <w:rPr>
                <w:rStyle w:val="ff2fc4fs12fb"/>
                <w:sz w:val="28"/>
                <w:szCs w:val="28"/>
              </w:rPr>
              <w:t>п</w:t>
            </w:r>
            <w:proofErr w:type="spellEnd"/>
          </w:p>
        </w:tc>
        <w:tc>
          <w:tcPr>
            <w:tcW w:w="1548" w:type="dxa"/>
          </w:tcPr>
          <w:p w:rsidR="00697C3C" w:rsidRPr="00D2569C" w:rsidRDefault="00697C3C" w:rsidP="00D2569C">
            <w:pPr>
              <w:pStyle w:val="af2"/>
              <w:rPr>
                <w:bCs/>
                <w:sz w:val="28"/>
                <w:szCs w:val="28"/>
              </w:rPr>
            </w:pPr>
            <w:r w:rsidRPr="00D2569C">
              <w:rPr>
                <w:bCs/>
                <w:sz w:val="28"/>
                <w:szCs w:val="28"/>
              </w:rPr>
              <w:t>Наличие поголовья</w:t>
            </w:r>
          </w:p>
        </w:tc>
        <w:tc>
          <w:tcPr>
            <w:tcW w:w="1021" w:type="dxa"/>
          </w:tcPr>
          <w:p w:rsidR="00697C3C" w:rsidRPr="00D2569C" w:rsidRDefault="00697C3C" w:rsidP="00D2569C">
            <w:pPr>
              <w:pStyle w:val="af2"/>
              <w:rPr>
                <w:bCs/>
                <w:sz w:val="28"/>
                <w:szCs w:val="28"/>
              </w:rPr>
            </w:pPr>
            <w:r w:rsidRPr="00D2569C">
              <w:rPr>
                <w:bCs/>
                <w:sz w:val="28"/>
                <w:szCs w:val="28"/>
              </w:rPr>
              <w:t>2009 г.</w:t>
            </w:r>
          </w:p>
        </w:tc>
        <w:tc>
          <w:tcPr>
            <w:tcW w:w="1021" w:type="dxa"/>
          </w:tcPr>
          <w:p w:rsidR="00697C3C" w:rsidRPr="00D2569C" w:rsidRDefault="00697C3C" w:rsidP="00D2569C">
            <w:pPr>
              <w:pStyle w:val="af2"/>
              <w:rPr>
                <w:bCs/>
                <w:sz w:val="28"/>
                <w:szCs w:val="28"/>
              </w:rPr>
            </w:pPr>
            <w:r w:rsidRPr="00D2569C">
              <w:rPr>
                <w:bCs/>
                <w:sz w:val="28"/>
                <w:szCs w:val="28"/>
              </w:rPr>
              <w:t>2010 г.</w:t>
            </w:r>
          </w:p>
        </w:tc>
        <w:tc>
          <w:tcPr>
            <w:tcW w:w="1021" w:type="dxa"/>
          </w:tcPr>
          <w:p w:rsidR="00697C3C" w:rsidRPr="00D2569C" w:rsidRDefault="00697C3C" w:rsidP="00D2569C">
            <w:pPr>
              <w:pStyle w:val="af2"/>
              <w:rPr>
                <w:bCs/>
                <w:sz w:val="28"/>
                <w:szCs w:val="28"/>
              </w:rPr>
            </w:pPr>
            <w:r w:rsidRPr="00D2569C">
              <w:rPr>
                <w:bCs/>
                <w:sz w:val="28"/>
                <w:szCs w:val="28"/>
              </w:rPr>
              <w:t>2011 г.</w:t>
            </w:r>
          </w:p>
        </w:tc>
        <w:tc>
          <w:tcPr>
            <w:tcW w:w="1022" w:type="dxa"/>
          </w:tcPr>
          <w:p w:rsidR="00697C3C" w:rsidRPr="00D2569C" w:rsidRDefault="00697C3C" w:rsidP="00D2569C">
            <w:pPr>
              <w:pStyle w:val="af2"/>
              <w:rPr>
                <w:bCs/>
                <w:sz w:val="28"/>
                <w:szCs w:val="28"/>
              </w:rPr>
            </w:pPr>
            <w:r w:rsidRPr="00D2569C">
              <w:rPr>
                <w:bCs/>
                <w:sz w:val="28"/>
                <w:szCs w:val="28"/>
              </w:rPr>
              <w:t>2012 г.</w:t>
            </w:r>
          </w:p>
        </w:tc>
        <w:tc>
          <w:tcPr>
            <w:tcW w:w="1022" w:type="dxa"/>
          </w:tcPr>
          <w:p w:rsidR="00697C3C" w:rsidRPr="00D2569C" w:rsidRDefault="00697C3C" w:rsidP="00D2569C">
            <w:pPr>
              <w:pStyle w:val="af2"/>
              <w:rPr>
                <w:bCs/>
                <w:sz w:val="28"/>
                <w:szCs w:val="28"/>
              </w:rPr>
            </w:pPr>
            <w:r w:rsidRPr="00D2569C">
              <w:rPr>
                <w:bCs/>
                <w:sz w:val="28"/>
                <w:szCs w:val="28"/>
              </w:rPr>
              <w:t>2013 г.</w:t>
            </w:r>
          </w:p>
        </w:tc>
        <w:tc>
          <w:tcPr>
            <w:tcW w:w="1022" w:type="dxa"/>
          </w:tcPr>
          <w:p w:rsidR="00697C3C" w:rsidRPr="00D2569C" w:rsidRDefault="00697C3C" w:rsidP="00D2569C">
            <w:pPr>
              <w:pStyle w:val="af2"/>
              <w:rPr>
                <w:bCs/>
                <w:sz w:val="28"/>
                <w:szCs w:val="28"/>
              </w:rPr>
            </w:pPr>
            <w:r w:rsidRPr="00D2569C">
              <w:rPr>
                <w:bCs/>
                <w:sz w:val="28"/>
                <w:szCs w:val="28"/>
              </w:rPr>
              <w:t>2014 г.</w:t>
            </w:r>
          </w:p>
        </w:tc>
        <w:tc>
          <w:tcPr>
            <w:tcW w:w="1032" w:type="dxa"/>
          </w:tcPr>
          <w:p w:rsidR="00697C3C" w:rsidRPr="00D2569C" w:rsidRDefault="00697C3C" w:rsidP="00D2569C">
            <w:pPr>
              <w:pStyle w:val="af2"/>
              <w:rPr>
                <w:bCs/>
                <w:sz w:val="28"/>
                <w:szCs w:val="28"/>
              </w:rPr>
            </w:pPr>
            <w:r w:rsidRPr="00D2569C">
              <w:rPr>
                <w:bCs/>
                <w:sz w:val="28"/>
                <w:szCs w:val="28"/>
              </w:rPr>
              <w:t>2015г</w:t>
            </w:r>
          </w:p>
        </w:tc>
      </w:tr>
      <w:tr w:rsidR="00697C3C" w:rsidTr="00D2569C">
        <w:tc>
          <w:tcPr>
            <w:tcW w:w="862" w:type="dxa"/>
          </w:tcPr>
          <w:p w:rsidR="00697C3C" w:rsidRPr="00D2569C" w:rsidRDefault="00697C3C" w:rsidP="00D2569C">
            <w:pPr>
              <w:spacing w:line="306" w:lineRule="exact"/>
              <w:jc w:val="both"/>
              <w:rPr>
                <w:rStyle w:val="ff2fc4fs12fb"/>
                <w:sz w:val="28"/>
                <w:szCs w:val="28"/>
              </w:rPr>
            </w:pPr>
            <w:r w:rsidRPr="00D2569C">
              <w:rPr>
                <w:rStyle w:val="ff2fc4fs12fb"/>
                <w:sz w:val="28"/>
                <w:szCs w:val="28"/>
              </w:rPr>
              <w:t>1.</w:t>
            </w:r>
          </w:p>
        </w:tc>
        <w:tc>
          <w:tcPr>
            <w:tcW w:w="1548" w:type="dxa"/>
          </w:tcPr>
          <w:p w:rsidR="00697C3C" w:rsidRPr="00D2569C" w:rsidRDefault="00697C3C" w:rsidP="00D2569C">
            <w:pPr>
              <w:pStyle w:val="af2"/>
              <w:rPr>
                <w:bCs/>
                <w:sz w:val="28"/>
                <w:szCs w:val="28"/>
              </w:rPr>
            </w:pPr>
            <w:r w:rsidRPr="00D2569C">
              <w:rPr>
                <w:bCs/>
                <w:sz w:val="28"/>
                <w:szCs w:val="28"/>
              </w:rPr>
              <w:t>КРС (гол)</w:t>
            </w:r>
          </w:p>
          <w:p w:rsidR="00697C3C" w:rsidRPr="00D2569C" w:rsidRDefault="00697C3C" w:rsidP="00D2569C">
            <w:pPr>
              <w:pStyle w:val="af2"/>
              <w:rPr>
                <w:bCs/>
                <w:sz w:val="28"/>
                <w:szCs w:val="28"/>
              </w:rPr>
            </w:pPr>
            <w:r w:rsidRPr="00D2569C">
              <w:rPr>
                <w:bCs/>
                <w:sz w:val="28"/>
                <w:szCs w:val="28"/>
              </w:rPr>
              <w:t>План</w:t>
            </w:r>
          </w:p>
          <w:p w:rsidR="00697C3C" w:rsidRPr="00D2569C" w:rsidRDefault="00697C3C" w:rsidP="00D2569C">
            <w:pPr>
              <w:pStyle w:val="af2"/>
              <w:rPr>
                <w:sz w:val="28"/>
                <w:szCs w:val="28"/>
              </w:rPr>
            </w:pPr>
            <w:r w:rsidRPr="00D2569C">
              <w:rPr>
                <w:bCs/>
                <w:sz w:val="28"/>
                <w:szCs w:val="28"/>
              </w:rPr>
              <w:t>Факт</w:t>
            </w:r>
          </w:p>
        </w:tc>
        <w:tc>
          <w:tcPr>
            <w:tcW w:w="1021" w:type="dxa"/>
          </w:tcPr>
          <w:p w:rsidR="00697C3C" w:rsidRPr="00D2569C" w:rsidRDefault="00697C3C" w:rsidP="00D2569C">
            <w:pPr>
              <w:pStyle w:val="af2"/>
              <w:rPr>
                <w:sz w:val="28"/>
                <w:szCs w:val="28"/>
              </w:rPr>
            </w:pPr>
          </w:p>
          <w:p w:rsidR="00697C3C" w:rsidRPr="00D2569C" w:rsidRDefault="00697C3C" w:rsidP="00D2569C">
            <w:pPr>
              <w:pStyle w:val="af2"/>
              <w:rPr>
                <w:sz w:val="28"/>
                <w:szCs w:val="28"/>
              </w:rPr>
            </w:pPr>
            <w:r w:rsidRPr="00D2569C">
              <w:rPr>
                <w:sz w:val="28"/>
                <w:szCs w:val="28"/>
              </w:rPr>
              <w:t xml:space="preserve"> 9350</w:t>
            </w:r>
          </w:p>
          <w:p w:rsidR="00697C3C" w:rsidRPr="00D2569C" w:rsidRDefault="00697C3C" w:rsidP="00D2569C">
            <w:pPr>
              <w:pStyle w:val="af2"/>
              <w:rPr>
                <w:sz w:val="28"/>
                <w:szCs w:val="28"/>
              </w:rPr>
            </w:pPr>
            <w:r w:rsidRPr="00D2569C">
              <w:rPr>
                <w:sz w:val="28"/>
                <w:szCs w:val="28"/>
              </w:rPr>
              <w:t>11171</w:t>
            </w:r>
          </w:p>
        </w:tc>
        <w:tc>
          <w:tcPr>
            <w:tcW w:w="1021" w:type="dxa"/>
          </w:tcPr>
          <w:p w:rsidR="00697C3C" w:rsidRPr="00D2569C" w:rsidRDefault="00697C3C" w:rsidP="00D2569C">
            <w:pPr>
              <w:pStyle w:val="af2"/>
              <w:jc w:val="center"/>
              <w:rPr>
                <w:sz w:val="28"/>
                <w:szCs w:val="28"/>
              </w:rPr>
            </w:pPr>
          </w:p>
          <w:p w:rsidR="00697C3C" w:rsidRPr="00D2569C" w:rsidRDefault="00697C3C" w:rsidP="00D2569C">
            <w:pPr>
              <w:pStyle w:val="af2"/>
              <w:jc w:val="center"/>
              <w:rPr>
                <w:sz w:val="28"/>
                <w:szCs w:val="28"/>
              </w:rPr>
            </w:pPr>
            <w:r w:rsidRPr="00D2569C">
              <w:rPr>
                <w:sz w:val="28"/>
                <w:szCs w:val="28"/>
              </w:rPr>
              <w:t>9400</w:t>
            </w:r>
          </w:p>
          <w:p w:rsidR="00697C3C" w:rsidRPr="00D2569C" w:rsidRDefault="00697C3C" w:rsidP="00D2569C">
            <w:pPr>
              <w:pStyle w:val="af2"/>
              <w:jc w:val="center"/>
              <w:rPr>
                <w:sz w:val="28"/>
                <w:szCs w:val="28"/>
              </w:rPr>
            </w:pPr>
            <w:r w:rsidRPr="00D2569C">
              <w:rPr>
                <w:sz w:val="28"/>
                <w:szCs w:val="28"/>
              </w:rPr>
              <w:t>11790</w:t>
            </w:r>
          </w:p>
        </w:tc>
        <w:tc>
          <w:tcPr>
            <w:tcW w:w="1021" w:type="dxa"/>
          </w:tcPr>
          <w:p w:rsidR="00697C3C" w:rsidRPr="00D2569C" w:rsidRDefault="00697C3C" w:rsidP="00D2569C">
            <w:pPr>
              <w:pStyle w:val="af2"/>
              <w:jc w:val="center"/>
              <w:rPr>
                <w:sz w:val="28"/>
                <w:szCs w:val="28"/>
              </w:rPr>
            </w:pPr>
          </w:p>
          <w:p w:rsidR="00697C3C" w:rsidRPr="00D2569C" w:rsidRDefault="00697C3C" w:rsidP="00D2569C">
            <w:pPr>
              <w:pStyle w:val="af2"/>
              <w:jc w:val="center"/>
              <w:rPr>
                <w:sz w:val="28"/>
                <w:szCs w:val="28"/>
              </w:rPr>
            </w:pPr>
            <w:r w:rsidRPr="00D2569C">
              <w:rPr>
                <w:sz w:val="28"/>
                <w:szCs w:val="28"/>
              </w:rPr>
              <w:t>9600</w:t>
            </w:r>
          </w:p>
          <w:p w:rsidR="00697C3C" w:rsidRPr="00D2569C" w:rsidRDefault="00697C3C" w:rsidP="00D2569C">
            <w:pPr>
              <w:pStyle w:val="af2"/>
              <w:jc w:val="center"/>
              <w:rPr>
                <w:sz w:val="28"/>
                <w:szCs w:val="28"/>
              </w:rPr>
            </w:pPr>
            <w:r w:rsidRPr="00D2569C">
              <w:rPr>
                <w:sz w:val="28"/>
                <w:szCs w:val="28"/>
              </w:rPr>
              <w:t>11845</w:t>
            </w:r>
          </w:p>
        </w:tc>
        <w:tc>
          <w:tcPr>
            <w:tcW w:w="1022" w:type="dxa"/>
          </w:tcPr>
          <w:p w:rsidR="00697C3C" w:rsidRPr="00D2569C" w:rsidRDefault="00697C3C" w:rsidP="00D2569C">
            <w:pPr>
              <w:pStyle w:val="af2"/>
              <w:jc w:val="center"/>
              <w:rPr>
                <w:sz w:val="28"/>
                <w:szCs w:val="28"/>
              </w:rPr>
            </w:pPr>
          </w:p>
          <w:p w:rsidR="00697C3C" w:rsidRPr="00D2569C" w:rsidRDefault="00697C3C" w:rsidP="00D2569C">
            <w:pPr>
              <w:pStyle w:val="af2"/>
              <w:jc w:val="center"/>
              <w:rPr>
                <w:sz w:val="28"/>
                <w:szCs w:val="28"/>
              </w:rPr>
            </w:pPr>
            <w:r w:rsidRPr="00D2569C">
              <w:rPr>
                <w:sz w:val="28"/>
                <w:szCs w:val="28"/>
              </w:rPr>
              <w:t>12385</w:t>
            </w:r>
          </w:p>
          <w:p w:rsidR="00697C3C" w:rsidRPr="00D2569C" w:rsidRDefault="00697C3C" w:rsidP="00D2569C">
            <w:pPr>
              <w:pStyle w:val="af2"/>
              <w:jc w:val="center"/>
              <w:rPr>
                <w:sz w:val="28"/>
                <w:szCs w:val="28"/>
              </w:rPr>
            </w:pPr>
            <w:r w:rsidRPr="00D2569C">
              <w:rPr>
                <w:sz w:val="28"/>
                <w:szCs w:val="28"/>
              </w:rPr>
              <w:t>12731</w:t>
            </w:r>
          </w:p>
        </w:tc>
        <w:tc>
          <w:tcPr>
            <w:tcW w:w="1022" w:type="dxa"/>
          </w:tcPr>
          <w:p w:rsidR="00697C3C" w:rsidRPr="00D2569C" w:rsidRDefault="00697C3C" w:rsidP="00D2569C">
            <w:pPr>
              <w:pStyle w:val="af2"/>
              <w:jc w:val="center"/>
              <w:rPr>
                <w:sz w:val="28"/>
                <w:szCs w:val="28"/>
              </w:rPr>
            </w:pPr>
          </w:p>
          <w:p w:rsidR="00697C3C" w:rsidRPr="00D2569C" w:rsidRDefault="00697C3C" w:rsidP="00D2569C">
            <w:pPr>
              <w:pStyle w:val="af2"/>
              <w:jc w:val="center"/>
              <w:rPr>
                <w:sz w:val="28"/>
                <w:szCs w:val="28"/>
              </w:rPr>
            </w:pPr>
            <w:r w:rsidRPr="00D2569C">
              <w:rPr>
                <w:sz w:val="28"/>
                <w:szCs w:val="28"/>
              </w:rPr>
              <w:t>12800</w:t>
            </w:r>
          </w:p>
          <w:p w:rsidR="00697C3C" w:rsidRPr="00D2569C" w:rsidRDefault="00697C3C" w:rsidP="00D2569C">
            <w:pPr>
              <w:pStyle w:val="af2"/>
              <w:jc w:val="center"/>
              <w:rPr>
                <w:sz w:val="28"/>
                <w:szCs w:val="28"/>
              </w:rPr>
            </w:pPr>
            <w:r w:rsidRPr="00D2569C">
              <w:rPr>
                <w:sz w:val="28"/>
                <w:szCs w:val="28"/>
              </w:rPr>
              <w:t>12546</w:t>
            </w:r>
          </w:p>
        </w:tc>
        <w:tc>
          <w:tcPr>
            <w:tcW w:w="1022" w:type="dxa"/>
          </w:tcPr>
          <w:p w:rsidR="00697C3C" w:rsidRPr="00D2569C" w:rsidRDefault="00697C3C" w:rsidP="00D2569C">
            <w:pPr>
              <w:pStyle w:val="af2"/>
              <w:jc w:val="center"/>
              <w:rPr>
                <w:sz w:val="28"/>
                <w:szCs w:val="28"/>
              </w:rPr>
            </w:pPr>
          </w:p>
          <w:p w:rsidR="00697C3C" w:rsidRPr="00D2569C" w:rsidRDefault="00697C3C" w:rsidP="00D2569C">
            <w:pPr>
              <w:pStyle w:val="af2"/>
              <w:jc w:val="center"/>
              <w:rPr>
                <w:sz w:val="28"/>
                <w:szCs w:val="28"/>
              </w:rPr>
            </w:pPr>
            <w:r w:rsidRPr="00D2569C">
              <w:rPr>
                <w:sz w:val="28"/>
                <w:szCs w:val="28"/>
              </w:rPr>
              <w:t>12500</w:t>
            </w:r>
          </w:p>
          <w:p w:rsidR="00697C3C" w:rsidRPr="00D2569C" w:rsidRDefault="00697C3C" w:rsidP="00D2569C">
            <w:pPr>
              <w:pStyle w:val="af2"/>
              <w:jc w:val="center"/>
              <w:rPr>
                <w:sz w:val="28"/>
                <w:szCs w:val="28"/>
              </w:rPr>
            </w:pPr>
            <w:r w:rsidRPr="00D2569C">
              <w:rPr>
                <w:sz w:val="28"/>
                <w:szCs w:val="28"/>
              </w:rPr>
              <w:t>10719</w:t>
            </w:r>
          </w:p>
        </w:tc>
        <w:tc>
          <w:tcPr>
            <w:tcW w:w="1032" w:type="dxa"/>
          </w:tcPr>
          <w:p w:rsidR="00697C3C" w:rsidRPr="00D2569C" w:rsidRDefault="00697C3C" w:rsidP="00D2569C">
            <w:pPr>
              <w:pStyle w:val="af2"/>
              <w:jc w:val="center"/>
              <w:rPr>
                <w:sz w:val="28"/>
                <w:szCs w:val="28"/>
              </w:rPr>
            </w:pPr>
          </w:p>
          <w:p w:rsidR="00697C3C" w:rsidRPr="00D2569C" w:rsidRDefault="00697C3C" w:rsidP="00D2569C">
            <w:pPr>
              <w:pStyle w:val="af2"/>
              <w:jc w:val="center"/>
              <w:rPr>
                <w:sz w:val="28"/>
                <w:szCs w:val="28"/>
              </w:rPr>
            </w:pPr>
            <w:r w:rsidRPr="00D2569C">
              <w:rPr>
                <w:sz w:val="28"/>
                <w:szCs w:val="28"/>
              </w:rPr>
              <w:t>12500</w:t>
            </w:r>
          </w:p>
          <w:p w:rsidR="00697C3C" w:rsidRPr="00D2569C" w:rsidRDefault="00697C3C" w:rsidP="00D2569C">
            <w:pPr>
              <w:pStyle w:val="af2"/>
              <w:jc w:val="center"/>
              <w:rPr>
                <w:sz w:val="28"/>
                <w:szCs w:val="28"/>
              </w:rPr>
            </w:pPr>
            <w:r w:rsidRPr="00D2569C">
              <w:rPr>
                <w:sz w:val="28"/>
                <w:szCs w:val="28"/>
              </w:rPr>
              <w:t>9399</w:t>
            </w:r>
          </w:p>
          <w:p w:rsidR="00697C3C" w:rsidRPr="00D2569C" w:rsidRDefault="00697C3C" w:rsidP="00D2569C">
            <w:pPr>
              <w:pStyle w:val="af2"/>
              <w:jc w:val="center"/>
              <w:rPr>
                <w:sz w:val="28"/>
                <w:szCs w:val="28"/>
              </w:rPr>
            </w:pPr>
          </w:p>
        </w:tc>
      </w:tr>
      <w:tr w:rsidR="00697C3C" w:rsidTr="00D2569C">
        <w:tc>
          <w:tcPr>
            <w:tcW w:w="862" w:type="dxa"/>
          </w:tcPr>
          <w:p w:rsidR="00697C3C" w:rsidRPr="00D2569C" w:rsidRDefault="00697C3C" w:rsidP="00D2569C">
            <w:pPr>
              <w:spacing w:line="306" w:lineRule="exact"/>
              <w:jc w:val="both"/>
              <w:rPr>
                <w:rStyle w:val="ff2fc4fs12fb"/>
                <w:sz w:val="28"/>
                <w:szCs w:val="28"/>
              </w:rPr>
            </w:pPr>
            <w:r w:rsidRPr="00D2569C">
              <w:rPr>
                <w:rStyle w:val="ff2fc4fs12fb"/>
                <w:sz w:val="28"/>
                <w:szCs w:val="28"/>
              </w:rPr>
              <w:t>2.</w:t>
            </w:r>
          </w:p>
        </w:tc>
        <w:tc>
          <w:tcPr>
            <w:tcW w:w="1548" w:type="dxa"/>
          </w:tcPr>
          <w:p w:rsidR="00697C3C" w:rsidRPr="00D2569C" w:rsidRDefault="00697C3C" w:rsidP="00D2569C">
            <w:pPr>
              <w:spacing w:line="306" w:lineRule="exact"/>
              <w:jc w:val="both"/>
              <w:rPr>
                <w:rStyle w:val="ff2fc4fs12fb"/>
                <w:sz w:val="28"/>
                <w:szCs w:val="28"/>
              </w:rPr>
            </w:pPr>
            <w:r w:rsidRPr="00D2569C">
              <w:rPr>
                <w:rStyle w:val="ff2fc4fs12fb"/>
                <w:sz w:val="28"/>
                <w:szCs w:val="28"/>
              </w:rPr>
              <w:t>Свиньи (гол)</w:t>
            </w:r>
          </w:p>
          <w:p w:rsidR="00697C3C" w:rsidRPr="00D2569C" w:rsidRDefault="00697C3C" w:rsidP="00D2569C">
            <w:pPr>
              <w:spacing w:line="306" w:lineRule="exact"/>
              <w:jc w:val="both"/>
              <w:rPr>
                <w:rStyle w:val="ff2fc4fs12fb"/>
                <w:sz w:val="28"/>
                <w:szCs w:val="28"/>
              </w:rPr>
            </w:pPr>
            <w:r w:rsidRPr="00D2569C">
              <w:rPr>
                <w:rStyle w:val="ff2fc4fs12fb"/>
                <w:sz w:val="28"/>
                <w:szCs w:val="28"/>
              </w:rPr>
              <w:t>План</w:t>
            </w:r>
          </w:p>
          <w:p w:rsidR="00697C3C" w:rsidRPr="00D2569C" w:rsidRDefault="00697C3C" w:rsidP="00D2569C">
            <w:pPr>
              <w:spacing w:line="306" w:lineRule="exact"/>
              <w:jc w:val="both"/>
              <w:rPr>
                <w:rStyle w:val="ff2fc4fs12fb"/>
                <w:sz w:val="28"/>
                <w:szCs w:val="28"/>
              </w:rPr>
            </w:pPr>
            <w:r w:rsidRPr="00D2569C">
              <w:rPr>
                <w:rStyle w:val="ff2fc4fs12fb"/>
                <w:sz w:val="28"/>
                <w:szCs w:val="28"/>
              </w:rPr>
              <w:t>Факт</w:t>
            </w:r>
          </w:p>
        </w:tc>
        <w:tc>
          <w:tcPr>
            <w:tcW w:w="1021" w:type="dxa"/>
          </w:tcPr>
          <w:p w:rsidR="00697C3C" w:rsidRPr="00D2569C" w:rsidRDefault="00697C3C" w:rsidP="00D2569C">
            <w:pPr>
              <w:pStyle w:val="af2"/>
              <w:jc w:val="center"/>
              <w:rPr>
                <w:sz w:val="28"/>
                <w:szCs w:val="28"/>
              </w:rPr>
            </w:pPr>
            <w:r w:rsidRPr="00D2569C">
              <w:rPr>
                <w:sz w:val="28"/>
                <w:szCs w:val="28"/>
              </w:rPr>
              <w:t>9045</w:t>
            </w:r>
          </w:p>
          <w:p w:rsidR="00697C3C" w:rsidRPr="00D2569C" w:rsidRDefault="00697C3C" w:rsidP="00D2569C">
            <w:pPr>
              <w:pStyle w:val="af2"/>
              <w:jc w:val="center"/>
              <w:rPr>
                <w:sz w:val="28"/>
                <w:szCs w:val="28"/>
              </w:rPr>
            </w:pPr>
            <w:r w:rsidRPr="00D2569C">
              <w:rPr>
                <w:sz w:val="28"/>
                <w:szCs w:val="28"/>
              </w:rPr>
              <w:t>4598</w:t>
            </w:r>
          </w:p>
        </w:tc>
        <w:tc>
          <w:tcPr>
            <w:tcW w:w="1021" w:type="dxa"/>
          </w:tcPr>
          <w:p w:rsidR="00697C3C" w:rsidRPr="00D2569C" w:rsidRDefault="00697C3C" w:rsidP="00D2569C">
            <w:pPr>
              <w:pStyle w:val="af2"/>
              <w:jc w:val="center"/>
              <w:rPr>
                <w:sz w:val="28"/>
                <w:szCs w:val="28"/>
              </w:rPr>
            </w:pPr>
            <w:r w:rsidRPr="00D2569C">
              <w:rPr>
                <w:sz w:val="28"/>
                <w:szCs w:val="28"/>
              </w:rPr>
              <w:t>9220</w:t>
            </w:r>
          </w:p>
          <w:p w:rsidR="00697C3C" w:rsidRPr="00D2569C" w:rsidRDefault="00697C3C" w:rsidP="00D2569C">
            <w:pPr>
              <w:pStyle w:val="af2"/>
              <w:jc w:val="center"/>
              <w:rPr>
                <w:sz w:val="28"/>
                <w:szCs w:val="28"/>
              </w:rPr>
            </w:pPr>
            <w:r w:rsidRPr="00D2569C">
              <w:rPr>
                <w:sz w:val="28"/>
                <w:szCs w:val="28"/>
              </w:rPr>
              <w:t>5591</w:t>
            </w:r>
          </w:p>
        </w:tc>
        <w:tc>
          <w:tcPr>
            <w:tcW w:w="1021" w:type="dxa"/>
          </w:tcPr>
          <w:p w:rsidR="00697C3C" w:rsidRPr="00D2569C" w:rsidRDefault="00697C3C" w:rsidP="00D2569C">
            <w:pPr>
              <w:pStyle w:val="af2"/>
              <w:jc w:val="center"/>
              <w:rPr>
                <w:sz w:val="28"/>
                <w:szCs w:val="28"/>
              </w:rPr>
            </w:pPr>
            <w:r w:rsidRPr="00D2569C">
              <w:rPr>
                <w:sz w:val="28"/>
                <w:szCs w:val="28"/>
              </w:rPr>
              <w:t>9370</w:t>
            </w:r>
          </w:p>
          <w:p w:rsidR="00697C3C" w:rsidRPr="00D2569C" w:rsidRDefault="00697C3C" w:rsidP="00D2569C">
            <w:pPr>
              <w:pStyle w:val="af2"/>
              <w:jc w:val="center"/>
              <w:rPr>
                <w:sz w:val="28"/>
                <w:szCs w:val="28"/>
              </w:rPr>
            </w:pPr>
            <w:r w:rsidRPr="00D2569C">
              <w:rPr>
                <w:sz w:val="28"/>
                <w:szCs w:val="28"/>
              </w:rPr>
              <w:t>4922</w:t>
            </w:r>
          </w:p>
        </w:tc>
        <w:tc>
          <w:tcPr>
            <w:tcW w:w="1022" w:type="dxa"/>
          </w:tcPr>
          <w:p w:rsidR="00697C3C" w:rsidRPr="00D2569C" w:rsidRDefault="00697C3C" w:rsidP="00D2569C">
            <w:pPr>
              <w:pStyle w:val="af2"/>
              <w:jc w:val="center"/>
              <w:rPr>
                <w:sz w:val="28"/>
                <w:szCs w:val="28"/>
              </w:rPr>
            </w:pPr>
            <w:r w:rsidRPr="00D2569C">
              <w:rPr>
                <w:sz w:val="28"/>
                <w:szCs w:val="28"/>
              </w:rPr>
              <w:t>5170</w:t>
            </w:r>
          </w:p>
          <w:p w:rsidR="00697C3C" w:rsidRPr="00D2569C" w:rsidRDefault="00697C3C" w:rsidP="00D2569C">
            <w:pPr>
              <w:pStyle w:val="af2"/>
              <w:jc w:val="center"/>
              <w:rPr>
                <w:sz w:val="28"/>
                <w:szCs w:val="28"/>
              </w:rPr>
            </w:pPr>
            <w:r w:rsidRPr="00D2569C">
              <w:rPr>
                <w:sz w:val="28"/>
                <w:szCs w:val="28"/>
              </w:rPr>
              <w:t>4073</w:t>
            </w:r>
          </w:p>
        </w:tc>
        <w:tc>
          <w:tcPr>
            <w:tcW w:w="1022" w:type="dxa"/>
          </w:tcPr>
          <w:p w:rsidR="00697C3C" w:rsidRPr="00D2569C" w:rsidRDefault="00697C3C" w:rsidP="00D2569C">
            <w:pPr>
              <w:pStyle w:val="af2"/>
              <w:jc w:val="center"/>
              <w:rPr>
                <w:sz w:val="28"/>
                <w:szCs w:val="28"/>
              </w:rPr>
            </w:pPr>
            <w:r w:rsidRPr="00D2569C">
              <w:rPr>
                <w:sz w:val="28"/>
                <w:szCs w:val="28"/>
              </w:rPr>
              <w:t>4073</w:t>
            </w:r>
          </w:p>
          <w:p w:rsidR="00697C3C" w:rsidRPr="00D2569C" w:rsidRDefault="00697C3C" w:rsidP="00D2569C">
            <w:pPr>
              <w:pStyle w:val="af2"/>
              <w:jc w:val="center"/>
              <w:rPr>
                <w:sz w:val="28"/>
                <w:szCs w:val="28"/>
              </w:rPr>
            </w:pPr>
            <w:r w:rsidRPr="00D2569C">
              <w:rPr>
                <w:sz w:val="28"/>
                <w:szCs w:val="28"/>
              </w:rPr>
              <w:t>3385</w:t>
            </w:r>
          </w:p>
        </w:tc>
        <w:tc>
          <w:tcPr>
            <w:tcW w:w="1022" w:type="dxa"/>
          </w:tcPr>
          <w:p w:rsidR="00697C3C" w:rsidRPr="00D2569C" w:rsidRDefault="00697C3C" w:rsidP="00D2569C">
            <w:pPr>
              <w:pStyle w:val="af2"/>
              <w:jc w:val="center"/>
              <w:rPr>
                <w:sz w:val="28"/>
                <w:szCs w:val="28"/>
              </w:rPr>
            </w:pPr>
            <w:r w:rsidRPr="00D2569C">
              <w:rPr>
                <w:sz w:val="28"/>
                <w:szCs w:val="28"/>
              </w:rPr>
              <w:t>3300</w:t>
            </w:r>
          </w:p>
          <w:p w:rsidR="00697C3C" w:rsidRPr="00D2569C" w:rsidRDefault="00697C3C" w:rsidP="00D2569C">
            <w:pPr>
              <w:pStyle w:val="af2"/>
              <w:jc w:val="center"/>
              <w:rPr>
                <w:sz w:val="28"/>
                <w:szCs w:val="28"/>
              </w:rPr>
            </w:pPr>
            <w:r w:rsidRPr="00D2569C">
              <w:rPr>
                <w:sz w:val="28"/>
                <w:szCs w:val="28"/>
              </w:rPr>
              <w:t>3590</w:t>
            </w:r>
          </w:p>
        </w:tc>
        <w:tc>
          <w:tcPr>
            <w:tcW w:w="1032" w:type="dxa"/>
          </w:tcPr>
          <w:p w:rsidR="00697C3C" w:rsidRPr="00D2569C" w:rsidRDefault="00697C3C" w:rsidP="00D2569C">
            <w:pPr>
              <w:pStyle w:val="af2"/>
              <w:jc w:val="center"/>
              <w:rPr>
                <w:sz w:val="28"/>
                <w:szCs w:val="28"/>
              </w:rPr>
            </w:pPr>
            <w:r w:rsidRPr="00D2569C">
              <w:rPr>
                <w:sz w:val="28"/>
                <w:szCs w:val="28"/>
              </w:rPr>
              <w:t>3500</w:t>
            </w:r>
          </w:p>
          <w:p w:rsidR="00697C3C" w:rsidRPr="00D2569C" w:rsidRDefault="00697C3C" w:rsidP="00D2569C">
            <w:pPr>
              <w:pStyle w:val="af2"/>
              <w:jc w:val="center"/>
              <w:rPr>
                <w:b/>
                <w:bCs/>
                <w:sz w:val="28"/>
                <w:szCs w:val="28"/>
              </w:rPr>
            </w:pPr>
            <w:r w:rsidRPr="00D2569C">
              <w:rPr>
                <w:sz w:val="28"/>
                <w:szCs w:val="28"/>
              </w:rPr>
              <w:t>4216</w:t>
            </w:r>
          </w:p>
        </w:tc>
      </w:tr>
      <w:tr w:rsidR="00697C3C" w:rsidTr="00D2569C">
        <w:tc>
          <w:tcPr>
            <w:tcW w:w="862" w:type="dxa"/>
          </w:tcPr>
          <w:p w:rsidR="00697C3C" w:rsidRPr="00D2569C" w:rsidRDefault="00697C3C" w:rsidP="00D2569C">
            <w:pPr>
              <w:spacing w:line="306" w:lineRule="exact"/>
              <w:jc w:val="both"/>
              <w:rPr>
                <w:rStyle w:val="ff2fc4fs12fb"/>
                <w:sz w:val="28"/>
                <w:szCs w:val="28"/>
              </w:rPr>
            </w:pPr>
          </w:p>
        </w:tc>
        <w:tc>
          <w:tcPr>
            <w:tcW w:w="1548" w:type="dxa"/>
          </w:tcPr>
          <w:p w:rsidR="00697C3C" w:rsidRPr="00D2569C" w:rsidRDefault="00697C3C" w:rsidP="00D2569C">
            <w:pPr>
              <w:spacing w:line="306" w:lineRule="exact"/>
              <w:jc w:val="both"/>
              <w:rPr>
                <w:rStyle w:val="ff2fc4fs12fb"/>
                <w:sz w:val="28"/>
                <w:szCs w:val="28"/>
              </w:rPr>
            </w:pPr>
            <w:r w:rsidRPr="00D2569C">
              <w:rPr>
                <w:rStyle w:val="ff2fc4fs12fb"/>
                <w:sz w:val="28"/>
                <w:szCs w:val="28"/>
              </w:rPr>
              <w:t>Овцы (гол)</w:t>
            </w:r>
          </w:p>
          <w:p w:rsidR="00697C3C" w:rsidRPr="00D2569C" w:rsidRDefault="00697C3C" w:rsidP="00D2569C">
            <w:pPr>
              <w:spacing w:line="306" w:lineRule="exact"/>
              <w:jc w:val="both"/>
              <w:rPr>
                <w:rStyle w:val="ff2fc4fs12fb"/>
                <w:sz w:val="28"/>
                <w:szCs w:val="28"/>
              </w:rPr>
            </w:pPr>
            <w:r w:rsidRPr="00D2569C">
              <w:rPr>
                <w:rStyle w:val="ff2fc4fs12fb"/>
                <w:sz w:val="28"/>
                <w:szCs w:val="28"/>
              </w:rPr>
              <w:t>План</w:t>
            </w:r>
          </w:p>
          <w:p w:rsidR="00697C3C" w:rsidRPr="00D2569C" w:rsidRDefault="00697C3C" w:rsidP="00D2569C">
            <w:pPr>
              <w:spacing w:line="306" w:lineRule="exact"/>
              <w:jc w:val="both"/>
              <w:rPr>
                <w:rStyle w:val="ff2fc4fs12fb"/>
                <w:sz w:val="28"/>
                <w:szCs w:val="28"/>
              </w:rPr>
            </w:pPr>
            <w:r w:rsidRPr="00D2569C">
              <w:rPr>
                <w:rStyle w:val="ff2fc4fs12fb"/>
                <w:sz w:val="28"/>
                <w:szCs w:val="28"/>
              </w:rPr>
              <w:t>Факт</w:t>
            </w:r>
          </w:p>
        </w:tc>
        <w:tc>
          <w:tcPr>
            <w:tcW w:w="1021" w:type="dxa"/>
          </w:tcPr>
          <w:p w:rsidR="00697C3C" w:rsidRPr="00D2569C" w:rsidRDefault="00697C3C" w:rsidP="00D2569C">
            <w:pPr>
              <w:pStyle w:val="af2"/>
              <w:jc w:val="center"/>
              <w:rPr>
                <w:sz w:val="28"/>
                <w:szCs w:val="28"/>
              </w:rPr>
            </w:pPr>
            <w:r w:rsidRPr="00D2569C">
              <w:rPr>
                <w:sz w:val="28"/>
                <w:szCs w:val="28"/>
              </w:rPr>
              <w:t>24400</w:t>
            </w:r>
          </w:p>
          <w:p w:rsidR="00697C3C" w:rsidRPr="00D2569C" w:rsidRDefault="00697C3C" w:rsidP="00D2569C">
            <w:pPr>
              <w:pStyle w:val="af2"/>
              <w:jc w:val="center"/>
              <w:rPr>
                <w:sz w:val="28"/>
                <w:szCs w:val="28"/>
              </w:rPr>
            </w:pPr>
            <w:r w:rsidRPr="00D2569C">
              <w:rPr>
                <w:sz w:val="28"/>
                <w:szCs w:val="28"/>
              </w:rPr>
              <w:t>27554</w:t>
            </w:r>
          </w:p>
        </w:tc>
        <w:tc>
          <w:tcPr>
            <w:tcW w:w="1021" w:type="dxa"/>
          </w:tcPr>
          <w:p w:rsidR="00697C3C" w:rsidRPr="00D2569C" w:rsidRDefault="00697C3C" w:rsidP="00D2569C">
            <w:pPr>
              <w:pStyle w:val="af2"/>
              <w:jc w:val="center"/>
              <w:rPr>
                <w:sz w:val="28"/>
                <w:szCs w:val="28"/>
              </w:rPr>
            </w:pPr>
            <w:r w:rsidRPr="00D2569C">
              <w:rPr>
                <w:sz w:val="28"/>
                <w:szCs w:val="28"/>
              </w:rPr>
              <w:t>24600</w:t>
            </w:r>
          </w:p>
          <w:p w:rsidR="00697C3C" w:rsidRPr="00D2569C" w:rsidRDefault="00697C3C" w:rsidP="00D2569C">
            <w:pPr>
              <w:pStyle w:val="af2"/>
              <w:jc w:val="center"/>
              <w:rPr>
                <w:sz w:val="28"/>
                <w:szCs w:val="28"/>
              </w:rPr>
            </w:pPr>
            <w:r w:rsidRPr="00D2569C">
              <w:rPr>
                <w:sz w:val="28"/>
                <w:szCs w:val="28"/>
              </w:rPr>
              <w:t>37034</w:t>
            </w:r>
          </w:p>
        </w:tc>
        <w:tc>
          <w:tcPr>
            <w:tcW w:w="1021" w:type="dxa"/>
          </w:tcPr>
          <w:p w:rsidR="00697C3C" w:rsidRPr="00D2569C" w:rsidRDefault="00697C3C" w:rsidP="00D2569C">
            <w:pPr>
              <w:pStyle w:val="af2"/>
              <w:jc w:val="center"/>
              <w:rPr>
                <w:sz w:val="28"/>
                <w:szCs w:val="28"/>
              </w:rPr>
            </w:pPr>
            <w:r w:rsidRPr="00D2569C">
              <w:rPr>
                <w:sz w:val="28"/>
                <w:szCs w:val="28"/>
              </w:rPr>
              <w:t>24800</w:t>
            </w:r>
          </w:p>
          <w:p w:rsidR="00697C3C" w:rsidRPr="00D2569C" w:rsidRDefault="00697C3C" w:rsidP="00D2569C">
            <w:pPr>
              <w:pStyle w:val="af2"/>
              <w:jc w:val="center"/>
              <w:rPr>
                <w:sz w:val="28"/>
                <w:szCs w:val="28"/>
              </w:rPr>
            </w:pPr>
            <w:r w:rsidRPr="00D2569C">
              <w:rPr>
                <w:sz w:val="28"/>
                <w:szCs w:val="28"/>
              </w:rPr>
              <w:t>38157</w:t>
            </w:r>
          </w:p>
        </w:tc>
        <w:tc>
          <w:tcPr>
            <w:tcW w:w="1022" w:type="dxa"/>
          </w:tcPr>
          <w:p w:rsidR="00697C3C" w:rsidRPr="00D2569C" w:rsidRDefault="00697C3C" w:rsidP="00D2569C">
            <w:pPr>
              <w:pStyle w:val="af2"/>
              <w:jc w:val="center"/>
              <w:rPr>
                <w:sz w:val="28"/>
                <w:szCs w:val="28"/>
              </w:rPr>
            </w:pPr>
            <w:r w:rsidRPr="00D2569C">
              <w:rPr>
                <w:sz w:val="28"/>
                <w:szCs w:val="28"/>
              </w:rPr>
              <w:t>40000</w:t>
            </w:r>
          </w:p>
          <w:p w:rsidR="00697C3C" w:rsidRPr="00D2569C" w:rsidRDefault="00697C3C" w:rsidP="00D2569C">
            <w:pPr>
              <w:pStyle w:val="af2"/>
              <w:jc w:val="center"/>
              <w:rPr>
                <w:sz w:val="28"/>
                <w:szCs w:val="28"/>
              </w:rPr>
            </w:pPr>
            <w:r w:rsidRPr="00D2569C">
              <w:rPr>
                <w:sz w:val="28"/>
                <w:szCs w:val="28"/>
              </w:rPr>
              <w:t>44910</w:t>
            </w:r>
          </w:p>
        </w:tc>
        <w:tc>
          <w:tcPr>
            <w:tcW w:w="1022" w:type="dxa"/>
          </w:tcPr>
          <w:p w:rsidR="00697C3C" w:rsidRPr="00D2569C" w:rsidRDefault="00697C3C" w:rsidP="00D2569C">
            <w:pPr>
              <w:pStyle w:val="af2"/>
              <w:jc w:val="center"/>
              <w:rPr>
                <w:sz w:val="28"/>
                <w:szCs w:val="28"/>
              </w:rPr>
            </w:pPr>
            <w:r w:rsidRPr="00D2569C">
              <w:rPr>
                <w:sz w:val="28"/>
                <w:szCs w:val="28"/>
              </w:rPr>
              <w:t>44000</w:t>
            </w:r>
          </w:p>
          <w:p w:rsidR="00697C3C" w:rsidRPr="00D2569C" w:rsidRDefault="00697C3C" w:rsidP="00D2569C">
            <w:pPr>
              <w:pStyle w:val="af2"/>
              <w:jc w:val="center"/>
              <w:rPr>
                <w:sz w:val="28"/>
                <w:szCs w:val="28"/>
              </w:rPr>
            </w:pPr>
            <w:r w:rsidRPr="00D2569C">
              <w:rPr>
                <w:sz w:val="28"/>
                <w:szCs w:val="28"/>
              </w:rPr>
              <w:t>60196</w:t>
            </w:r>
          </w:p>
        </w:tc>
        <w:tc>
          <w:tcPr>
            <w:tcW w:w="1022" w:type="dxa"/>
          </w:tcPr>
          <w:p w:rsidR="00697C3C" w:rsidRPr="00D2569C" w:rsidRDefault="00697C3C" w:rsidP="00D2569C">
            <w:pPr>
              <w:pStyle w:val="af2"/>
              <w:jc w:val="center"/>
              <w:rPr>
                <w:sz w:val="28"/>
                <w:szCs w:val="28"/>
              </w:rPr>
            </w:pPr>
            <w:r w:rsidRPr="00D2569C">
              <w:rPr>
                <w:sz w:val="28"/>
                <w:szCs w:val="28"/>
              </w:rPr>
              <w:t>30000</w:t>
            </w:r>
          </w:p>
          <w:p w:rsidR="00697C3C" w:rsidRPr="00D2569C" w:rsidRDefault="00697C3C" w:rsidP="00D2569C">
            <w:pPr>
              <w:pStyle w:val="af2"/>
              <w:jc w:val="center"/>
              <w:rPr>
                <w:sz w:val="28"/>
                <w:szCs w:val="28"/>
              </w:rPr>
            </w:pPr>
            <w:r w:rsidRPr="00D2569C">
              <w:rPr>
                <w:sz w:val="28"/>
                <w:szCs w:val="28"/>
              </w:rPr>
              <w:t>35400</w:t>
            </w:r>
          </w:p>
        </w:tc>
        <w:tc>
          <w:tcPr>
            <w:tcW w:w="1032" w:type="dxa"/>
          </w:tcPr>
          <w:p w:rsidR="00697C3C" w:rsidRPr="00D2569C" w:rsidRDefault="00697C3C" w:rsidP="00D2569C">
            <w:pPr>
              <w:pStyle w:val="af2"/>
              <w:jc w:val="center"/>
              <w:rPr>
                <w:sz w:val="28"/>
                <w:szCs w:val="28"/>
              </w:rPr>
            </w:pPr>
            <w:r w:rsidRPr="00D2569C">
              <w:rPr>
                <w:sz w:val="28"/>
                <w:szCs w:val="28"/>
              </w:rPr>
              <w:t>30000</w:t>
            </w:r>
          </w:p>
          <w:p w:rsidR="00697C3C" w:rsidRPr="00D2569C" w:rsidRDefault="00697C3C" w:rsidP="00D2569C">
            <w:pPr>
              <w:pStyle w:val="af2"/>
              <w:jc w:val="center"/>
              <w:rPr>
                <w:b/>
                <w:bCs/>
                <w:sz w:val="28"/>
                <w:szCs w:val="28"/>
              </w:rPr>
            </w:pPr>
            <w:r w:rsidRPr="00D2569C">
              <w:rPr>
                <w:sz w:val="28"/>
                <w:szCs w:val="28"/>
              </w:rPr>
              <w:t>28615</w:t>
            </w:r>
          </w:p>
        </w:tc>
      </w:tr>
      <w:tr w:rsidR="00697C3C" w:rsidTr="00D2569C">
        <w:tc>
          <w:tcPr>
            <w:tcW w:w="862" w:type="dxa"/>
          </w:tcPr>
          <w:p w:rsidR="00697C3C" w:rsidRPr="00D2569C" w:rsidRDefault="00697C3C" w:rsidP="00D2569C">
            <w:pPr>
              <w:spacing w:line="306" w:lineRule="exact"/>
              <w:jc w:val="both"/>
              <w:rPr>
                <w:rStyle w:val="ff2fc4fs12fb"/>
                <w:sz w:val="28"/>
                <w:szCs w:val="28"/>
              </w:rPr>
            </w:pPr>
          </w:p>
        </w:tc>
        <w:tc>
          <w:tcPr>
            <w:tcW w:w="1548" w:type="dxa"/>
          </w:tcPr>
          <w:p w:rsidR="00697C3C" w:rsidRPr="00D2569C" w:rsidRDefault="00697C3C" w:rsidP="00D2569C">
            <w:pPr>
              <w:spacing w:line="306" w:lineRule="exact"/>
              <w:jc w:val="both"/>
              <w:rPr>
                <w:rStyle w:val="ff2fc4fs12fb"/>
                <w:sz w:val="28"/>
                <w:szCs w:val="28"/>
              </w:rPr>
            </w:pPr>
            <w:r w:rsidRPr="00D2569C">
              <w:rPr>
                <w:rStyle w:val="ff2fc4fs12fb"/>
                <w:sz w:val="28"/>
                <w:szCs w:val="28"/>
              </w:rPr>
              <w:t>Птица (тыс</w:t>
            </w:r>
            <w:proofErr w:type="gramStart"/>
            <w:r w:rsidRPr="00D2569C">
              <w:rPr>
                <w:rStyle w:val="ff2fc4fs12fb"/>
                <w:sz w:val="28"/>
                <w:szCs w:val="28"/>
              </w:rPr>
              <w:t>.г</w:t>
            </w:r>
            <w:proofErr w:type="gramEnd"/>
            <w:r w:rsidRPr="00D2569C">
              <w:rPr>
                <w:rStyle w:val="ff2fc4fs12fb"/>
                <w:sz w:val="28"/>
                <w:szCs w:val="28"/>
              </w:rPr>
              <w:t>ол)</w:t>
            </w:r>
          </w:p>
          <w:p w:rsidR="00697C3C" w:rsidRPr="00D2569C" w:rsidRDefault="00697C3C" w:rsidP="00D2569C">
            <w:pPr>
              <w:spacing w:line="306" w:lineRule="exact"/>
              <w:jc w:val="both"/>
              <w:rPr>
                <w:rStyle w:val="ff2fc4fs12fb"/>
                <w:sz w:val="28"/>
                <w:szCs w:val="28"/>
              </w:rPr>
            </w:pPr>
            <w:r w:rsidRPr="00D2569C">
              <w:rPr>
                <w:rStyle w:val="ff2fc4fs12fb"/>
                <w:sz w:val="28"/>
                <w:szCs w:val="28"/>
              </w:rPr>
              <w:t>План</w:t>
            </w:r>
          </w:p>
          <w:p w:rsidR="00697C3C" w:rsidRPr="00D2569C" w:rsidRDefault="00697C3C" w:rsidP="00D2569C">
            <w:pPr>
              <w:spacing w:line="306" w:lineRule="exact"/>
              <w:jc w:val="both"/>
              <w:rPr>
                <w:rStyle w:val="ff2fc4fs12fb"/>
                <w:sz w:val="28"/>
                <w:szCs w:val="28"/>
              </w:rPr>
            </w:pPr>
            <w:r w:rsidRPr="00D2569C">
              <w:rPr>
                <w:rStyle w:val="ff2fc4fs12fb"/>
                <w:sz w:val="28"/>
                <w:szCs w:val="28"/>
              </w:rPr>
              <w:t>Факт</w:t>
            </w:r>
          </w:p>
        </w:tc>
        <w:tc>
          <w:tcPr>
            <w:tcW w:w="1021" w:type="dxa"/>
          </w:tcPr>
          <w:p w:rsidR="00697C3C" w:rsidRPr="00D2569C" w:rsidRDefault="00697C3C" w:rsidP="00D2569C">
            <w:pPr>
              <w:pStyle w:val="af2"/>
              <w:jc w:val="center"/>
              <w:rPr>
                <w:sz w:val="28"/>
                <w:szCs w:val="28"/>
              </w:rPr>
            </w:pPr>
            <w:r w:rsidRPr="00D2569C">
              <w:rPr>
                <w:sz w:val="28"/>
                <w:szCs w:val="28"/>
              </w:rPr>
              <w:t>264</w:t>
            </w:r>
          </w:p>
          <w:p w:rsidR="00697C3C" w:rsidRPr="00D2569C" w:rsidRDefault="00697C3C" w:rsidP="00D2569C">
            <w:pPr>
              <w:pStyle w:val="af2"/>
              <w:jc w:val="center"/>
              <w:rPr>
                <w:sz w:val="28"/>
                <w:szCs w:val="28"/>
              </w:rPr>
            </w:pPr>
            <w:r w:rsidRPr="00D2569C">
              <w:rPr>
                <w:sz w:val="28"/>
                <w:szCs w:val="28"/>
              </w:rPr>
              <w:t>138,8</w:t>
            </w:r>
          </w:p>
        </w:tc>
        <w:tc>
          <w:tcPr>
            <w:tcW w:w="1021" w:type="dxa"/>
          </w:tcPr>
          <w:p w:rsidR="00697C3C" w:rsidRPr="00D2569C" w:rsidRDefault="00697C3C" w:rsidP="00D2569C">
            <w:pPr>
              <w:pStyle w:val="af2"/>
              <w:jc w:val="center"/>
              <w:rPr>
                <w:sz w:val="28"/>
                <w:szCs w:val="28"/>
              </w:rPr>
            </w:pPr>
            <w:r w:rsidRPr="00D2569C">
              <w:rPr>
                <w:sz w:val="28"/>
                <w:szCs w:val="28"/>
              </w:rPr>
              <w:t>270</w:t>
            </w:r>
          </w:p>
          <w:p w:rsidR="00697C3C" w:rsidRPr="00D2569C" w:rsidRDefault="00697C3C" w:rsidP="00D2569C">
            <w:pPr>
              <w:pStyle w:val="af2"/>
              <w:jc w:val="center"/>
              <w:rPr>
                <w:sz w:val="28"/>
                <w:szCs w:val="28"/>
              </w:rPr>
            </w:pPr>
            <w:r w:rsidRPr="00D2569C">
              <w:rPr>
                <w:sz w:val="28"/>
                <w:szCs w:val="28"/>
              </w:rPr>
              <w:t>256,3</w:t>
            </w:r>
          </w:p>
        </w:tc>
        <w:tc>
          <w:tcPr>
            <w:tcW w:w="1021" w:type="dxa"/>
          </w:tcPr>
          <w:p w:rsidR="00697C3C" w:rsidRPr="00D2569C" w:rsidRDefault="00697C3C" w:rsidP="00D2569C">
            <w:pPr>
              <w:pStyle w:val="af2"/>
              <w:jc w:val="center"/>
              <w:rPr>
                <w:sz w:val="28"/>
                <w:szCs w:val="28"/>
              </w:rPr>
            </w:pPr>
            <w:r w:rsidRPr="00D2569C">
              <w:rPr>
                <w:sz w:val="28"/>
                <w:szCs w:val="28"/>
              </w:rPr>
              <w:t>280</w:t>
            </w:r>
          </w:p>
          <w:p w:rsidR="00697C3C" w:rsidRPr="00D2569C" w:rsidRDefault="00697C3C" w:rsidP="00D2569C">
            <w:pPr>
              <w:pStyle w:val="af2"/>
              <w:jc w:val="center"/>
              <w:rPr>
                <w:sz w:val="28"/>
                <w:szCs w:val="28"/>
              </w:rPr>
            </w:pPr>
            <w:r w:rsidRPr="00D2569C">
              <w:rPr>
                <w:sz w:val="28"/>
                <w:szCs w:val="28"/>
              </w:rPr>
              <w:t>410,2</w:t>
            </w:r>
          </w:p>
        </w:tc>
        <w:tc>
          <w:tcPr>
            <w:tcW w:w="1022" w:type="dxa"/>
          </w:tcPr>
          <w:p w:rsidR="00697C3C" w:rsidRPr="00D2569C" w:rsidRDefault="00697C3C" w:rsidP="00D2569C">
            <w:pPr>
              <w:pStyle w:val="af2"/>
              <w:jc w:val="center"/>
              <w:rPr>
                <w:sz w:val="28"/>
                <w:szCs w:val="28"/>
              </w:rPr>
            </w:pPr>
            <w:r w:rsidRPr="00D2569C">
              <w:rPr>
                <w:sz w:val="28"/>
                <w:szCs w:val="28"/>
              </w:rPr>
              <w:t>430</w:t>
            </w:r>
          </w:p>
          <w:p w:rsidR="00697C3C" w:rsidRPr="00D2569C" w:rsidRDefault="00697C3C" w:rsidP="00D2569C">
            <w:pPr>
              <w:pStyle w:val="af2"/>
              <w:jc w:val="center"/>
              <w:rPr>
                <w:sz w:val="28"/>
                <w:szCs w:val="28"/>
              </w:rPr>
            </w:pPr>
            <w:r w:rsidRPr="00D2569C">
              <w:rPr>
                <w:sz w:val="28"/>
                <w:szCs w:val="28"/>
              </w:rPr>
              <w:t>288,8</w:t>
            </w:r>
          </w:p>
        </w:tc>
        <w:tc>
          <w:tcPr>
            <w:tcW w:w="1022" w:type="dxa"/>
          </w:tcPr>
          <w:p w:rsidR="00697C3C" w:rsidRPr="00D2569C" w:rsidRDefault="00697C3C" w:rsidP="00D2569C">
            <w:pPr>
              <w:pStyle w:val="af2"/>
              <w:jc w:val="center"/>
              <w:rPr>
                <w:sz w:val="28"/>
                <w:szCs w:val="28"/>
              </w:rPr>
            </w:pPr>
            <w:r w:rsidRPr="00D2569C">
              <w:rPr>
                <w:sz w:val="28"/>
                <w:szCs w:val="28"/>
              </w:rPr>
              <w:t>325</w:t>
            </w:r>
          </w:p>
          <w:p w:rsidR="00697C3C" w:rsidRPr="00D2569C" w:rsidRDefault="00697C3C" w:rsidP="00D2569C">
            <w:pPr>
              <w:pStyle w:val="af2"/>
              <w:jc w:val="center"/>
              <w:rPr>
                <w:sz w:val="28"/>
                <w:szCs w:val="28"/>
              </w:rPr>
            </w:pPr>
            <w:r w:rsidRPr="00D2569C">
              <w:rPr>
                <w:sz w:val="28"/>
                <w:szCs w:val="28"/>
              </w:rPr>
              <w:t>323</w:t>
            </w:r>
          </w:p>
        </w:tc>
        <w:tc>
          <w:tcPr>
            <w:tcW w:w="1022" w:type="dxa"/>
          </w:tcPr>
          <w:p w:rsidR="00697C3C" w:rsidRPr="00D2569C" w:rsidRDefault="00697C3C" w:rsidP="00D2569C">
            <w:pPr>
              <w:pStyle w:val="af2"/>
              <w:jc w:val="center"/>
              <w:rPr>
                <w:sz w:val="28"/>
                <w:szCs w:val="28"/>
              </w:rPr>
            </w:pPr>
            <w:r w:rsidRPr="00D2569C">
              <w:rPr>
                <w:sz w:val="28"/>
                <w:szCs w:val="28"/>
              </w:rPr>
              <w:t>300</w:t>
            </w:r>
          </w:p>
          <w:p w:rsidR="00697C3C" w:rsidRPr="00D2569C" w:rsidRDefault="00697C3C" w:rsidP="00D2569C">
            <w:pPr>
              <w:pStyle w:val="af2"/>
              <w:jc w:val="center"/>
              <w:rPr>
                <w:sz w:val="28"/>
                <w:szCs w:val="28"/>
              </w:rPr>
            </w:pPr>
            <w:r w:rsidRPr="00D2569C">
              <w:rPr>
                <w:sz w:val="28"/>
                <w:szCs w:val="28"/>
              </w:rPr>
              <w:t>332,5</w:t>
            </w:r>
          </w:p>
        </w:tc>
        <w:tc>
          <w:tcPr>
            <w:tcW w:w="1032" w:type="dxa"/>
          </w:tcPr>
          <w:p w:rsidR="00697C3C" w:rsidRPr="00D2569C" w:rsidRDefault="00697C3C" w:rsidP="00D2569C">
            <w:pPr>
              <w:pStyle w:val="af2"/>
              <w:jc w:val="center"/>
              <w:rPr>
                <w:sz w:val="28"/>
                <w:szCs w:val="28"/>
              </w:rPr>
            </w:pPr>
            <w:r w:rsidRPr="00D2569C">
              <w:rPr>
                <w:sz w:val="28"/>
                <w:szCs w:val="28"/>
              </w:rPr>
              <w:t>350</w:t>
            </w:r>
          </w:p>
          <w:p w:rsidR="00697C3C" w:rsidRPr="00D2569C" w:rsidRDefault="00697C3C" w:rsidP="00D2569C">
            <w:pPr>
              <w:pStyle w:val="af2"/>
              <w:jc w:val="center"/>
              <w:rPr>
                <w:sz w:val="28"/>
                <w:szCs w:val="28"/>
              </w:rPr>
            </w:pPr>
            <w:r w:rsidRPr="00D2569C">
              <w:rPr>
                <w:sz w:val="28"/>
                <w:szCs w:val="28"/>
              </w:rPr>
              <w:t>362,4</w:t>
            </w:r>
          </w:p>
        </w:tc>
      </w:tr>
    </w:tbl>
    <w:p w:rsidR="00697C3C" w:rsidRDefault="00697C3C" w:rsidP="00697C3C">
      <w:pPr>
        <w:spacing w:line="306" w:lineRule="exact"/>
        <w:jc w:val="both"/>
        <w:rPr>
          <w:rStyle w:val="ff2fc4fs12fb"/>
          <w:sz w:val="28"/>
          <w:szCs w:val="28"/>
        </w:rPr>
      </w:pPr>
    </w:p>
    <w:p w:rsidR="00697C3C" w:rsidRDefault="00697C3C" w:rsidP="00697C3C">
      <w:pPr>
        <w:jc w:val="both"/>
        <w:rPr>
          <w:rStyle w:val="ff2fc4fs12fb"/>
          <w:sz w:val="28"/>
          <w:szCs w:val="28"/>
        </w:rPr>
      </w:pPr>
      <w:r>
        <w:rPr>
          <w:rStyle w:val="ff2fc4fs12fb"/>
          <w:sz w:val="28"/>
          <w:szCs w:val="28"/>
        </w:rPr>
        <w:tab/>
      </w:r>
      <w:r>
        <w:rPr>
          <w:rStyle w:val="ff2fc4fs12fb"/>
          <w:spacing w:val="-2"/>
          <w:sz w:val="28"/>
          <w:szCs w:val="28"/>
        </w:rPr>
        <w:t>Из таблицы  видно, что поголовье свиней и птицы в 2015 году  увеличилось по сравнению с 2014 годом на 17% и 9% соответственно.</w:t>
      </w:r>
    </w:p>
    <w:p w:rsidR="00697C3C" w:rsidRDefault="00697C3C" w:rsidP="00697C3C">
      <w:pPr>
        <w:autoSpaceDE w:val="0"/>
        <w:spacing w:line="240" w:lineRule="atLeast"/>
        <w:jc w:val="both"/>
        <w:rPr>
          <w:rStyle w:val="ff2fc4fs12fb"/>
          <w:spacing w:val="-2"/>
          <w:sz w:val="28"/>
          <w:szCs w:val="28"/>
        </w:rPr>
      </w:pPr>
      <w:r>
        <w:rPr>
          <w:spacing w:val="-2"/>
          <w:sz w:val="28"/>
          <w:szCs w:val="28"/>
        </w:rPr>
        <w:tab/>
        <w:t>В 2015 году хозяйствами всех категорий произведено (выращено) 5240 тонн мяса скота и птицы в живом весе, что на 83 тонны меньше, чем в 2014 году, 18600 тонн молока, что на 1,6% превышает целевой индикатор и на 47 тонн больше, чем в 2014 году.</w:t>
      </w:r>
    </w:p>
    <w:p w:rsidR="00697C3C" w:rsidRDefault="00697C3C" w:rsidP="00697C3C">
      <w:pPr>
        <w:autoSpaceDE w:val="0"/>
        <w:spacing w:line="240" w:lineRule="atLeast"/>
        <w:ind w:firstLine="709"/>
        <w:jc w:val="both"/>
        <w:rPr>
          <w:rStyle w:val="ff2fc4fs12fb"/>
          <w:spacing w:val="-2"/>
          <w:sz w:val="28"/>
          <w:szCs w:val="28"/>
        </w:rPr>
      </w:pPr>
      <w:r>
        <w:rPr>
          <w:rStyle w:val="ff2fc4fs12fb"/>
          <w:spacing w:val="-2"/>
          <w:sz w:val="28"/>
          <w:szCs w:val="28"/>
        </w:rPr>
        <w:lastRenderedPageBreak/>
        <w:t>Производство (реализация) мяса скота  и птицы составило 5800 тонн, что на 300 тонн больше чем в 2014 году и соответствует уровню целевого индикатора.</w:t>
      </w:r>
    </w:p>
    <w:p w:rsidR="00697C3C" w:rsidRDefault="00697C3C" w:rsidP="00697C3C">
      <w:pPr>
        <w:autoSpaceDE w:val="0"/>
        <w:spacing w:line="240" w:lineRule="atLeast"/>
        <w:ind w:firstLine="709"/>
        <w:jc w:val="both"/>
      </w:pPr>
      <w:r>
        <w:rPr>
          <w:rStyle w:val="ff2fc4fs12fb"/>
          <w:spacing w:val="-2"/>
          <w:sz w:val="28"/>
          <w:szCs w:val="28"/>
        </w:rPr>
        <w:t>Превышен целевой индикатор по производству яйца во всех категориях хозяйств района  на 10,7% и составляет 74,2 млн. штук.</w:t>
      </w:r>
    </w:p>
    <w:p w:rsidR="00697C3C" w:rsidRDefault="00697C3C" w:rsidP="00697C3C">
      <w:pPr>
        <w:jc w:val="both"/>
        <w:rPr>
          <w:rStyle w:val="ff2fc4fs12fb"/>
        </w:rPr>
      </w:pPr>
      <w:r>
        <w:rPr>
          <w:spacing w:val="-2"/>
          <w:sz w:val="28"/>
          <w:szCs w:val="28"/>
        </w:rPr>
        <w:tab/>
        <w:t>Численность крупного рогатого скота на 01.01.2016 года составила 9399 голов, что на 1320 голов меньше прошлогоднего  уровня. Численность овец уменьшилась на 6785 и составляет 28615 голов. Целевой индикатор по численности маточного поголовья овец и коз в сельскохозяйственных организациях и кре</w:t>
      </w:r>
      <w:r>
        <w:rPr>
          <w:spacing w:val="-2"/>
          <w:sz w:val="28"/>
          <w:szCs w:val="28"/>
        </w:rPr>
        <w:softHyphen/>
        <w:t>стьянских (фермерских) хозяйствах в 2015 году должен составлять 11,45 тыс. го</w:t>
      </w:r>
      <w:r>
        <w:rPr>
          <w:spacing w:val="-2"/>
          <w:sz w:val="28"/>
          <w:szCs w:val="28"/>
        </w:rPr>
        <w:softHyphen/>
        <w:t>лов, фактически маточное поголовье овец составило  10,8 тыс. головы.</w:t>
      </w:r>
    </w:p>
    <w:p w:rsidR="00697C3C" w:rsidRDefault="00697C3C" w:rsidP="00697C3C">
      <w:pPr>
        <w:jc w:val="both"/>
        <w:rPr>
          <w:rStyle w:val="ff2fc4fs12fb"/>
          <w:sz w:val="28"/>
          <w:szCs w:val="28"/>
        </w:rPr>
      </w:pPr>
      <w:r>
        <w:rPr>
          <w:rStyle w:val="ff2fc4fs12fb"/>
          <w:spacing w:val="-2"/>
          <w:sz w:val="28"/>
          <w:szCs w:val="28"/>
        </w:rPr>
        <w:tab/>
        <w:t>Поголовье крупного рогатого скота в крестьянских (фермерских) хозяй</w:t>
      </w:r>
      <w:r>
        <w:rPr>
          <w:rStyle w:val="ff2fc4fs12fb"/>
          <w:spacing w:val="-2"/>
          <w:sz w:val="28"/>
          <w:szCs w:val="28"/>
        </w:rPr>
        <w:softHyphen/>
        <w:t>ствах уменьшилось на 446 голов, коров — на 23головы.</w:t>
      </w:r>
    </w:p>
    <w:p w:rsidR="00697C3C" w:rsidRDefault="00697C3C" w:rsidP="00697C3C">
      <w:pPr>
        <w:jc w:val="both"/>
        <w:rPr>
          <w:rFonts w:eastAsia="Times New Roman" w:cs="Times New Roman"/>
        </w:rPr>
      </w:pPr>
      <w:r>
        <w:rPr>
          <w:rStyle w:val="ff2fc4fs12fb"/>
          <w:sz w:val="28"/>
          <w:szCs w:val="28"/>
        </w:rPr>
        <w:tab/>
      </w:r>
      <w:r>
        <w:rPr>
          <w:rStyle w:val="ff2fc4fs12fb"/>
          <w:spacing w:val="-2"/>
          <w:sz w:val="28"/>
          <w:szCs w:val="28"/>
        </w:rPr>
        <w:t xml:space="preserve">В районе имеются значительные площади естественных пастбищ, поэтому на них используются </w:t>
      </w:r>
      <w:proofErr w:type="spellStart"/>
      <w:r>
        <w:rPr>
          <w:rStyle w:val="ff2fc4fs12fb"/>
          <w:spacing w:val="-2"/>
          <w:sz w:val="28"/>
          <w:szCs w:val="28"/>
        </w:rPr>
        <w:t>низкозатратные</w:t>
      </w:r>
      <w:proofErr w:type="spellEnd"/>
      <w:r>
        <w:rPr>
          <w:rStyle w:val="ff2fc4fs12fb"/>
          <w:spacing w:val="-2"/>
          <w:sz w:val="28"/>
          <w:szCs w:val="28"/>
        </w:rPr>
        <w:t xml:space="preserve"> технологии для разведения мясного ското</w:t>
      </w:r>
      <w:r>
        <w:rPr>
          <w:rStyle w:val="ff2fc4fs12fb"/>
          <w:spacing w:val="-2"/>
          <w:sz w:val="28"/>
          <w:szCs w:val="28"/>
        </w:rPr>
        <w:softHyphen/>
        <w:t>водства, основанного на разведении крупного рогатого скота мясных пород и овец.</w:t>
      </w:r>
    </w:p>
    <w:p w:rsidR="00697C3C" w:rsidRDefault="00697C3C" w:rsidP="00697C3C">
      <w:pPr>
        <w:tabs>
          <w:tab w:val="left" w:pos="1560"/>
        </w:tabs>
        <w:ind w:firstLine="720"/>
        <w:jc w:val="both"/>
        <w:rPr>
          <w:rStyle w:val="ff2fc4fs12fb"/>
          <w:rFonts w:eastAsia="Times New Roman" w:cs="Times New Roman"/>
          <w:spacing w:val="-2"/>
          <w:sz w:val="28"/>
          <w:szCs w:val="28"/>
        </w:rPr>
      </w:pPr>
      <w:r>
        <w:rPr>
          <w:rFonts w:eastAsia="Times New Roman" w:cs="Times New Roman"/>
          <w:sz w:val="28"/>
          <w:szCs w:val="28"/>
        </w:rPr>
        <w:t xml:space="preserve"> </w:t>
      </w:r>
      <w:r>
        <w:rPr>
          <w:rStyle w:val="ff2fc4fs12fb"/>
          <w:rFonts w:eastAsia="Times New Roman" w:cs="Times New Roman"/>
          <w:spacing w:val="-2"/>
          <w:sz w:val="28"/>
          <w:szCs w:val="28"/>
        </w:rPr>
        <w:t>По направлению «Стимулирование развития малых форм хозяйствования в агропромышлен</w:t>
      </w:r>
      <w:r>
        <w:rPr>
          <w:rStyle w:val="ff2fc4fs12fb"/>
          <w:rFonts w:eastAsia="Times New Roman" w:cs="Times New Roman"/>
          <w:spacing w:val="-2"/>
          <w:sz w:val="28"/>
          <w:szCs w:val="28"/>
        </w:rPr>
        <w:softHyphen/>
        <w:t>ном комплексе» в прошлом году была оказана государственная поддержка гражданам кре</w:t>
      </w:r>
      <w:r>
        <w:rPr>
          <w:rStyle w:val="ff2fc4fs12fb"/>
          <w:rFonts w:eastAsia="Times New Roman" w:cs="Times New Roman"/>
          <w:spacing w:val="-2"/>
          <w:sz w:val="28"/>
          <w:szCs w:val="28"/>
        </w:rPr>
        <w:softHyphen/>
        <w:t>стьянским (фермерским) хозяйствам и личным подсобным хозяйствам 1,8 млн. рублей на выплату процентов по банковским кредитам.</w:t>
      </w:r>
    </w:p>
    <w:p w:rsidR="001E2087" w:rsidRDefault="001E2087" w:rsidP="00697C3C">
      <w:pPr>
        <w:tabs>
          <w:tab w:val="left" w:pos="1560"/>
        </w:tabs>
        <w:ind w:firstLine="720"/>
        <w:jc w:val="both"/>
        <w:rPr>
          <w:rStyle w:val="ff2fc4fs12fb"/>
          <w:rFonts w:eastAsia="Times New Roman" w:cs="Times New Roman"/>
          <w:spacing w:val="-2"/>
          <w:sz w:val="28"/>
          <w:szCs w:val="28"/>
        </w:rPr>
      </w:pPr>
      <w:r>
        <w:rPr>
          <w:rStyle w:val="ff2fc4fs12fb"/>
          <w:rFonts w:eastAsia="Times New Roman" w:cs="Times New Roman"/>
          <w:spacing w:val="-2"/>
          <w:sz w:val="28"/>
          <w:szCs w:val="28"/>
        </w:rPr>
        <w:t xml:space="preserve">                </w:t>
      </w:r>
    </w:p>
    <w:p w:rsidR="001E2087" w:rsidRPr="00B833A1" w:rsidRDefault="00B833A1" w:rsidP="00697C3C">
      <w:pPr>
        <w:tabs>
          <w:tab w:val="left" w:pos="1560"/>
        </w:tabs>
        <w:ind w:firstLine="720"/>
        <w:jc w:val="both"/>
        <w:rPr>
          <w:b/>
        </w:rPr>
      </w:pPr>
      <w:r w:rsidRPr="00B833A1">
        <w:rPr>
          <w:rStyle w:val="ff2fc4fs12fb"/>
          <w:rFonts w:eastAsia="Times New Roman" w:cs="Times New Roman"/>
          <w:b/>
          <w:spacing w:val="-2"/>
          <w:sz w:val="28"/>
          <w:szCs w:val="28"/>
        </w:rPr>
        <w:t xml:space="preserve">                          Промышленность</w:t>
      </w:r>
    </w:p>
    <w:p w:rsidR="00DA254E" w:rsidRPr="002B2551" w:rsidRDefault="00DA254E" w:rsidP="002B2551">
      <w:pPr>
        <w:jc w:val="both"/>
        <w:rPr>
          <w:rStyle w:val="3"/>
          <w:sz w:val="28"/>
          <w:szCs w:val="28"/>
        </w:rPr>
      </w:pPr>
      <w:r w:rsidRPr="001E2087">
        <w:rPr>
          <w:sz w:val="28"/>
          <w:szCs w:val="28"/>
        </w:rPr>
        <w:t xml:space="preserve">             Стратегическое направление </w:t>
      </w:r>
      <w:r w:rsidRPr="001E2087">
        <w:rPr>
          <w:bCs/>
          <w:sz w:val="28"/>
          <w:szCs w:val="28"/>
        </w:rPr>
        <w:t>«Промышленность</w:t>
      </w:r>
      <w:r>
        <w:rPr>
          <w:b/>
          <w:bCs/>
          <w:sz w:val="28"/>
          <w:szCs w:val="28"/>
        </w:rPr>
        <w:t xml:space="preserve">» </w:t>
      </w:r>
      <w:r>
        <w:rPr>
          <w:sz w:val="28"/>
          <w:szCs w:val="28"/>
        </w:rPr>
        <w:t>отвечает за опережаю</w:t>
      </w:r>
      <w:r>
        <w:rPr>
          <w:sz w:val="28"/>
          <w:szCs w:val="28"/>
        </w:rPr>
        <w:softHyphen/>
        <w:t>щее развитие профильных отраслей экономики, имеющих в районе  наилучшие возможности для развития и роста, наиболее эффективно  использующие мест</w:t>
      </w:r>
      <w:r>
        <w:rPr>
          <w:sz w:val="28"/>
          <w:szCs w:val="28"/>
        </w:rPr>
        <w:softHyphen/>
        <w:t>ную специфику и имеющийся потенциал района. Миссией в  промышлен</w:t>
      </w:r>
      <w:r>
        <w:rPr>
          <w:sz w:val="28"/>
          <w:szCs w:val="28"/>
        </w:rPr>
        <w:softHyphen/>
        <w:t>ном секторе экономики является развитие и рост промышленного потенциала и на его основе р</w:t>
      </w:r>
      <w:r>
        <w:rPr>
          <w:color w:val="000000"/>
          <w:sz w:val="28"/>
          <w:szCs w:val="28"/>
        </w:rPr>
        <w:t>ешение проблем занятости населения, снижение социальной напря</w:t>
      </w:r>
      <w:r>
        <w:rPr>
          <w:color w:val="000000"/>
          <w:sz w:val="28"/>
          <w:szCs w:val="28"/>
        </w:rPr>
        <w:softHyphen/>
        <w:t>женности.</w:t>
      </w:r>
    </w:p>
    <w:p w:rsidR="002B2551" w:rsidRDefault="00DA254E" w:rsidP="002B2551">
      <w:pPr>
        <w:jc w:val="both"/>
      </w:pPr>
      <w:r>
        <w:rPr>
          <w:rStyle w:val="3"/>
          <w:rFonts w:eastAsia="Times New Roman" w:cs="Times New Roman"/>
          <w:sz w:val="28"/>
          <w:szCs w:val="28"/>
        </w:rPr>
        <w:tab/>
      </w:r>
      <w:r w:rsidRPr="002D3C7B">
        <w:rPr>
          <w:sz w:val="28"/>
          <w:szCs w:val="28"/>
        </w:rPr>
        <w:t xml:space="preserve">Положение промышленной отрасли района характеризуется ростом </w:t>
      </w:r>
      <w:r>
        <w:rPr>
          <w:sz w:val="28"/>
          <w:szCs w:val="28"/>
        </w:rPr>
        <w:t xml:space="preserve">объемов производства. </w:t>
      </w:r>
      <w:r>
        <w:rPr>
          <w:rStyle w:val="3"/>
          <w:rFonts w:eastAsia="Times New Roman" w:cs="Times New Roman"/>
          <w:sz w:val="28"/>
          <w:szCs w:val="28"/>
        </w:rPr>
        <w:t>Индекс промышленного производства по крупным и средним предприя</w:t>
      </w:r>
      <w:r>
        <w:rPr>
          <w:rStyle w:val="3"/>
          <w:rFonts w:eastAsia="Times New Roman" w:cs="Times New Roman"/>
          <w:sz w:val="28"/>
          <w:szCs w:val="28"/>
        </w:rPr>
        <w:softHyphen/>
        <w:t>тиям района за 2015 год увеличился к соответствую</w:t>
      </w:r>
      <w:r>
        <w:rPr>
          <w:rStyle w:val="3"/>
          <w:rFonts w:eastAsia="Times New Roman" w:cs="Times New Roman"/>
          <w:sz w:val="28"/>
          <w:szCs w:val="28"/>
        </w:rPr>
        <w:softHyphen/>
        <w:t xml:space="preserve">щему периоду 2014 года на </w:t>
      </w:r>
      <w:r w:rsidRPr="002B2551">
        <w:rPr>
          <w:rStyle w:val="3"/>
          <w:rFonts w:eastAsia="Times New Roman" w:cs="Times New Roman"/>
          <w:sz w:val="28"/>
          <w:szCs w:val="28"/>
        </w:rPr>
        <w:t>1</w:t>
      </w:r>
      <w:r w:rsidR="002B2551" w:rsidRPr="002B2551">
        <w:rPr>
          <w:rStyle w:val="3"/>
          <w:rFonts w:eastAsia="Times New Roman" w:cs="Times New Roman"/>
          <w:sz w:val="28"/>
          <w:szCs w:val="28"/>
        </w:rPr>
        <w:t>37,9</w:t>
      </w:r>
      <w:r w:rsidRPr="002B2551">
        <w:rPr>
          <w:rStyle w:val="3"/>
          <w:rFonts w:eastAsia="Times New Roman" w:cs="Times New Roman"/>
          <w:sz w:val="28"/>
          <w:szCs w:val="28"/>
        </w:rPr>
        <w:t>% и составил</w:t>
      </w:r>
      <w:r w:rsidR="002B2551" w:rsidRPr="002B2551">
        <w:rPr>
          <w:rStyle w:val="3"/>
          <w:rFonts w:eastAsia="Times New Roman" w:cs="Times New Roman"/>
          <w:sz w:val="28"/>
          <w:szCs w:val="28"/>
        </w:rPr>
        <w:t xml:space="preserve"> 501,8</w:t>
      </w:r>
      <w:r w:rsidR="000B78E3">
        <w:rPr>
          <w:rStyle w:val="3"/>
          <w:rFonts w:eastAsia="Times New Roman" w:cs="Times New Roman"/>
          <w:sz w:val="28"/>
          <w:szCs w:val="28"/>
        </w:rPr>
        <w:t xml:space="preserve"> млн. рублей, что обеспечило выполнение  целевого индикатора в 3,4 раза. </w:t>
      </w:r>
      <w:r>
        <w:rPr>
          <w:rStyle w:val="3"/>
          <w:rFonts w:eastAsia="Times New Roman" w:cs="Times New Roman"/>
          <w:sz w:val="28"/>
          <w:szCs w:val="28"/>
        </w:rPr>
        <w:t>По виду эко</w:t>
      </w:r>
      <w:r>
        <w:rPr>
          <w:rStyle w:val="3"/>
          <w:rFonts w:eastAsia="Times New Roman" w:cs="Times New Roman"/>
          <w:sz w:val="28"/>
          <w:szCs w:val="28"/>
        </w:rPr>
        <w:softHyphen/>
        <w:t>номической деятельности наибольший удельный вес приходится на предприя</w:t>
      </w:r>
      <w:r>
        <w:rPr>
          <w:rStyle w:val="3"/>
          <w:rFonts w:eastAsia="Times New Roman" w:cs="Times New Roman"/>
          <w:sz w:val="28"/>
          <w:szCs w:val="28"/>
        </w:rPr>
        <w:softHyphen/>
        <w:t>тия по</w:t>
      </w:r>
      <w:r w:rsidR="002B2551">
        <w:rPr>
          <w:rStyle w:val="3"/>
          <w:rFonts w:eastAsia="Times New Roman" w:cs="Times New Roman"/>
          <w:sz w:val="28"/>
          <w:szCs w:val="28"/>
        </w:rPr>
        <w:t xml:space="preserve"> пищевой и перерабатывающей промышленности</w:t>
      </w:r>
      <w:r>
        <w:rPr>
          <w:rStyle w:val="3"/>
          <w:rFonts w:eastAsia="Times New Roman" w:cs="Times New Roman"/>
          <w:sz w:val="28"/>
          <w:szCs w:val="28"/>
        </w:rPr>
        <w:t>, которыми отгружено</w:t>
      </w:r>
      <w:r w:rsidR="002B2551">
        <w:rPr>
          <w:rStyle w:val="3"/>
          <w:rFonts w:eastAsia="Times New Roman" w:cs="Times New Roman"/>
          <w:sz w:val="28"/>
          <w:szCs w:val="28"/>
        </w:rPr>
        <w:t xml:space="preserve"> продукции собственного производства на 351</w:t>
      </w:r>
      <w:r>
        <w:rPr>
          <w:rStyle w:val="3"/>
          <w:rFonts w:eastAsia="Times New Roman" w:cs="Times New Roman"/>
          <w:sz w:val="28"/>
          <w:szCs w:val="28"/>
        </w:rPr>
        <w:t xml:space="preserve"> млн. рублей.</w:t>
      </w:r>
      <w:r w:rsidR="002B2551" w:rsidRPr="002B2551">
        <w:rPr>
          <w:sz w:val="28"/>
          <w:szCs w:val="28"/>
        </w:rPr>
        <w:t xml:space="preserve"> </w:t>
      </w:r>
      <w:r w:rsidR="002B2551">
        <w:rPr>
          <w:sz w:val="28"/>
          <w:szCs w:val="28"/>
        </w:rPr>
        <w:t>Ведущее место среди промышленных предприятий  принадлежит  обществу с ограниченной ответственностью «</w:t>
      </w:r>
      <w:proofErr w:type="spellStart"/>
      <w:r w:rsidR="002B2551">
        <w:rPr>
          <w:sz w:val="28"/>
          <w:szCs w:val="28"/>
        </w:rPr>
        <w:t>Югагросервис</w:t>
      </w:r>
      <w:proofErr w:type="spellEnd"/>
      <w:r w:rsidR="002B2551">
        <w:rPr>
          <w:sz w:val="28"/>
          <w:szCs w:val="28"/>
        </w:rPr>
        <w:t>» по производству печенья. Объемы производства  продукции на предприятии превысили 1 тыс. тонн в месяц.  Реализация продукции осуществляется по всей России и за рубежом.</w:t>
      </w:r>
    </w:p>
    <w:p w:rsidR="001936AB" w:rsidRDefault="001936AB" w:rsidP="001936AB">
      <w:pPr>
        <w:snapToGrid w:val="0"/>
        <w:ind w:firstLine="708"/>
        <w:jc w:val="both"/>
        <w:rPr>
          <w:rStyle w:val="FontStyle13"/>
          <w:rFonts w:eastAsia="Calibri"/>
          <w:sz w:val="28"/>
          <w:szCs w:val="28"/>
        </w:rPr>
      </w:pPr>
      <w:r>
        <w:rPr>
          <w:rStyle w:val="FontStyle13"/>
          <w:rFonts w:eastAsia="Calibri"/>
          <w:sz w:val="28"/>
          <w:szCs w:val="28"/>
        </w:rPr>
        <w:t>На других предприятиях промышленной отрасли значительных измене</w:t>
      </w:r>
      <w:r>
        <w:rPr>
          <w:rStyle w:val="FontStyle13"/>
          <w:rFonts w:eastAsia="Calibri"/>
          <w:sz w:val="28"/>
          <w:szCs w:val="28"/>
        </w:rPr>
        <w:softHyphen/>
      </w:r>
      <w:r>
        <w:rPr>
          <w:rStyle w:val="FontStyle13"/>
          <w:rFonts w:eastAsia="Calibri"/>
          <w:sz w:val="28"/>
          <w:szCs w:val="28"/>
        </w:rPr>
        <w:lastRenderedPageBreak/>
        <w:t xml:space="preserve">ний в работе не произошло. Объемы производимой промышленной продукции, в основном, превысили значения предыдущего года. </w:t>
      </w:r>
      <w:r>
        <w:rPr>
          <w:rStyle w:val="FontStyle13"/>
          <w:rFonts w:eastAsia="Calibri"/>
          <w:sz w:val="28"/>
          <w:szCs w:val="28"/>
        </w:rPr>
        <w:tab/>
      </w:r>
    </w:p>
    <w:p w:rsidR="000B78E3" w:rsidRDefault="001936AB" w:rsidP="000B78E3">
      <w:pPr>
        <w:ind w:firstLine="709"/>
        <w:jc w:val="both"/>
        <w:rPr>
          <w:rFonts w:cs="Times New Roman"/>
          <w:sz w:val="28"/>
          <w:szCs w:val="28"/>
        </w:rPr>
      </w:pPr>
      <w:r w:rsidRPr="000365E0">
        <w:rPr>
          <w:rFonts w:cs="Times New Roman"/>
          <w:sz w:val="28"/>
          <w:szCs w:val="28"/>
        </w:rPr>
        <w:t>В 2015 году</w:t>
      </w:r>
      <w:r>
        <w:rPr>
          <w:rFonts w:cs="Times New Roman"/>
          <w:sz w:val="28"/>
          <w:szCs w:val="28"/>
        </w:rPr>
        <w:t xml:space="preserve"> </w:t>
      </w:r>
      <w:proofErr w:type="gramStart"/>
      <w:r>
        <w:rPr>
          <w:rFonts w:cs="Times New Roman"/>
          <w:sz w:val="28"/>
          <w:szCs w:val="28"/>
        </w:rPr>
        <w:t>в</w:t>
      </w:r>
      <w:proofErr w:type="gramEnd"/>
      <w:r>
        <w:rPr>
          <w:rFonts w:cs="Times New Roman"/>
          <w:sz w:val="28"/>
          <w:szCs w:val="28"/>
        </w:rPr>
        <w:t xml:space="preserve"> с. </w:t>
      </w:r>
      <w:proofErr w:type="spellStart"/>
      <w:r>
        <w:rPr>
          <w:rFonts w:cs="Times New Roman"/>
          <w:sz w:val="28"/>
          <w:szCs w:val="28"/>
        </w:rPr>
        <w:t>Сергиевское</w:t>
      </w:r>
      <w:proofErr w:type="spellEnd"/>
      <w:r>
        <w:rPr>
          <w:rFonts w:cs="Times New Roman"/>
          <w:sz w:val="28"/>
          <w:szCs w:val="28"/>
        </w:rPr>
        <w:t xml:space="preserve"> </w:t>
      </w:r>
      <w:proofErr w:type="gramStart"/>
      <w:r>
        <w:rPr>
          <w:rFonts w:cs="Times New Roman"/>
          <w:sz w:val="28"/>
          <w:szCs w:val="28"/>
        </w:rPr>
        <w:t>индивидуальным</w:t>
      </w:r>
      <w:proofErr w:type="gramEnd"/>
      <w:r>
        <w:rPr>
          <w:rFonts w:cs="Times New Roman"/>
          <w:sz w:val="28"/>
          <w:szCs w:val="28"/>
        </w:rPr>
        <w:t xml:space="preserve"> предпринимателем Алиевым введен в эксплуатацию цех</w:t>
      </w:r>
      <w:r w:rsidRPr="000365E0">
        <w:rPr>
          <w:rFonts w:cs="Times New Roman"/>
          <w:sz w:val="28"/>
          <w:szCs w:val="28"/>
        </w:rPr>
        <w:t xml:space="preserve"> по переработке молока. На сегодняшний </w:t>
      </w:r>
      <w:r>
        <w:rPr>
          <w:rFonts w:cs="Times New Roman"/>
          <w:sz w:val="28"/>
          <w:szCs w:val="28"/>
        </w:rPr>
        <w:t>день объемы переработки молока небольшие до  300 кг в сутки, основная продукци</w:t>
      </w:r>
      <w:proofErr w:type="gramStart"/>
      <w:r>
        <w:rPr>
          <w:rFonts w:cs="Times New Roman"/>
          <w:sz w:val="28"/>
          <w:szCs w:val="28"/>
        </w:rPr>
        <w:t>я</w:t>
      </w:r>
      <w:r w:rsidRPr="000365E0">
        <w:rPr>
          <w:rFonts w:cs="Times New Roman"/>
          <w:sz w:val="28"/>
          <w:szCs w:val="28"/>
        </w:rPr>
        <w:t>-</w:t>
      </w:r>
      <w:proofErr w:type="gramEnd"/>
      <w:r w:rsidRPr="000365E0">
        <w:rPr>
          <w:rFonts w:cs="Times New Roman"/>
          <w:sz w:val="28"/>
          <w:szCs w:val="28"/>
        </w:rPr>
        <w:t xml:space="preserve"> это твердые сыры (российский, сулугуни, </w:t>
      </w:r>
      <w:proofErr w:type="spellStart"/>
      <w:r w:rsidRPr="000365E0">
        <w:rPr>
          <w:rFonts w:cs="Times New Roman"/>
          <w:sz w:val="28"/>
          <w:szCs w:val="28"/>
        </w:rPr>
        <w:t>чедер</w:t>
      </w:r>
      <w:proofErr w:type="spellEnd"/>
      <w:r w:rsidRPr="000365E0">
        <w:rPr>
          <w:rFonts w:cs="Times New Roman"/>
          <w:sz w:val="28"/>
          <w:szCs w:val="28"/>
        </w:rPr>
        <w:t xml:space="preserve">). В перспективе планируется увеличить </w:t>
      </w:r>
      <w:r>
        <w:rPr>
          <w:rFonts w:cs="Times New Roman"/>
          <w:sz w:val="28"/>
          <w:szCs w:val="28"/>
        </w:rPr>
        <w:t xml:space="preserve"> мощность цеха </w:t>
      </w:r>
      <w:r w:rsidRPr="000365E0">
        <w:rPr>
          <w:rFonts w:cs="Times New Roman"/>
          <w:sz w:val="28"/>
          <w:szCs w:val="28"/>
        </w:rPr>
        <w:t xml:space="preserve"> до 1 тонны  и расширить ассортимент выпускаемой продукции (молоко, сметана, масло, творог).</w:t>
      </w:r>
      <w:r>
        <w:rPr>
          <w:rFonts w:cs="Times New Roman"/>
          <w:sz w:val="28"/>
          <w:szCs w:val="28"/>
        </w:rPr>
        <w:t xml:space="preserve"> Открытие  промышленного объекта позволило создать в муниципальном образовании  с. </w:t>
      </w:r>
      <w:proofErr w:type="spellStart"/>
      <w:r>
        <w:rPr>
          <w:rFonts w:cs="Times New Roman"/>
          <w:sz w:val="28"/>
          <w:szCs w:val="28"/>
        </w:rPr>
        <w:t>Сергиевское</w:t>
      </w:r>
      <w:proofErr w:type="spellEnd"/>
      <w:r>
        <w:rPr>
          <w:rFonts w:cs="Times New Roman"/>
          <w:sz w:val="28"/>
          <w:szCs w:val="28"/>
        </w:rPr>
        <w:t xml:space="preserve"> 8 рабочих мест.</w:t>
      </w:r>
    </w:p>
    <w:p w:rsidR="00AF1389" w:rsidRDefault="00AF1389" w:rsidP="000B78E3">
      <w:pPr>
        <w:ind w:firstLine="709"/>
        <w:jc w:val="both"/>
        <w:rPr>
          <w:rFonts w:cs="Times New Roman"/>
          <w:sz w:val="28"/>
          <w:szCs w:val="28"/>
        </w:rPr>
      </w:pPr>
    </w:p>
    <w:p w:rsidR="00AF1389" w:rsidRDefault="00AF1389" w:rsidP="000B78E3">
      <w:pPr>
        <w:ind w:firstLine="709"/>
        <w:jc w:val="both"/>
        <w:rPr>
          <w:rFonts w:cs="Times New Roman"/>
          <w:b/>
          <w:sz w:val="28"/>
          <w:szCs w:val="28"/>
        </w:rPr>
      </w:pPr>
      <w:r>
        <w:rPr>
          <w:rFonts w:cs="Times New Roman"/>
          <w:b/>
          <w:sz w:val="28"/>
          <w:szCs w:val="28"/>
        </w:rPr>
        <w:t xml:space="preserve">           </w:t>
      </w:r>
      <w:r w:rsidR="00D2569C">
        <w:rPr>
          <w:rFonts w:cs="Times New Roman"/>
          <w:b/>
          <w:sz w:val="28"/>
          <w:szCs w:val="28"/>
        </w:rPr>
        <w:t xml:space="preserve">           </w:t>
      </w:r>
      <w:r>
        <w:rPr>
          <w:rFonts w:cs="Times New Roman"/>
          <w:b/>
          <w:sz w:val="28"/>
          <w:szCs w:val="28"/>
        </w:rPr>
        <w:t xml:space="preserve">   </w:t>
      </w:r>
      <w:r w:rsidR="00D2569C">
        <w:rPr>
          <w:rFonts w:cs="Times New Roman"/>
          <w:b/>
          <w:sz w:val="28"/>
          <w:szCs w:val="28"/>
        </w:rPr>
        <w:t>И</w:t>
      </w:r>
      <w:r w:rsidRPr="00AF1389">
        <w:rPr>
          <w:rFonts w:cs="Times New Roman"/>
          <w:b/>
          <w:sz w:val="28"/>
          <w:szCs w:val="28"/>
        </w:rPr>
        <w:t>нвестиционный климат</w:t>
      </w:r>
    </w:p>
    <w:p w:rsidR="00AF1389" w:rsidRDefault="00DA254E" w:rsidP="00AF1389">
      <w:pPr>
        <w:spacing w:line="100" w:lineRule="atLeast"/>
        <w:jc w:val="both"/>
        <w:rPr>
          <w:sz w:val="28"/>
          <w:szCs w:val="28"/>
        </w:rPr>
      </w:pPr>
      <w:r>
        <w:rPr>
          <w:b/>
          <w:bCs/>
          <w:sz w:val="28"/>
          <w:szCs w:val="28"/>
        </w:rPr>
        <w:tab/>
      </w:r>
      <w:r w:rsidR="00AF1389" w:rsidRPr="00AF1389">
        <w:rPr>
          <w:bCs/>
          <w:sz w:val="28"/>
          <w:szCs w:val="28"/>
        </w:rPr>
        <w:t>Одним из направлений Стратегии  по обеспечению устойчивого экономического роста является привлечение инвестиций</w:t>
      </w:r>
      <w:r w:rsidR="00AF1389">
        <w:rPr>
          <w:b/>
          <w:bCs/>
          <w:sz w:val="28"/>
          <w:szCs w:val="28"/>
        </w:rPr>
        <w:t xml:space="preserve">, </w:t>
      </w:r>
      <w:r w:rsidR="00AF1389" w:rsidRPr="00AF1389">
        <w:rPr>
          <w:bCs/>
          <w:sz w:val="28"/>
          <w:szCs w:val="28"/>
        </w:rPr>
        <w:t>которые</w:t>
      </w:r>
      <w:r w:rsidR="00AF1389">
        <w:rPr>
          <w:sz w:val="28"/>
          <w:szCs w:val="28"/>
        </w:rPr>
        <w:t xml:space="preserve">  закладывают основу  благосостояния населения в  буду</w:t>
      </w:r>
      <w:r w:rsidR="00AF1389">
        <w:rPr>
          <w:sz w:val="28"/>
          <w:szCs w:val="28"/>
        </w:rPr>
        <w:softHyphen/>
        <w:t>щем.  Этому способствуют реализуемые в районе, краевые и муници</w:t>
      </w:r>
      <w:r w:rsidR="00AF1389">
        <w:rPr>
          <w:sz w:val="28"/>
          <w:szCs w:val="28"/>
        </w:rPr>
        <w:softHyphen/>
        <w:t>пальные отраслевые программы, направленные на  развитие экономики и соци</w:t>
      </w:r>
      <w:r w:rsidR="00AF1389">
        <w:rPr>
          <w:sz w:val="28"/>
          <w:szCs w:val="28"/>
        </w:rPr>
        <w:softHyphen/>
        <w:t>альной сферы.</w:t>
      </w:r>
      <w:r w:rsidR="00AF1389">
        <w:rPr>
          <w:sz w:val="28"/>
          <w:szCs w:val="28"/>
        </w:rPr>
        <w:tab/>
      </w:r>
    </w:p>
    <w:p w:rsidR="00AF1389" w:rsidRDefault="00AF1389" w:rsidP="00AF1389">
      <w:pPr>
        <w:snapToGrid w:val="0"/>
        <w:spacing w:line="100" w:lineRule="atLeast"/>
        <w:jc w:val="both"/>
        <w:rPr>
          <w:bCs/>
          <w:sz w:val="28"/>
          <w:szCs w:val="28"/>
        </w:rPr>
      </w:pPr>
      <w:r>
        <w:rPr>
          <w:bCs/>
          <w:sz w:val="28"/>
          <w:szCs w:val="28"/>
        </w:rPr>
        <w:tab/>
        <w:t xml:space="preserve"> Объем инвестиций в основной капитал с учетом субъектов малого и среднего предпринимательства за 2015 год соста</w:t>
      </w:r>
      <w:r>
        <w:rPr>
          <w:bCs/>
          <w:sz w:val="28"/>
          <w:szCs w:val="28"/>
        </w:rPr>
        <w:softHyphen/>
        <w:t>вил 247,7 миллионов рублей или  109% к уровню 2014 года.</w:t>
      </w:r>
    </w:p>
    <w:p w:rsidR="00AF1389" w:rsidRDefault="00AF1389" w:rsidP="00AF1389">
      <w:pPr>
        <w:spacing w:line="100" w:lineRule="atLeast"/>
        <w:jc w:val="both"/>
        <w:rPr>
          <w:bCs/>
          <w:sz w:val="28"/>
          <w:szCs w:val="28"/>
        </w:rPr>
      </w:pPr>
      <w:r>
        <w:rPr>
          <w:bCs/>
          <w:sz w:val="28"/>
          <w:szCs w:val="28"/>
        </w:rPr>
        <w:tab/>
        <w:t>Для решения задач по формированию благоприятной инвестиционной среды в районе принята Инвестиционная Стратегия Грачевского муниципального района Ставропольского края, утвержден инвестиционный  Паспорт Грачевского муниципального района, полностью завершено внедрение муниципального инвестиционного стандарта. Для исключения избыточных норм и требований, затрудняющих предпринимательскую и инвестиционную деятельность, разработан и утвержден порядок проведения  оценки регулирующего воздействия проектов муниципальных  нормативно-правовых актов, а также экспертизы указанных нормативно-правовых актов.</w:t>
      </w:r>
    </w:p>
    <w:p w:rsidR="00AF1389" w:rsidRDefault="00AF1389" w:rsidP="00AF1389">
      <w:pPr>
        <w:spacing w:line="100" w:lineRule="atLeast"/>
        <w:ind w:firstLine="709"/>
        <w:jc w:val="both"/>
        <w:rPr>
          <w:rFonts w:cs="Times New Roman"/>
          <w:sz w:val="28"/>
          <w:szCs w:val="28"/>
        </w:rPr>
      </w:pPr>
      <w:r>
        <w:rPr>
          <w:bCs/>
          <w:sz w:val="28"/>
          <w:szCs w:val="28"/>
        </w:rPr>
        <w:t xml:space="preserve">В 2015 году на территории района реализовывались следующие инвестиционные проекты: в сельскохозяйственной отрасли «Строительство тепличного комплекса </w:t>
      </w:r>
      <w:proofErr w:type="gramStart"/>
      <w:r>
        <w:rPr>
          <w:bCs/>
          <w:sz w:val="28"/>
          <w:szCs w:val="28"/>
        </w:rPr>
        <w:t>в</w:t>
      </w:r>
      <w:proofErr w:type="gramEnd"/>
      <w:r>
        <w:rPr>
          <w:bCs/>
          <w:sz w:val="28"/>
          <w:szCs w:val="28"/>
        </w:rPr>
        <w:t xml:space="preserve"> с. </w:t>
      </w:r>
      <w:proofErr w:type="spellStart"/>
      <w:r>
        <w:rPr>
          <w:bCs/>
          <w:sz w:val="28"/>
          <w:szCs w:val="28"/>
        </w:rPr>
        <w:t>Старомарьевка</w:t>
      </w:r>
      <w:proofErr w:type="spellEnd"/>
      <w:r>
        <w:rPr>
          <w:bCs/>
          <w:sz w:val="28"/>
          <w:szCs w:val="28"/>
        </w:rPr>
        <w:t xml:space="preserve"> </w:t>
      </w:r>
      <w:proofErr w:type="gramStart"/>
      <w:r>
        <w:rPr>
          <w:bCs/>
          <w:sz w:val="28"/>
          <w:szCs w:val="28"/>
        </w:rPr>
        <w:t>площадью</w:t>
      </w:r>
      <w:proofErr w:type="gramEnd"/>
      <w:r>
        <w:rPr>
          <w:bCs/>
          <w:sz w:val="28"/>
          <w:szCs w:val="28"/>
        </w:rPr>
        <w:t xml:space="preserve"> 43 га для выращивания овощей в закрытом грунте с использованием технологии </w:t>
      </w:r>
      <w:proofErr w:type="spellStart"/>
      <w:r>
        <w:rPr>
          <w:bCs/>
          <w:sz w:val="28"/>
          <w:szCs w:val="28"/>
        </w:rPr>
        <w:t>досвечивания</w:t>
      </w:r>
      <w:proofErr w:type="spellEnd"/>
      <w:r>
        <w:rPr>
          <w:bCs/>
          <w:sz w:val="28"/>
          <w:szCs w:val="28"/>
        </w:rPr>
        <w:t>».</w:t>
      </w:r>
      <w:r>
        <w:rPr>
          <w:rFonts w:cs="Times New Roman"/>
          <w:sz w:val="28"/>
          <w:szCs w:val="28"/>
        </w:rPr>
        <w:t xml:space="preserve"> Сумма освоенных инвестиционных вложений</w:t>
      </w:r>
      <w:r w:rsidR="00D2569C">
        <w:rPr>
          <w:rFonts w:cs="Times New Roman"/>
          <w:sz w:val="28"/>
          <w:szCs w:val="28"/>
        </w:rPr>
        <w:t xml:space="preserve">  в 2014-2015гг. составила 11,3 млн. руб.,(2015г.-1,8млн</w:t>
      </w:r>
      <w:proofErr w:type="gramStart"/>
      <w:r w:rsidR="00D2569C">
        <w:rPr>
          <w:rFonts w:cs="Times New Roman"/>
          <w:sz w:val="28"/>
          <w:szCs w:val="28"/>
        </w:rPr>
        <w:t>.р</w:t>
      </w:r>
      <w:proofErr w:type="gramEnd"/>
      <w:r w:rsidR="00D2569C">
        <w:rPr>
          <w:rFonts w:cs="Times New Roman"/>
          <w:sz w:val="28"/>
          <w:szCs w:val="28"/>
        </w:rPr>
        <w:t xml:space="preserve">уб.), </w:t>
      </w:r>
      <w:r>
        <w:rPr>
          <w:rFonts w:cs="Times New Roman"/>
          <w:sz w:val="28"/>
          <w:szCs w:val="28"/>
        </w:rPr>
        <w:t xml:space="preserve"> которые  были направлены на проведение земельных работ, разработку проект</w:t>
      </w:r>
      <w:r>
        <w:rPr>
          <w:rFonts w:cs="Times New Roman"/>
          <w:sz w:val="28"/>
          <w:szCs w:val="28"/>
        </w:rPr>
        <w:softHyphen/>
        <w:t>но-сметной докумен</w:t>
      </w:r>
      <w:r>
        <w:rPr>
          <w:rFonts w:cs="Times New Roman"/>
          <w:sz w:val="28"/>
          <w:szCs w:val="28"/>
        </w:rPr>
        <w:softHyphen/>
        <w:t>тации</w:t>
      </w:r>
      <w:r w:rsidR="00892ED6">
        <w:rPr>
          <w:rFonts w:cs="Times New Roman"/>
          <w:sz w:val="28"/>
          <w:szCs w:val="28"/>
        </w:rPr>
        <w:t>.</w:t>
      </w:r>
    </w:p>
    <w:p w:rsidR="00AF1389" w:rsidRDefault="00AF1389" w:rsidP="00AF1389">
      <w:pPr>
        <w:tabs>
          <w:tab w:val="left" w:pos="720"/>
        </w:tabs>
        <w:jc w:val="both"/>
        <w:rPr>
          <w:sz w:val="28"/>
          <w:szCs w:val="28"/>
        </w:rPr>
      </w:pPr>
      <w:r>
        <w:rPr>
          <w:rFonts w:cs="Times New Roman"/>
          <w:sz w:val="28"/>
          <w:szCs w:val="28"/>
        </w:rPr>
        <w:tab/>
        <w:t xml:space="preserve">В стадии завершения находится инвестиционный проект </w:t>
      </w:r>
      <w:r>
        <w:rPr>
          <w:bCs/>
          <w:sz w:val="28"/>
          <w:szCs w:val="28"/>
        </w:rPr>
        <w:t>«</w:t>
      </w:r>
      <w:r>
        <w:rPr>
          <w:rFonts w:eastAsia="Courier New"/>
          <w:sz w:val="28"/>
          <w:szCs w:val="28"/>
        </w:rPr>
        <w:t>Строительство семейной молочной фермы на 100 голов беспривязного содержания и производственных мощностей по переработке молока» на базе крестьянско-фермерского  хозяйства «</w:t>
      </w:r>
      <w:proofErr w:type="spellStart"/>
      <w:r>
        <w:rPr>
          <w:rFonts w:eastAsia="Courier New"/>
          <w:sz w:val="28"/>
          <w:szCs w:val="28"/>
        </w:rPr>
        <w:t>Толокнево</w:t>
      </w:r>
      <w:proofErr w:type="spellEnd"/>
      <w:r>
        <w:rPr>
          <w:rFonts w:eastAsia="Courier New"/>
          <w:sz w:val="28"/>
          <w:szCs w:val="28"/>
        </w:rPr>
        <w:t>»</w:t>
      </w:r>
      <w:r>
        <w:rPr>
          <w:bCs/>
          <w:sz w:val="28"/>
          <w:szCs w:val="28"/>
        </w:rPr>
        <w:t xml:space="preserve"> в с. Кугульта.</w:t>
      </w:r>
      <w:proofErr w:type="gramStart"/>
      <w:r>
        <w:rPr>
          <w:bCs/>
          <w:sz w:val="28"/>
          <w:szCs w:val="28"/>
        </w:rPr>
        <w:t xml:space="preserve"> </w:t>
      </w:r>
      <w:r>
        <w:rPr>
          <w:rFonts w:eastAsia="Courier New"/>
          <w:sz w:val="22"/>
          <w:szCs w:val="22"/>
        </w:rPr>
        <w:t>.</w:t>
      </w:r>
      <w:proofErr w:type="gramEnd"/>
      <w:r>
        <w:rPr>
          <w:rFonts w:eastAsia="Courier New"/>
          <w:sz w:val="28"/>
          <w:szCs w:val="28"/>
        </w:rPr>
        <w:t>Объем освоенных инвестиций составил 86,2 млн. рублей.</w:t>
      </w:r>
      <w:r>
        <w:rPr>
          <w:bCs/>
          <w:sz w:val="28"/>
          <w:szCs w:val="28"/>
        </w:rPr>
        <w:t xml:space="preserve"> </w:t>
      </w:r>
      <w:r>
        <w:t xml:space="preserve"> </w:t>
      </w:r>
    </w:p>
    <w:p w:rsidR="00AF1389" w:rsidRDefault="00AF1389" w:rsidP="00AF1389">
      <w:pPr>
        <w:snapToGrid w:val="0"/>
        <w:spacing w:line="100" w:lineRule="atLeast"/>
        <w:ind w:firstLine="708"/>
        <w:jc w:val="both"/>
        <w:rPr>
          <w:sz w:val="28"/>
          <w:szCs w:val="28"/>
        </w:rPr>
      </w:pPr>
      <w:r>
        <w:rPr>
          <w:sz w:val="28"/>
          <w:szCs w:val="28"/>
        </w:rPr>
        <w:t xml:space="preserve">Создание и развитие инновационной инфраструктуры в Грачевском муниципальном  районе осуществляется через формирование инновационных кластеров на основе электроэнергетики и освоения использования нетрадиционных источников энергии (солнечной,  ветровой). </w:t>
      </w:r>
      <w:r>
        <w:rPr>
          <w:sz w:val="28"/>
          <w:szCs w:val="28"/>
        </w:rPr>
        <w:lastRenderedPageBreak/>
        <w:t xml:space="preserve">К таким проектам относятся: «Строительство </w:t>
      </w:r>
      <w:proofErr w:type="spellStart"/>
      <w:r>
        <w:rPr>
          <w:sz w:val="28"/>
          <w:szCs w:val="28"/>
        </w:rPr>
        <w:t>Старомарьевской</w:t>
      </w:r>
      <w:proofErr w:type="spellEnd"/>
      <w:r>
        <w:rPr>
          <w:sz w:val="28"/>
          <w:szCs w:val="28"/>
        </w:rPr>
        <w:t xml:space="preserve"> солнечной электростанции, установленной мощностью 75 МВт» по производству электроэнергии на основе фотоэлектрического эффекта, использование солнечной энергии. Стоимость проекта 7 млрд. рублей. Этапы</w:t>
      </w:r>
      <w:r>
        <w:rPr>
          <w:rFonts w:eastAsia="Courier New" w:cs="Times New Roman"/>
          <w:sz w:val="28"/>
          <w:szCs w:val="28"/>
        </w:rPr>
        <w:t xml:space="preserve"> реализации инвестиционного проекта: 2015-2018.</w:t>
      </w:r>
      <w:r>
        <w:rPr>
          <w:rFonts w:eastAsia="Courier New"/>
          <w:sz w:val="28"/>
          <w:szCs w:val="28"/>
        </w:rPr>
        <w:t xml:space="preserve"> </w:t>
      </w:r>
      <w:r>
        <w:rPr>
          <w:rFonts w:eastAsia="Courier New" w:cs="Times New Roman"/>
          <w:sz w:val="28"/>
          <w:szCs w:val="28"/>
        </w:rPr>
        <w:t>Объё</w:t>
      </w:r>
      <w:r>
        <w:rPr>
          <w:rFonts w:eastAsia="Courier New"/>
          <w:sz w:val="28"/>
          <w:szCs w:val="28"/>
        </w:rPr>
        <w:t>м освоенных инвестиций – 35,5млн. рублей</w:t>
      </w:r>
      <w:r>
        <w:rPr>
          <w:rFonts w:eastAsia="Courier New" w:cs="Times New Roman"/>
          <w:sz w:val="28"/>
          <w:szCs w:val="28"/>
        </w:rPr>
        <w:t>.</w:t>
      </w:r>
      <w:r>
        <w:rPr>
          <w:bCs/>
          <w:sz w:val="28"/>
          <w:szCs w:val="28"/>
        </w:rPr>
        <w:t xml:space="preserve"> По состоянию на 01.01.2016 года проведены работы по оформлению земли и проектирование Схемы выдачи мощности, начата разработка проектно-сметной документации. </w:t>
      </w:r>
    </w:p>
    <w:p w:rsidR="00AF1389" w:rsidRDefault="00AF1389" w:rsidP="00AF1389">
      <w:pPr>
        <w:snapToGrid w:val="0"/>
        <w:spacing w:line="100" w:lineRule="atLeast"/>
        <w:ind w:firstLine="708"/>
        <w:jc w:val="both"/>
        <w:rPr>
          <w:sz w:val="28"/>
          <w:szCs w:val="28"/>
        </w:rPr>
      </w:pPr>
      <w:r>
        <w:rPr>
          <w:sz w:val="28"/>
          <w:szCs w:val="28"/>
        </w:rPr>
        <w:t xml:space="preserve">Другим не менее значимым проектом для нашего района является «Инвестиционный проект ветроэнергетической станции мощностью 90 МВт».  Проект предусматривает строительство  </w:t>
      </w:r>
      <w:proofErr w:type="spellStart"/>
      <w:r>
        <w:rPr>
          <w:sz w:val="28"/>
          <w:szCs w:val="28"/>
        </w:rPr>
        <w:t>ветропарка</w:t>
      </w:r>
      <w:proofErr w:type="spellEnd"/>
      <w:r>
        <w:rPr>
          <w:sz w:val="28"/>
          <w:szCs w:val="28"/>
        </w:rPr>
        <w:t xml:space="preserve">  на территории  Сергиевского сельсовета. В настоящее время </w:t>
      </w:r>
      <w:proofErr w:type="gramStart"/>
      <w:r>
        <w:rPr>
          <w:sz w:val="28"/>
          <w:szCs w:val="28"/>
        </w:rPr>
        <w:t>установлена</w:t>
      </w:r>
      <w:proofErr w:type="gramEnd"/>
      <w:r>
        <w:rPr>
          <w:sz w:val="28"/>
          <w:szCs w:val="28"/>
        </w:rPr>
        <w:t xml:space="preserve"> </w:t>
      </w:r>
      <w:proofErr w:type="spellStart"/>
      <w:r>
        <w:rPr>
          <w:sz w:val="28"/>
          <w:szCs w:val="28"/>
        </w:rPr>
        <w:t>метеовышка</w:t>
      </w:r>
      <w:proofErr w:type="spellEnd"/>
      <w:r>
        <w:rPr>
          <w:sz w:val="28"/>
          <w:szCs w:val="28"/>
        </w:rPr>
        <w:t xml:space="preserve"> для проведения  </w:t>
      </w:r>
      <w:proofErr w:type="spellStart"/>
      <w:r>
        <w:rPr>
          <w:sz w:val="28"/>
          <w:szCs w:val="28"/>
        </w:rPr>
        <w:t>ветромониторига</w:t>
      </w:r>
      <w:proofErr w:type="spellEnd"/>
      <w:r>
        <w:rPr>
          <w:sz w:val="28"/>
          <w:szCs w:val="28"/>
        </w:rPr>
        <w:t xml:space="preserve"> в течение 1 года. После завершения исследований будет произведен монтаж </w:t>
      </w:r>
      <w:proofErr w:type="spellStart"/>
      <w:r>
        <w:rPr>
          <w:sz w:val="28"/>
          <w:szCs w:val="28"/>
        </w:rPr>
        <w:t>ветрогенераторов</w:t>
      </w:r>
      <w:proofErr w:type="spellEnd"/>
      <w:r>
        <w:rPr>
          <w:sz w:val="28"/>
          <w:szCs w:val="28"/>
        </w:rPr>
        <w:t xml:space="preserve">. Стоимость проекта составляет 8,58 млрд. рублей. Ввод в эксплуатацию объекта планируется в декабре 2016 года. Целесообразность строительства ветроэнергетической станции в районе обусловлена высоким ветровым потенциалом, а также высоким уровнем тарифа в Ставропольском крае. </w:t>
      </w:r>
    </w:p>
    <w:p w:rsidR="00AF1389" w:rsidRDefault="00AF1389" w:rsidP="00AF1389">
      <w:pPr>
        <w:spacing w:line="100" w:lineRule="atLeast"/>
        <w:jc w:val="both"/>
        <w:rPr>
          <w:sz w:val="28"/>
          <w:szCs w:val="28"/>
        </w:rPr>
      </w:pPr>
      <w:r>
        <w:rPr>
          <w:sz w:val="28"/>
          <w:szCs w:val="28"/>
        </w:rPr>
        <w:tab/>
        <w:t>Реализация данных проектов откроет возможность привлечь в экономику нашего района значительный объем инвестиций, увеличить занятость населения и рост налоговых отчислений во все</w:t>
      </w:r>
      <w:proofErr w:type="gramStart"/>
      <w:r>
        <w:rPr>
          <w:sz w:val="28"/>
          <w:szCs w:val="28"/>
        </w:rPr>
        <w:t xml:space="preserve"> .</w:t>
      </w:r>
      <w:proofErr w:type="gramEnd"/>
      <w:r>
        <w:rPr>
          <w:sz w:val="28"/>
          <w:szCs w:val="28"/>
        </w:rPr>
        <w:t>уровни бюджетов.</w:t>
      </w:r>
    </w:p>
    <w:p w:rsidR="00436BBA" w:rsidRDefault="00436BBA" w:rsidP="00AF1389">
      <w:pPr>
        <w:spacing w:line="100" w:lineRule="atLeast"/>
        <w:jc w:val="both"/>
        <w:rPr>
          <w:rFonts w:cs="Times New Roman"/>
          <w:sz w:val="28"/>
          <w:szCs w:val="28"/>
        </w:rPr>
      </w:pPr>
      <w:r>
        <w:rPr>
          <w:rFonts w:cs="Times New Roman"/>
          <w:sz w:val="28"/>
          <w:szCs w:val="28"/>
        </w:rPr>
        <w:t xml:space="preserve">                          </w:t>
      </w:r>
    </w:p>
    <w:p w:rsidR="00436BBA" w:rsidRPr="00436BBA" w:rsidRDefault="00436BBA" w:rsidP="00AF1389">
      <w:pPr>
        <w:spacing w:line="100" w:lineRule="atLeast"/>
        <w:jc w:val="both"/>
        <w:rPr>
          <w:rFonts w:cs="Times New Roman"/>
          <w:b/>
          <w:sz w:val="28"/>
          <w:szCs w:val="28"/>
        </w:rPr>
      </w:pPr>
      <w:r w:rsidRPr="00436BBA">
        <w:rPr>
          <w:rFonts w:cs="Times New Roman"/>
          <w:b/>
          <w:sz w:val="28"/>
          <w:szCs w:val="28"/>
        </w:rPr>
        <w:t xml:space="preserve">                           Дороги и пассажирские перевозки</w:t>
      </w:r>
    </w:p>
    <w:p w:rsidR="00DA254E" w:rsidRDefault="00DA254E" w:rsidP="00DA254E">
      <w:pPr>
        <w:spacing w:line="100" w:lineRule="atLeast"/>
        <w:ind w:right="37"/>
        <w:jc w:val="both"/>
        <w:rPr>
          <w:sz w:val="28"/>
          <w:szCs w:val="28"/>
        </w:rPr>
      </w:pPr>
      <w:r>
        <w:rPr>
          <w:rFonts w:cs="Times New Roman"/>
          <w:sz w:val="28"/>
          <w:szCs w:val="28"/>
        </w:rPr>
        <w:tab/>
      </w:r>
      <w:r>
        <w:rPr>
          <w:rFonts w:cs="Times New Roman"/>
          <w:b/>
          <w:sz w:val="28"/>
          <w:szCs w:val="28"/>
        </w:rPr>
        <w:t xml:space="preserve">   </w:t>
      </w:r>
      <w:r w:rsidRPr="00436BBA">
        <w:rPr>
          <w:rFonts w:cs="Times New Roman"/>
          <w:sz w:val="28"/>
          <w:szCs w:val="28"/>
        </w:rPr>
        <w:t>Реал</w:t>
      </w:r>
      <w:r w:rsidRPr="00436BBA">
        <w:rPr>
          <w:sz w:val="28"/>
          <w:szCs w:val="28"/>
        </w:rPr>
        <w:t xml:space="preserve">изация стратегического направления </w:t>
      </w:r>
      <w:r w:rsidRPr="00436BBA">
        <w:rPr>
          <w:bCs/>
          <w:sz w:val="28"/>
          <w:szCs w:val="28"/>
        </w:rPr>
        <w:t>«Транспорт»</w:t>
      </w:r>
      <w:r>
        <w:rPr>
          <w:sz w:val="28"/>
          <w:szCs w:val="28"/>
        </w:rPr>
        <w:t xml:space="preserve"> обеспечивалась   </w:t>
      </w:r>
      <w:r>
        <w:rPr>
          <w:bCs/>
          <w:sz w:val="28"/>
          <w:szCs w:val="28"/>
        </w:rPr>
        <w:t xml:space="preserve">муниципальной </w:t>
      </w:r>
      <w:r>
        <w:rPr>
          <w:bCs/>
          <w:spacing w:val="-4"/>
          <w:sz w:val="28"/>
          <w:szCs w:val="28"/>
        </w:rPr>
        <w:t xml:space="preserve">программой «Развитие транспортной системы и обеспечение безопасности дорожного движения Грачевского муниципального района </w:t>
      </w:r>
      <w:r>
        <w:rPr>
          <w:sz w:val="28"/>
          <w:szCs w:val="28"/>
        </w:rPr>
        <w:t xml:space="preserve"> Ставропольского края». На 2015 год Программой было предусмотрено и фактически профинансировано 4,1 млн. рублей из бюджета Грачевского муниципального района. </w:t>
      </w:r>
    </w:p>
    <w:p w:rsidR="00DA254E" w:rsidRDefault="00DA254E" w:rsidP="00DA254E">
      <w:pPr>
        <w:jc w:val="both"/>
        <w:rPr>
          <w:sz w:val="28"/>
          <w:szCs w:val="28"/>
        </w:rPr>
      </w:pPr>
      <w:r>
        <w:rPr>
          <w:sz w:val="28"/>
          <w:szCs w:val="28"/>
        </w:rPr>
        <w:tab/>
        <w:t>В рамках исполнения указанной Программы выполнены следующие ме</w:t>
      </w:r>
      <w:r>
        <w:rPr>
          <w:sz w:val="28"/>
          <w:szCs w:val="28"/>
        </w:rPr>
        <w:softHyphen/>
        <w:t>роприятия:</w:t>
      </w:r>
    </w:p>
    <w:p w:rsidR="00DA254E" w:rsidRDefault="00DA254E" w:rsidP="00DA254E">
      <w:pPr>
        <w:jc w:val="both"/>
        <w:rPr>
          <w:sz w:val="28"/>
          <w:szCs w:val="28"/>
        </w:rPr>
      </w:pPr>
      <w:r>
        <w:rPr>
          <w:sz w:val="28"/>
          <w:szCs w:val="28"/>
        </w:rPr>
        <w:tab/>
        <w:t>На ремонт и содержание автомобильных дорог общего пользования</w:t>
      </w:r>
      <w:r w:rsidR="002942AA">
        <w:rPr>
          <w:sz w:val="28"/>
          <w:szCs w:val="28"/>
        </w:rPr>
        <w:t>,</w:t>
      </w:r>
      <w:r>
        <w:rPr>
          <w:sz w:val="28"/>
          <w:szCs w:val="28"/>
        </w:rPr>
        <w:t xml:space="preserve"> находящихся  в собственности Грачевского муниципального района</w:t>
      </w:r>
      <w:r w:rsidR="002942AA">
        <w:rPr>
          <w:sz w:val="28"/>
          <w:szCs w:val="28"/>
        </w:rPr>
        <w:t>,</w:t>
      </w:r>
      <w:r>
        <w:rPr>
          <w:sz w:val="28"/>
          <w:szCs w:val="28"/>
        </w:rPr>
        <w:t xml:space="preserve"> израсходовано 190,03 тыс. рублей, в том числе: </w:t>
      </w:r>
    </w:p>
    <w:p w:rsidR="00DA254E" w:rsidRDefault="00DA254E" w:rsidP="00DA254E">
      <w:pPr>
        <w:jc w:val="both"/>
        <w:rPr>
          <w:sz w:val="28"/>
          <w:szCs w:val="28"/>
        </w:rPr>
      </w:pPr>
      <w:r>
        <w:rPr>
          <w:sz w:val="28"/>
          <w:szCs w:val="28"/>
        </w:rPr>
        <w:t xml:space="preserve">«село </w:t>
      </w:r>
      <w:proofErr w:type="spellStart"/>
      <w:r>
        <w:rPr>
          <w:sz w:val="28"/>
          <w:szCs w:val="28"/>
        </w:rPr>
        <w:t>Старомарьевка</w:t>
      </w:r>
      <w:proofErr w:type="spellEnd"/>
      <w:r>
        <w:rPr>
          <w:sz w:val="28"/>
          <w:szCs w:val="28"/>
        </w:rPr>
        <w:t xml:space="preserve"> — хутор Кизилов» - 84,62 тыс. рублей; </w:t>
      </w:r>
    </w:p>
    <w:p w:rsidR="00DA254E" w:rsidRDefault="00DA254E" w:rsidP="00DA254E">
      <w:pPr>
        <w:jc w:val="both"/>
        <w:rPr>
          <w:sz w:val="28"/>
          <w:szCs w:val="28"/>
        </w:rPr>
      </w:pPr>
      <w:r>
        <w:rPr>
          <w:sz w:val="28"/>
          <w:szCs w:val="28"/>
        </w:rPr>
        <w:t xml:space="preserve">«село Спицевка — поселок </w:t>
      </w:r>
      <w:proofErr w:type="spellStart"/>
      <w:r>
        <w:rPr>
          <w:sz w:val="28"/>
          <w:szCs w:val="28"/>
        </w:rPr>
        <w:t>Новоспицевский</w:t>
      </w:r>
      <w:proofErr w:type="spellEnd"/>
      <w:r>
        <w:rPr>
          <w:sz w:val="28"/>
          <w:szCs w:val="28"/>
        </w:rPr>
        <w:t>» -  85,86 тыс. рублей.</w:t>
      </w:r>
    </w:p>
    <w:p w:rsidR="00DA254E" w:rsidRDefault="00DA254E" w:rsidP="00DA254E">
      <w:pPr>
        <w:jc w:val="both"/>
        <w:rPr>
          <w:sz w:val="28"/>
          <w:szCs w:val="28"/>
        </w:rPr>
      </w:pPr>
      <w:r>
        <w:rPr>
          <w:sz w:val="28"/>
          <w:szCs w:val="28"/>
        </w:rPr>
        <w:t xml:space="preserve">На зимнее содержание автодорог </w:t>
      </w:r>
      <w:r w:rsidR="002942AA">
        <w:rPr>
          <w:sz w:val="28"/>
          <w:szCs w:val="28"/>
        </w:rPr>
        <w:t>направлено</w:t>
      </w:r>
      <w:r>
        <w:rPr>
          <w:sz w:val="28"/>
          <w:szCs w:val="28"/>
        </w:rPr>
        <w:t xml:space="preserve"> 161,82 тыс. рублей.</w:t>
      </w:r>
    </w:p>
    <w:p w:rsidR="00DA254E" w:rsidRDefault="00DA254E" w:rsidP="00DA254E">
      <w:pPr>
        <w:jc w:val="both"/>
        <w:rPr>
          <w:sz w:val="28"/>
          <w:szCs w:val="28"/>
        </w:rPr>
      </w:pPr>
      <w:r>
        <w:rPr>
          <w:sz w:val="28"/>
          <w:szCs w:val="28"/>
        </w:rPr>
        <w:t xml:space="preserve">        Сметные работы на ремонт автодороги  «село </w:t>
      </w:r>
      <w:proofErr w:type="spellStart"/>
      <w:r>
        <w:rPr>
          <w:sz w:val="28"/>
          <w:szCs w:val="28"/>
        </w:rPr>
        <w:t>Старомарьевка</w:t>
      </w:r>
      <w:proofErr w:type="spellEnd"/>
      <w:r>
        <w:rPr>
          <w:sz w:val="28"/>
          <w:szCs w:val="28"/>
        </w:rPr>
        <w:t xml:space="preserve"> — хутор Кизилов» составили 149,0 тыс. рублей.</w:t>
      </w:r>
    </w:p>
    <w:p w:rsidR="00DA254E" w:rsidRDefault="00DA254E" w:rsidP="00DA254E">
      <w:pPr>
        <w:jc w:val="both"/>
        <w:rPr>
          <w:sz w:val="28"/>
          <w:szCs w:val="28"/>
        </w:rPr>
      </w:pPr>
      <w:r>
        <w:rPr>
          <w:sz w:val="28"/>
          <w:szCs w:val="28"/>
        </w:rPr>
        <w:t xml:space="preserve">            Кассовое исполнение бюджета района  составило 339,03 тыс. руб.</w:t>
      </w:r>
    </w:p>
    <w:p w:rsidR="00DA254E" w:rsidRDefault="00DA254E" w:rsidP="00DA254E">
      <w:pPr>
        <w:jc w:val="both"/>
        <w:rPr>
          <w:sz w:val="28"/>
          <w:szCs w:val="28"/>
        </w:rPr>
      </w:pPr>
      <w:r>
        <w:rPr>
          <w:sz w:val="28"/>
          <w:szCs w:val="28"/>
        </w:rPr>
        <w:tab/>
      </w:r>
      <w:r>
        <w:rPr>
          <w:color w:val="222222"/>
          <w:sz w:val="28"/>
          <w:szCs w:val="28"/>
        </w:rPr>
        <w:t xml:space="preserve">На приведение в нормативное состояние улично-дорожной сети и  автомобильных дорог общего пользования местного значения в муниципальных бюджетах поселений Грачевского района </w:t>
      </w:r>
      <w:r>
        <w:rPr>
          <w:sz w:val="28"/>
          <w:szCs w:val="28"/>
        </w:rPr>
        <w:t xml:space="preserve">на 2015 год было предусмотрено  24883,94 тыс. рублей. </w:t>
      </w:r>
      <w:r>
        <w:rPr>
          <w:b/>
          <w:bCs/>
          <w:color w:val="222222"/>
          <w:sz w:val="28"/>
          <w:szCs w:val="28"/>
        </w:rPr>
        <w:t xml:space="preserve"> </w:t>
      </w:r>
      <w:proofErr w:type="gramStart"/>
      <w:r>
        <w:rPr>
          <w:color w:val="222222"/>
          <w:sz w:val="28"/>
          <w:szCs w:val="28"/>
        </w:rPr>
        <w:t>Кроме того, на ремонт автомобильных дорог 2 муниципальным образованиям Грачевского района (</w:t>
      </w:r>
      <w:proofErr w:type="spellStart"/>
      <w:r>
        <w:rPr>
          <w:color w:val="222222"/>
          <w:sz w:val="28"/>
          <w:szCs w:val="28"/>
        </w:rPr>
        <w:t>Старомарьевский</w:t>
      </w:r>
      <w:proofErr w:type="spellEnd"/>
      <w:r>
        <w:rPr>
          <w:color w:val="222222"/>
          <w:sz w:val="28"/>
          <w:szCs w:val="28"/>
        </w:rPr>
        <w:t xml:space="preserve"> </w:t>
      </w:r>
      <w:r>
        <w:rPr>
          <w:color w:val="222222"/>
          <w:sz w:val="28"/>
          <w:szCs w:val="28"/>
        </w:rPr>
        <w:lastRenderedPageBreak/>
        <w:t>и Грачевский сельсоветы) за счет средств дорожного фонда Ставропольского края была предоставлена субсидия общим объемом в размере 5382,4 тыс</w:t>
      </w:r>
      <w:r w:rsidR="002942AA">
        <w:rPr>
          <w:color w:val="222222"/>
          <w:sz w:val="28"/>
          <w:szCs w:val="28"/>
        </w:rPr>
        <w:t>.</w:t>
      </w:r>
      <w:r>
        <w:rPr>
          <w:color w:val="222222"/>
          <w:sz w:val="28"/>
          <w:szCs w:val="28"/>
        </w:rPr>
        <w:t xml:space="preserve"> рублей в рамках реализации  мероприятий  подпрограммы "Дорожное хозяйство и обеспечение безопасности дорожного движения" государственной программы Ставропольского края "Развитие транспортной системы и обеспечение безопасности дорожного движения".</w:t>
      </w:r>
      <w:proofErr w:type="gramEnd"/>
      <w:r>
        <w:rPr>
          <w:sz w:val="28"/>
          <w:szCs w:val="28"/>
        </w:rPr>
        <w:t xml:space="preserve"> Фактически </w:t>
      </w:r>
      <w:r>
        <w:rPr>
          <w:color w:val="222222"/>
          <w:sz w:val="28"/>
          <w:szCs w:val="28"/>
        </w:rPr>
        <w:t xml:space="preserve">поселениями района на дорожные работы из муниципальных бюджетов  </w:t>
      </w:r>
      <w:r>
        <w:rPr>
          <w:sz w:val="28"/>
          <w:szCs w:val="28"/>
        </w:rPr>
        <w:t>изр</w:t>
      </w:r>
      <w:r w:rsidR="002942AA">
        <w:rPr>
          <w:sz w:val="28"/>
          <w:szCs w:val="28"/>
        </w:rPr>
        <w:t>асходовано 16034,94 тыс. рублей, за счет сре</w:t>
      </w:r>
      <w:proofErr w:type="gramStart"/>
      <w:r w:rsidR="002942AA">
        <w:rPr>
          <w:sz w:val="28"/>
          <w:szCs w:val="28"/>
        </w:rPr>
        <w:t>дств</w:t>
      </w:r>
      <w:r>
        <w:rPr>
          <w:color w:val="222222"/>
          <w:sz w:val="28"/>
          <w:szCs w:val="28"/>
        </w:rPr>
        <w:t xml:space="preserve"> кр</w:t>
      </w:r>
      <w:proofErr w:type="gramEnd"/>
      <w:r>
        <w:rPr>
          <w:color w:val="222222"/>
          <w:sz w:val="28"/>
          <w:szCs w:val="28"/>
        </w:rPr>
        <w:t>аевого бюджета</w:t>
      </w:r>
      <w:r w:rsidR="002942AA">
        <w:rPr>
          <w:color w:val="222222"/>
          <w:sz w:val="28"/>
          <w:szCs w:val="28"/>
        </w:rPr>
        <w:t>-</w:t>
      </w:r>
      <w:r>
        <w:rPr>
          <w:color w:val="222222"/>
          <w:sz w:val="26"/>
          <w:szCs w:val="26"/>
        </w:rPr>
        <w:t xml:space="preserve"> </w:t>
      </w:r>
      <w:r>
        <w:rPr>
          <w:color w:val="222222"/>
          <w:sz w:val="28"/>
          <w:szCs w:val="28"/>
        </w:rPr>
        <w:t>5008,54 тыс.  ру</w:t>
      </w:r>
      <w:r>
        <w:rPr>
          <w:color w:val="222222"/>
          <w:sz w:val="28"/>
          <w:szCs w:val="28"/>
        </w:rPr>
        <w:softHyphen/>
        <w:t xml:space="preserve">блей.  </w:t>
      </w:r>
    </w:p>
    <w:p w:rsidR="00DA254E" w:rsidRDefault="00DA254E" w:rsidP="00DA254E">
      <w:pPr>
        <w:jc w:val="both"/>
        <w:rPr>
          <w:sz w:val="28"/>
          <w:szCs w:val="28"/>
        </w:rPr>
      </w:pPr>
      <w:r>
        <w:rPr>
          <w:sz w:val="28"/>
          <w:szCs w:val="28"/>
        </w:rPr>
        <w:tab/>
      </w:r>
      <w:r w:rsidRPr="001E2087">
        <w:rPr>
          <w:sz w:val="28"/>
          <w:szCs w:val="28"/>
        </w:rPr>
        <w:t>Пассажирские перевозки на территории района осуществляются по</w:t>
      </w:r>
      <w:r>
        <w:rPr>
          <w:sz w:val="28"/>
          <w:szCs w:val="28"/>
        </w:rPr>
        <w:t xml:space="preserve"> одному из шести внутрирайонных маршрутов в направлении "</w:t>
      </w:r>
      <w:proofErr w:type="gramStart"/>
      <w:r>
        <w:rPr>
          <w:sz w:val="28"/>
          <w:szCs w:val="28"/>
        </w:rPr>
        <w:t>с</w:t>
      </w:r>
      <w:proofErr w:type="gramEnd"/>
      <w:r>
        <w:rPr>
          <w:sz w:val="28"/>
          <w:szCs w:val="28"/>
        </w:rPr>
        <w:t xml:space="preserve">. Грачевка - с. </w:t>
      </w:r>
      <w:proofErr w:type="spellStart"/>
      <w:r>
        <w:rPr>
          <w:sz w:val="28"/>
          <w:szCs w:val="28"/>
        </w:rPr>
        <w:t>Бешпагир</w:t>
      </w:r>
      <w:proofErr w:type="spellEnd"/>
      <w:r>
        <w:rPr>
          <w:sz w:val="28"/>
          <w:szCs w:val="28"/>
        </w:rPr>
        <w:t>". Ввиду низкой рентабельности пассажирских перевозок отсутствуют заявки от потенциальных перевозчиков на остальные внутрирайонные маршруты. Эти направления обслуживаются транспортом сельхозпредприятий, ведомственными автобусами, такси, а также краевыми автобусными маршрутами.</w:t>
      </w:r>
    </w:p>
    <w:p w:rsidR="00DA254E" w:rsidRDefault="00DA254E" w:rsidP="00AF1389">
      <w:pPr>
        <w:jc w:val="both"/>
      </w:pPr>
      <w:r>
        <w:rPr>
          <w:sz w:val="28"/>
          <w:szCs w:val="28"/>
        </w:rPr>
        <w:tab/>
      </w:r>
    </w:p>
    <w:p w:rsidR="00AF1389" w:rsidRDefault="00DA254E" w:rsidP="00AF1389">
      <w:pPr>
        <w:jc w:val="both"/>
        <w:rPr>
          <w:b/>
          <w:bCs/>
          <w:sz w:val="28"/>
          <w:szCs w:val="28"/>
        </w:rPr>
      </w:pPr>
      <w:r>
        <w:rPr>
          <w:sz w:val="28"/>
          <w:szCs w:val="28"/>
        </w:rPr>
        <w:t xml:space="preserve">        </w:t>
      </w:r>
      <w:r w:rsidR="00D2569C">
        <w:rPr>
          <w:sz w:val="28"/>
          <w:szCs w:val="28"/>
        </w:rPr>
        <w:t xml:space="preserve">          </w:t>
      </w:r>
      <w:r>
        <w:rPr>
          <w:sz w:val="28"/>
          <w:szCs w:val="28"/>
        </w:rPr>
        <w:t xml:space="preserve">  </w:t>
      </w:r>
      <w:r w:rsidR="00AF1389">
        <w:rPr>
          <w:sz w:val="28"/>
          <w:szCs w:val="28"/>
        </w:rPr>
        <w:t xml:space="preserve">  </w:t>
      </w:r>
      <w:r w:rsidR="00D2569C" w:rsidRPr="00D2569C">
        <w:rPr>
          <w:b/>
          <w:sz w:val="28"/>
          <w:szCs w:val="28"/>
        </w:rPr>
        <w:t>К</w:t>
      </w:r>
      <w:r w:rsidR="00AF1389">
        <w:rPr>
          <w:b/>
          <w:bCs/>
          <w:sz w:val="28"/>
          <w:szCs w:val="28"/>
        </w:rPr>
        <w:t xml:space="preserve">оммунальные услуги и  </w:t>
      </w:r>
      <w:r w:rsidR="00892ED6">
        <w:rPr>
          <w:b/>
          <w:bCs/>
          <w:sz w:val="28"/>
          <w:szCs w:val="28"/>
        </w:rPr>
        <w:t>обеспечение</w:t>
      </w:r>
      <w:r w:rsidR="00AF1389">
        <w:rPr>
          <w:b/>
          <w:bCs/>
          <w:sz w:val="28"/>
          <w:szCs w:val="28"/>
        </w:rPr>
        <w:t xml:space="preserve"> жилье</w:t>
      </w:r>
      <w:r w:rsidR="00892ED6">
        <w:rPr>
          <w:b/>
          <w:bCs/>
          <w:sz w:val="28"/>
          <w:szCs w:val="28"/>
        </w:rPr>
        <w:t>м</w:t>
      </w:r>
    </w:p>
    <w:p w:rsidR="00DA254E" w:rsidRDefault="00DA254E" w:rsidP="00AC4B35">
      <w:pPr>
        <w:jc w:val="both"/>
      </w:pPr>
      <w:r>
        <w:rPr>
          <w:sz w:val="28"/>
          <w:szCs w:val="28"/>
        </w:rPr>
        <w:t xml:space="preserve"> Для улучшения качества ком</w:t>
      </w:r>
      <w:r>
        <w:rPr>
          <w:sz w:val="28"/>
          <w:szCs w:val="28"/>
        </w:rPr>
        <w:softHyphen/>
        <w:t>мунальных услуг,</w:t>
      </w:r>
      <w:r>
        <w:rPr>
          <w:b/>
          <w:bCs/>
          <w:sz w:val="28"/>
          <w:szCs w:val="28"/>
        </w:rPr>
        <w:t xml:space="preserve"> </w:t>
      </w:r>
      <w:r>
        <w:rPr>
          <w:sz w:val="28"/>
          <w:szCs w:val="28"/>
        </w:rPr>
        <w:t>предоставляемых на территории Грачевского района, и повышения надежности обеспечения ими населе</w:t>
      </w:r>
      <w:r>
        <w:rPr>
          <w:sz w:val="28"/>
          <w:szCs w:val="28"/>
        </w:rPr>
        <w:softHyphen/>
        <w:t>ния и бюджетной сферы в 2015 году органами  местного самоуправления  райо</w:t>
      </w:r>
      <w:r>
        <w:rPr>
          <w:sz w:val="28"/>
          <w:szCs w:val="28"/>
        </w:rPr>
        <w:softHyphen/>
        <w:t>на, совместно с коммунальными предприятиями, продолжен капитальный и текущий ремонт ветхих се</w:t>
      </w:r>
      <w:r>
        <w:rPr>
          <w:sz w:val="28"/>
          <w:szCs w:val="28"/>
        </w:rPr>
        <w:softHyphen/>
        <w:t>тей.</w:t>
      </w:r>
      <w:r>
        <w:t xml:space="preserve"> </w:t>
      </w:r>
      <w:r>
        <w:rPr>
          <w:sz w:val="28"/>
          <w:szCs w:val="28"/>
        </w:rPr>
        <w:t>Заменено 0,1 км ветхих тепловых сетей, 0,27 км ветхих водопроводных сетей, 1,27 км ветхих электрических сетей</w:t>
      </w:r>
      <w:r>
        <w:t xml:space="preserve"> </w:t>
      </w:r>
      <w:r>
        <w:rPr>
          <w:sz w:val="28"/>
          <w:szCs w:val="28"/>
        </w:rPr>
        <w:t xml:space="preserve">Подготовлены к работе в зимних условиях 7,45 км тепловых сетей, 22 котельных, 8 насосных водопроводных станций, 556,5 км водопроводных сетей, 82,6 км электрических сетей 36 электрических подстанций. </w:t>
      </w:r>
    </w:p>
    <w:p w:rsidR="00DA254E" w:rsidRDefault="00DA254E" w:rsidP="00DA254E">
      <w:pPr>
        <w:pStyle w:val="Standard"/>
        <w:spacing w:line="100" w:lineRule="atLeast"/>
        <w:ind w:firstLine="706"/>
        <w:jc w:val="both"/>
      </w:pPr>
      <w:r>
        <w:rPr>
          <w:sz w:val="28"/>
          <w:szCs w:val="28"/>
          <w:lang w:val="ru-RU"/>
        </w:rPr>
        <w:t xml:space="preserve">Муниципальными образованиями Грачевского района подготовлено к работе в зимний </w:t>
      </w:r>
      <w:proofErr w:type="gramStart"/>
      <w:r>
        <w:rPr>
          <w:sz w:val="28"/>
          <w:szCs w:val="28"/>
          <w:lang w:val="ru-RU"/>
        </w:rPr>
        <w:t>условиях</w:t>
      </w:r>
      <w:proofErr w:type="gramEnd"/>
      <w:r>
        <w:rPr>
          <w:sz w:val="28"/>
          <w:szCs w:val="28"/>
          <w:lang w:val="ru-RU"/>
        </w:rPr>
        <w:t xml:space="preserve">  27,7 кв. км улично-дорожной сети на сумму около 5,2 млн. рублей.   </w:t>
      </w:r>
    </w:p>
    <w:p w:rsidR="00DA254E" w:rsidRDefault="00DA254E" w:rsidP="00DA254E">
      <w:pPr>
        <w:pStyle w:val="Standard"/>
        <w:spacing w:line="200" w:lineRule="atLeast"/>
        <w:jc w:val="both"/>
      </w:pPr>
      <w:r>
        <w:rPr>
          <w:sz w:val="28"/>
          <w:szCs w:val="28"/>
        </w:rPr>
        <w:tab/>
      </w:r>
      <w:proofErr w:type="spellStart"/>
      <w:r>
        <w:rPr>
          <w:sz w:val="28"/>
          <w:szCs w:val="28"/>
        </w:rPr>
        <w:t>Пр</w:t>
      </w:r>
      <w:r>
        <w:rPr>
          <w:sz w:val="28"/>
          <w:szCs w:val="28"/>
          <w:lang w:val="ru-RU"/>
        </w:rPr>
        <w:t>оведена</w:t>
      </w:r>
      <w:proofErr w:type="spellEnd"/>
      <w:r>
        <w:rPr>
          <w:sz w:val="28"/>
          <w:szCs w:val="28"/>
          <w:lang w:val="ru-RU"/>
        </w:rPr>
        <w:t xml:space="preserve"> </w:t>
      </w:r>
      <w:r>
        <w:rPr>
          <w:sz w:val="28"/>
          <w:szCs w:val="28"/>
        </w:rPr>
        <w:t xml:space="preserve"> </w:t>
      </w:r>
      <w:proofErr w:type="spellStart"/>
      <w:r>
        <w:rPr>
          <w:sz w:val="28"/>
          <w:szCs w:val="28"/>
        </w:rPr>
        <w:t>работа</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повышению</w:t>
      </w:r>
      <w:proofErr w:type="spellEnd"/>
      <w:r>
        <w:rPr>
          <w:sz w:val="28"/>
          <w:szCs w:val="28"/>
        </w:rPr>
        <w:t xml:space="preserve"> </w:t>
      </w:r>
      <w:proofErr w:type="spellStart"/>
      <w:r>
        <w:rPr>
          <w:sz w:val="28"/>
          <w:szCs w:val="28"/>
        </w:rPr>
        <w:t>энергетической</w:t>
      </w:r>
      <w:proofErr w:type="spellEnd"/>
      <w:r>
        <w:rPr>
          <w:sz w:val="28"/>
          <w:szCs w:val="28"/>
        </w:rPr>
        <w:t xml:space="preserve"> </w:t>
      </w:r>
      <w:proofErr w:type="spellStart"/>
      <w:r>
        <w:rPr>
          <w:sz w:val="28"/>
          <w:szCs w:val="28"/>
        </w:rPr>
        <w:t>эффективности</w:t>
      </w:r>
      <w:proofErr w:type="spellEnd"/>
      <w:r>
        <w:rPr>
          <w:sz w:val="28"/>
          <w:szCs w:val="28"/>
        </w:rPr>
        <w:t xml:space="preserve"> в </w:t>
      </w:r>
      <w:proofErr w:type="spellStart"/>
      <w:r>
        <w:rPr>
          <w:sz w:val="28"/>
          <w:szCs w:val="28"/>
        </w:rPr>
        <w:t>бюд</w:t>
      </w:r>
      <w:r>
        <w:rPr>
          <w:sz w:val="28"/>
          <w:szCs w:val="28"/>
        </w:rPr>
        <w:softHyphen/>
        <w:t>жетной</w:t>
      </w:r>
      <w:proofErr w:type="spellEnd"/>
      <w:r>
        <w:rPr>
          <w:sz w:val="28"/>
          <w:szCs w:val="28"/>
        </w:rPr>
        <w:t xml:space="preserve"> </w:t>
      </w:r>
      <w:proofErr w:type="spellStart"/>
      <w:r>
        <w:rPr>
          <w:sz w:val="28"/>
          <w:szCs w:val="28"/>
        </w:rPr>
        <w:t>сфере</w:t>
      </w:r>
      <w:proofErr w:type="spellEnd"/>
      <w:r>
        <w:rPr>
          <w:sz w:val="28"/>
          <w:szCs w:val="28"/>
        </w:rPr>
        <w:t xml:space="preserve"> </w:t>
      </w:r>
      <w:r>
        <w:rPr>
          <w:sz w:val="28"/>
          <w:szCs w:val="28"/>
          <w:lang w:val="ru-RU"/>
        </w:rPr>
        <w:t xml:space="preserve">Грачевского </w:t>
      </w:r>
      <w:proofErr w:type="spellStart"/>
      <w:r>
        <w:rPr>
          <w:sz w:val="28"/>
          <w:szCs w:val="28"/>
        </w:rPr>
        <w:t>района</w:t>
      </w:r>
      <w:proofErr w:type="spellEnd"/>
      <w:r>
        <w:rPr>
          <w:sz w:val="28"/>
          <w:szCs w:val="28"/>
          <w:lang w:val="ru-RU"/>
        </w:rPr>
        <w:t>:</w:t>
      </w:r>
    </w:p>
    <w:p w:rsidR="00DA254E" w:rsidRDefault="00DA254E" w:rsidP="00DA254E">
      <w:pPr>
        <w:pStyle w:val="Standard"/>
        <w:spacing w:line="200" w:lineRule="atLeast"/>
        <w:ind w:firstLine="706"/>
        <w:jc w:val="both"/>
        <w:rPr>
          <w:sz w:val="28"/>
          <w:szCs w:val="28"/>
          <w:lang w:val="ru-RU"/>
        </w:rPr>
      </w:pPr>
      <w:r>
        <w:rPr>
          <w:sz w:val="28"/>
          <w:szCs w:val="28"/>
          <w:lang w:val="ru-RU"/>
        </w:rPr>
        <w:t>-  ремонт и замена насосного оборудования в бюджетных учреждениях Грачевского района  на общую сумму 35,35 тыс. рублей;</w:t>
      </w:r>
    </w:p>
    <w:p w:rsidR="00DA254E" w:rsidRDefault="00DA254E" w:rsidP="00DA254E">
      <w:pPr>
        <w:pStyle w:val="Standard"/>
        <w:spacing w:line="200" w:lineRule="atLeast"/>
        <w:ind w:firstLine="706"/>
        <w:jc w:val="both"/>
        <w:rPr>
          <w:sz w:val="28"/>
          <w:szCs w:val="28"/>
          <w:lang w:val="ru-RU"/>
        </w:rPr>
      </w:pPr>
      <w:r>
        <w:rPr>
          <w:sz w:val="28"/>
          <w:szCs w:val="28"/>
          <w:lang w:val="ru-RU"/>
        </w:rPr>
        <w:t xml:space="preserve">- замена </w:t>
      </w:r>
      <w:proofErr w:type="spellStart"/>
      <w:r>
        <w:rPr>
          <w:sz w:val="28"/>
          <w:szCs w:val="28"/>
          <w:lang w:val="ru-RU"/>
        </w:rPr>
        <w:t>энергоэффективных</w:t>
      </w:r>
      <w:proofErr w:type="spellEnd"/>
      <w:r>
        <w:rPr>
          <w:sz w:val="28"/>
          <w:szCs w:val="28"/>
          <w:lang w:val="ru-RU"/>
        </w:rPr>
        <w:t xml:space="preserve"> светильников в детских садах района в количестве 72 шт. на сумму 13,8 тыс. рублей;</w:t>
      </w:r>
    </w:p>
    <w:p w:rsidR="00DA254E" w:rsidRDefault="00DA254E" w:rsidP="00DA254E">
      <w:pPr>
        <w:pStyle w:val="Standard"/>
        <w:spacing w:line="200" w:lineRule="atLeast"/>
        <w:ind w:firstLine="706"/>
        <w:jc w:val="both"/>
        <w:rPr>
          <w:sz w:val="28"/>
          <w:szCs w:val="28"/>
          <w:lang w:val="ru-RU"/>
        </w:rPr>
      </w:pPr>
      <w:r>
        <w:rPr>
          <w:sz w:val="28"/>
          <w:szCs w:val="28"/>
          <w:lang w:val="ru-RU"/>
        </w:rPr>
        <w:t xml:space="preserve">- ремонт отопления в школах района на сумму 604,6 тыс. рублей; </w:t>
      </w:r>
    </w:p>
    <w:p w:rsidR="00DA254E" w:rsidRDefault="00DA254E" w:rsidP="00DA254E">
      <w:pPr>
        <w:pStyle w:val="Standard"/>
        <w:spacing w:line="200" w:lineRule="atLeast"/>
        <w:ind w:firstLine="706"/>
        <w:jc w:val="both"/>
        <w:rPr>
          <w:sz w:val="28"/>
          <w:szCs w:val="28"/>
          <w:lang w:val="ru-RU"/>
        </w:rPr>
      </w:pPr>
      <w:r>
        <w:rPr>
          <w:sz w:val="28"/>
          <w:szCs w:val="28"/>
          <w:lang w:val="ru-RU"/>
        </w:rPr>
        <w:t>- замена оконных блоков в бюджетных учреждениях Грачевского района в количестве 172 шт. на общую сумму 2475,0 тыс. рублей;</w:t>
      </w:r>
    </w:p>
    <w:p w:rsidR="00DA254E" w:rsidRDefault="00DA254E" w:rsidP="00DA254E">
      <w:pPr>
        <w:pStyle w:val="Standard"/>
        <w:spacing w:line="200" w:lineRule="atLeast"/>
        <w:ind w:firstLine="706"/>
        <w:jc w:val="both"/>
        <w:rPr>
          <w:sz w:val="28"/>
          <w:szCs w:val="28"/>
          <w:lang w:val="ru-RU"/>
        </w:rPr>
      </w:pPr>
      <w:r>
        <w:rPr>
          <w:sz w:val="28"/>
          <w:szCs w:val="28"/>
          <w:lang w:val="ru-RU"/>
        </w:rPr>
        <w:t>- в</w:t>
      </w:r>
      <w:proofErr w:type="spellStart"/>
      <w:r>
        <w:rPr>
          <w:sz w:val="28"/>
          <w:szCs w:val="28"/>
        </w:rPr>
        <w:t>осстановление</w:t>
      </w:r>
      <w:proofErr w:type="spellEnd"/>
      <w:r>
        <w:rPr>
          <w:sz w:val="28"/>
          <w:szCs w:val="28"/>
        </w:rPr>
        <w:t xml:space="preserve"> </w:t>
      </w:r>
      <w:proofErr w:type="spellStart"/>
      <w:r>
        <w:rPr>
          <w:sz w:val="28"/>
          <w:szCs w:val="28"/>
        </w:rPr>
        <w:t>теплоизоляции</w:t>
      </w:r>
      <w:proofErr w:type="spellEnd"/>
      <w:r>
        <w:rPr>
          <w:sz w:val="28"/>
          <w:szCs w:val="28"/>
        </w:rPr>
        <w:t xml:space="preserve"> в </w:t>
      </w:r>
      <w:proofErr w:type="spellStart"/>
      <w:r>
        <w:rPr>
          <w:sz w:val="28"/>
          <w:szCs w:val="28"/>
        </w:rPr>
        <w:t>наружных</w:t>
      </w:r>
      <w:proofErr w:type="spellEnd"/>
      <w:r>
        <w:rPr>
          <w:sz w:val="28"/>
          <w:szCs w:val="28"/>
        </w:rPr>
        <w:t xml:space="preserve"> </w:t>
      </w:r>
      <w:proofErr w:type="spellStart"/>
      <w:r>
        <w:rPr>
          <w:sz w:val="28"/>
          <w:szCs w:val="28"/>
        </w:rPr>
        <w:t>сетях</w:t>
      </w:r>
      <w:proofErr w:type="spellEnd"/>
      <w:r>
        <w:rPr>
          <w:sz w:val="28"/>
          <w:szCs w:val="28"/>
        </w:rPr>
        <w:t xml:space="preserve"> </w:t>
      </w:r>
      <w:proofErr w:type="spellStart"/>
      <w:r>
        <w:rPr>
          <w:sz w:val="28"/>
          <w:szCs w:val="28"/>
        </w:rPr>
        <w:t>теплоснабжения</w:t>
      </w:r>
      <w:proofErr w:type="spellEnd"/>
      <w:r>
        <w:rPr>
          <w:sz w:val="28"/>
          <w:szCs w:val="28"/>
          <w:lang w:val="ru-RU"/>
        </w:rPr>
        <w:t xml:space="preserve"> в бюджетных учреждениях Грачевского района на общую сумму 282,1 тыс. рублей;</w:t>
      </w:r>
    </w:p>
    <w:p w:rsidR="00DA254E" w:rsidRDefault="00DA254E" w:rsidP="00DA254E">
      <w:pPr>
        <w:pStyle w:val="Standard"/>
        <w:spacing w:line="200" w:lineRule="atLeast"/>
        <w:ind w:firstLine="706"/>
        <w:jc w:val="both"/>
        <w:rPr>
          <w:sz w:val="28"/>
          <w:szCs w:val="28"/>
          <w:lang w:val="ru-RU"/>
        </w:rPr>
      </w:pPr>
      <w:r>
        <w:rPr>
          <w:sz w:val="28"/>
          <w:szCs w:val="28"/>
          <w:lang w:val="ru-RU"/>
        </w:rPr>
        <w:t>- у</w:t>
      </w:r>
      <w:proofErr w:type="spellStart"/>
      <w:r>
        <w:rPr>
          <w:sz w:val="28"/>
          <w:szCs w:val="28"/>
        </w:rPr>
        <w:t>становка</w:t>
      </w:r>
      <w:proofErr w:type="spellEnd"/>
      <w:r>
        <w:rPr>
          <w:sz w:val="28"/>
          <w:szCs w:val="28"/>
        </w:rPr>
        <w:t xml:space="preserve"> </w:t>
      </w:r>
      <w:proofErr w:type="spellStart"/>
      <w:r>
        <w:rPr>
          <w:sz w:val="28"/>
          <w:szCs w:val="28"/>
        </w:rPr>
        <w:t>современных</w:t>
      </w:r>
      <w:proofErr w:type="spellEnd"/>
      <w:r>
        <w:rPr>
          <w:sz w:val="28"/>
          <w:szCs w:val="28"/>
        </w:rPr>
        <w:t xml:space="preserve"> </w:t>
      </w:r>
      <w:proofErr w:type="spellStart"/>
      <w:r>
        <w:rPr>
          <w:sz w:val="28"/>
          <w:szCs w:val="28"/>
        </w:rPr>
        <w:t>приборов</w:t>
      </w:r>
      <w:proofErr w:type="spellEnd"/>
      <w:r>
        <w:rPr>
          <w:sz w:val="28"/>
          <w:szCs w:val="28"/>
        </w:rPr>
        <w:t xml:space="preserve"> </w:t>
      </w:r>
      <w:proofErr w:type="spellStart"/>
      <w:r>
        <w:rPr>
          <w:sz w:val="28"/>
          <w:szCs w:val="28"/>
        </w:rPr>
        <w:t>учёта</w:t>
      </w:r>
      <w:proofErr w:type="spellEnd"/>
      <w:r>
        <w:rPr>
          <w:sz w:val="28"/>
          <w:szCs w:val="28"/>
        </w:rPr>
        <w:t xml:space="preserve"> </w:t>
      </w:r>
      <w:proofErr w:type="spellStart"/>
      <w:r>
        <w:rPr>
          <w:sz w:val="28"/>
          <w:szCs w:val="28"/>
        </w:rPr>
        <w:t>электрической</w:t>
      </w:r>
      <w:proofErr w:type="spellEnd"/>
      <w:r>
        <w:rPr>
          <w:sz w:val="28"/>
          <w:szCs w:val="28"/>
        </w:rPr>
        <w:t xml:space="preserve"> </w:t>
      </w:r>
      <w:proofErr w:type="spellStart"/>
      <w:r>
        <w:rPr>
          <w:sz w:val="28"/>
          <w:szCs w:val="28"/>
        </w:rPr>
        <w:t>энергии</w:t>
      </w:r>
      <w:proofErr w:type="spellEnd"/>
      <w:r>
        <w:rPr>
          <w:sz w:val="28"/>
          <w:szCs w:val="28"/>
          <w:lang w:val="ru-RU"/>
        </w:rPr>
        <w:t xml:space="preserve"> в бюджетных учреждениях Грачевского района на общую сумму 7,35 тыс. </w:t>
      </w:r>
      <w:r>
        <w:rPr>
          <w:sz w:val="28"/>
          <w:szCs w:val="28"/>
          <w:lang w:val="ru-RU"/>
        </w:rPr>
        <w:lastRenderedPageBreak/>
        <w:t>рублей;</w:t>
      </w:r>
    </w:p>
    <w:p w:rsidR="00DA254E" w:rsidRDefault="00DA254E" w:rsidP="00DA254E">
      <w:pPr>
        <w:pStyle w:val="Standard"/>
        <w:spacing w:line="200" w:lineRule="atLeast"/>
        <w:ind w:firstLine="706"/>
        <w:jc w:val="both"/>
      </w:pPr>
      <w:r>
        <w:rPr>
          <w:sz w:val="28"/>
          <w:szCs w:val="28"/>
          <w:lang w:val="ru-RU"/>
        </w:rPr>
        <w:t>П</w:t>
      </w:r>
      <w:proofErr w:type="spellStart"/>
      <w:r>
        <w:rPr>
          <w:sz w:val="28"/>
          <w:szCs w:val="28"/>
        </w:rPr>
        <w:t>родолжена</w:t>
      </w:r>
      <w:proofErr w:type="spellEnd"/>
      <w:r>
        <w:rPr>
          <w:sz w:val="28"/>
          <w:szCs w:val="28"/>
        </w:rPr>
        <w:t xml:space="preserve"> </w:t>
      </w:r>
      <w:proofErr w:type="spellStart"/>
      <w:r>
        <w:rPr>
          <w:sz w:val="28"/>
          <w:szCs w:val="28"/>
        </w:rPr>
        <w:t>работа</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реконструкции</w:t>
      </w:r>
      <w:proofErr w:type="spellEnd"/>
      <w:r>
        <w:rPr>
          <w:sz w:val="28"/>
          <w:szCs w:val="28"/>
        </w:rPr>
        <w:t xml:space="preserve"> </w:t>
      </w:r>
      <w:proofErr w:type="spellStart"/>
      <w:r>
        <w:rPr>
          <w:sz w:val="28"/>
          <w:szCs w:val="28"/>
        </w:rPr>
        <w:t>си</w:t>
      </w:r>
      <w:r>
        <w:rPr>
          <w:sz w:val="28"/>
          <w:szCs w:val="28"/>
        </w:rPr>
        <w:softHyphen/>
        <w:t>стем</w:t>
      </w:r>
      <w:proofErr w:type="spellEnd"/>
      <w:r>
        <w:rPr>
          <w:sz w:val="28"/>
          <w:szCs w:val="28"/>
        </w:rPr>
        <w:t xml:space="preserve"> </w:t>
      </w:r>
      <w:proofErr w:type="spellStart"/>
      <w:r>
        <w:rPr>
          <w:sz w:val="28"/>
          <w:szCs w:val="28"/>
        </w:rPr>
        <w:t>улич</w:t>
      </w:r>
      <w:r>
        <w:rPr>
          <w:sz w:val="28"/>
          <w:szCs w:val="28"/>
        </w:rPr>
        <w:softHyphen/>
        <w:t>ного</w:t>
      </w:r>
      <w:proofErr w:type="spellEnd"/>
      <w:r>
        <w:rPr>
          <w:sz w:val="28"/>
          <w:szCs w:val="28"/>
        </w:rPr>
        <w:t xml:space="preserve">  </w:t>
      </w:r>
      <w:proofErr w:type="spellStart"/>
      <w:r>
        <w:rPr>
          <w:sz w:val="28"/>
          <w:szCs w:val="28"/>
        </w:rPr>
        <w:t>освещения</w:t>
      </w:r>
      <w:proofErr w:type="spellEnd"/>
      <w:r>
        <w:rPr>
          <w:sz w:val="28"/>
          <w:szCs w:val="28"/>
        </w:rPr>
        <w:t xml:space="preserve"> </w:t>
      </w:r>
      <w:proofErr w:type="spellStart"/>
      <w:r>
        <w:rPr>
          <w:sz w:val="28"/>
          <w:szCs w:val="28"/>
        </w:rPr>
        <w:t>поселений</w:t>
      </w:r>
      <w:proofErr w:type="spellEnd"/>
      <w:r>
        <w:rPr>
          <w:sz w:val="28"/>
          <w:szCs w:val="28"/>
        </w:rPr>
        <w:t xml:space="preserve"> и  </w:t>
      </w:r>
      <w:proofErr w:type="spellStart"/>
      <w:r>
        <w:rPr>
          <w:sz w:val="28"/>
          <w:szCs w:val="28"/>
        </w:rPr>
        <w:t>модернизации</w:t>
      </w:r>
      <w:proofErr w:type="spellEnd"/>
      <w:r>
        <w:rPr>
          <w:sz w:val="28"/>
          <w:szCs w:val="28"/>
        </w:rPr>
        <w:t xml:space="preserve"> </w:t>
      </w:r>
      <w:proofErr w:type="spellStart"/>
      <w:r>
        <w:rPr>
          <w:sz w:val="28"/>
          <w:szCs w:val="28"/>
        </w:rPr>
        <w:t>систем</w:t>
      </w:r>
      <w:proofErr w:type="spellEnd"/>
      <w:r>
        <w:rPr>
          <w:sz w:val="28"/>
          <w:szCs w:val="28"/>
        </w:rPr>
        <w:t xml:space="preserve"> </w:t>
      </w:r>
      <w:proofErr w:type="spellStart"/>
      <w:r>
        <w:rPr>
          <w:sz w:val="28"/>
          <w:szCs w:val="28"/>
        </w:rPr>
        <w:t>освещения</w:t>
      </w:r>
      <w:proofErr w:type="spellEnd"/>
      <w:r>
        <w:rPr>
          <w:sz w:val="28"/>
          <w:szCs w:val="28"/>
        </w:rPr>
        <w:t xml:space="preserve"> </w:t>
      </w:r>
      <w:proofErr w:type="spellStart"/>
      <w:r>
        <w:rPr>
          <w:sz w:val="28"/>
          <w:szCs w:val="28"/>
        </w:rPr>
        <w:t>поме</w:t>
      </w:r>
      <w:r>
        <w:rPr>
          <w:sz w:val="28"/>
          <w:szCs w:val="28"/>
        </w:rPr>
        <w:softHyphen/>
        <w:t>щений</w:t>
      </w:r>
      <w:proofErr w:type="spellEnd"/>
      <w:r>
        <w:rPr>
          <w:sz w:val="28"/>
          <w:szCs w:val="28"/>
        </w:rPr>
        <w:t xml:space="preserve"> в </w:t>
      </w:r>
      <w:proofErr w:type="spellStart"/>
      <w:r>
        <w:rPr>
          <w:sz w:val="28"/>
          <w:szCs w:val="28"/>
        </w:rPr>
        <w:t>учреждениях</w:t>
      </w:r>
      <w:proofErr w:type="spellEnd"/>
      <w:r>
        <w:rPr>
          <w:sz w:val="28"/>
          <w:szCs w:val="28"/>
        </w:rPr>
        <w:t xml:space="preserve"> </w:t>
      </w:r>
      <w:proofErr w:type="spellStart"/>
      <w:r>
        <w:rPr>
          <w:sz w:val="28"/>
          <w:szCs w:val="28"/>
        </w:rPr>
        <w:t>района</w:t>
      </w:r>
      <w:proofErr w:type="spellEnd"/>
      <w:r>
        <w:rPr>
          <w:sz w:val="28"/>
          <w:szCs w:val="28"/>
          <w:lang w:val="ru-RU"/>
        </w:rPr>
        <w:t>. На территории муниципального образования</w:t>
      </w:r>
      <w:r>
        <w:rPr>
          <w:sz w:val="28"/>
          <w:szCs w:val="28"/>
        </w:rPr>
        <w:t xml:space="preserve"> Кугультинского </w:t>
      </w:r>
      <w:proofErr w:type="spellStart"/>
      <w:r>
        <w:rPr>
          <w:sz w:val="28"/>
          <w:szCs w:val="28"/>
        </w:rPr>
        <w:t>сельсовета</w:t>
      </w:r>
      <w:proofErr w:type="spellEnd"/>
      <w:r>
        <w:rPr>
          <w:sz w:val="28"/>
          <w:szCs w:val="28"/>
        </w:rPr>
        <w:t xml:space="preserve"> </w:t>
      </w:r>
      <w:proofErr w:type="spellStart"/>
      <w:r>
        <w:rPr>
          <w:sz w:val="28"/>
          <w:szCs w:val="28"/>
        </w:rPr>
        <w:t>установ</w:t>
      </w:r>
      <w:proofErr w:type="spellEnd"/>
      <w:r>
        <w:rPr>
          <w:sz w:val="28"/>
          <w:szCs w:val="28"/>
          <w:lang w:val="ru-RU"/>
        </w:rPr>
        <w:t>лена</w:t>
      </w:r>
      <w:r>
        <w:rPr>
          <w:sz w:val="28"/>
          <w:szCs w:val="28"/>
        </w:rPr>
        <w:t xml:space="preserve"> </w:t>
      </w:r>
      <w:proofErr w:type="spellStart"/>
      <w:r>
        <w:rPr>
          <w:sz w:val="28"/>
          <w:szCs w:val="28"/>
        </w:rPr>
        <w:t>систем</w:t>
      </w:r>
      <w:proofErr w:type="spellEnd"/>
      <w:r>
        <w:rPr>
          <w:sz w:val="28"/>
          <w:szCs w:val="28"/>
          <w:lang w:val="ru-RU"/>
        </w:rPr>
        <w:t>а</w:t>
      </w:r>
      <w:r>
        <w:rPr>
          <w:sz w:val="28"/>
          <w:szCs w:val="28"/>
        </w:rPr>
        <w:t xml:space="preserve"> </w:t>
      </w:r>
      <w:proofErr w:type="spellStart"/>
      <w:r>
        <w:rPr>
          <w:sz w:val="28"/>
          <w:szCs w:val="28"/>
        </w:rPr>
        <w:t>управления</w:t>
      </w:r>
      <w:proofErr w:type="spellEnd"/>
      <w:r>
        <w:rPr>
          <w:sz w:val="28"/>
          <w:szCs w:val="28"/>
        </w:rPr>
        <w:t xml:space="preserve"> </w:t>
      </w:r>
      <w:proofErr w:type="spellStart"/>
      <w:r>
        <w:rPr>
          <w:sz w:val="28"/>
          <w:szCs w:val="28"/>
        </w:rPr>
        <w:t>уличным</w:t>
      </w:r>
      <w:proofErr w:type="spellEnd"/>
      <w:r>
        <w:rPr>
          <w:sz w:val="28"/>
          <w:szCs w:val="28"/>
        </w:rPr>
        <w:t xml:space="preserve"> </w:t>
      </w:r>
      <w:proofErr w:type="spellStart"/>
      <w:r>
        <w:rPr>
          <w:sz w:val="28"/>
          <w:szCs w:val="28"/>
        </w:rPr>
        <w:t>освещением</w:t>
      </w:r>
      <w:proofErr w:type="spellEnd"/>
      <w:r>
        <w:rPr>
          <w:sz w:val="28"/>
          <w:szCs w:val="28"/>
          <w:lang w:val="ru-RU"/>
        </w:rPr>
        <w:t xml:space="preserve"> на сумму 18,25 тыс. рублей.</w:t>
      </w:r>
    </w:p>
    <w:p w:rsidR="00DA254E" w:rsidRDefault="00DA254E" w:rsidP="00DA254E">
      <w:pPr>
        <w:pStyle w:val="Standard"/>
        <w:spacing w:line="200" w:lineRule="atLeast"/>
        <w:jc w:val="both"/>
        <w:rPr>
          <w:rFonts w:eastAsia="Times New Roman"/>
          <w:sz w:val="28"/>
          <w:szCs w:val="28"/>
          <w:lang w:val="ru-RU"/>
        </w:rPr>
      </w:pPr>
      <w:r>
        <w:rPr>
          <w:sz w:val="28"/>
          <w:szCs w:val="28"/>
        </w:rPr>
        <w:tab/>
      </w:r>
      <w:r>
        <w:rPr>
          <w:sz w:val="28"/>
          <w:szCs w:val="28"/>
          <w:shd w:val="clear" w:color="auto" w:fill="FFFFFF"/>
          <w:lang w:val="ru-RU"/>
        </w:rPr>
        <w:t>Завершено строительство подводящих сетей водопровода</w:t>
      </w:r>
      <w:r>
        <w:rPr>
          <w:sz w:val="28"/>
          <w:szCs w:val="28"/>
          <w:shd w:val="clear" w:color="auto" w:fill="FFFFFF"/>
        </w:rPr>
        <w:t xml:space="preserve"> </w:t>
      </w:r>
      <w:proofErr w:type="spellStart"/>
      <w:r>
        <w:rPr>
          <w:sz w:val="28"/>
          <w:szCs w:val="28"/>
          <w:shd w:val="clear" w:color="auto" w:fill="FFFFFF"/>
        </w:rPr>
        <w:t>по</w:t>
      </w:r>
      <w:proofErr w:type="spellEnd"/>
      <w:r>
        <w:rPr>
          <w:sz w:val="28"/>
          <w:szCs w:val="28"/>
          <w:shd w:val="clear" w:color="auto" w:fill="FFFFFF"/>
        </w:rPr>
        <w:t xml:space="preserve"> </w:t>
      </w:r>
      <w:proofErr w:type="spellStart"/>
      <w:r>
        <w:rPr>
          <w:sz w:val="28"/>
          <w:szCs w:val="28"/>
          <w:shd w:val="clear" w:color="auto" w:fill="FFFFFF"/>
        </w:rPr>
        <w:t>обеспечению</w:t>
      </w:r>
      <w:proofErr w:type="spellEnd"/>
      <w:r>
        <w:rPr>
          <w:sz w:val="28"/>
          <w:szCs w:val="28"/>
          <w:shd w:val="clear" w:color="auto" w:fill="FFFFFF"/>
        </w:rPr>
        <w:t xml:space="preserve"> </w:t>
      </w:r>
      <w:proofErr w:type="spellStart"/>
      <w:r>
        <w:rPr>
          <w:sz w:val="28"/>
          <w:szCs w:val="28"/>
          <w:shd w:val="clear" w:color="auto" w:fill="FFFFFF"/>
        </w:rPr>
        <w:t>централизованным</w:t>
      </w:r>
      <w:proofErr w:type="spellEnd"/>
      <w:r>
        <w:rPr>
          <w:sz w:val="28"/>
          <w:szCs w:val="28"/>
          <w:shd w:val="clear" w:color="auto" w:fill="FFFFFF"/>
        </w:rPr>
        <w:t xml:space="preserve"> </w:t>
      </w:r>
      <w:proofErr w:type="spellStart"/>
      <w:r>
        <w:rPr>
          <w:sz w:val="28"/>
          <w:szCs w:val="28"/>
          <w:shd w:val="clear" w:color="auto" w:fill="FFFFFF"/>
        </w:rPr>
        <w:t>водоснабжением</w:t>
      </w:r>
      <w:proofErr w:type="spellEnd"/>
      <w:r>
        <w:rPr>
          <w:sz w:val="28"/>
          <w:szCs w:val="28"/>
          <w:shd w:val="clear" w:color="auto" w:fill="FFFFFF"/>
        </w:rPr>
        <w:t xml:space="preserve"> </w:t>
      </w:r>
      <w:proofErr w:type="spellStart"/>
      <w:r>
        <w:rPr>
          <w:sz w:val="28"/>
          <w:szCs w:val="28"/>
          <w:shd w:val="clear" w:color="auto" w:fill="FFFFFF"/>
        </w:rPr>
        <w:t>хутор</w:t>
      </w:r>
      <w:r>
        <w:rPr>
          <w:sz w:val="28"/>
          <w:szCs w:val="28"/>
          <w:shd w:val="clear" w:color="auto" w:fill="FFFFFF"/>
          <w:lang w:val="ru-RU"/>
        </w:rPr>
        <w:t>ов</w:t>
      </w:r>
      <w:proofErr w:type="spellEnd"/>
      <w:r>
        <w:rPr>
          <w:sz w:val="28"/>
          <w:szCs w:val="28"/>
          <w:shd w:val="clear" w:color="auto" w:fill="FFFFFF"/>
        </w:rPr>
        <w:t xml:space="preserve"> </w:t>
      </w:r>
      <w:proofErr w:type="spellStart"/>
      <w:proofErr w:type="gramStart"/>
      <w:r>
        <w:rPr>
          <w:sz w:val="28"/>
          <w:szCs w:val="28"/>
          <w:shd w:val="clear" w:color="auto" w:fill="FFFFFF"/>
        </w:rPr>
        <w:t>Базовый</w:t>
      </w:r>
      <w:proofErr w:type="spellEnd"/>
      <w:proofErr w:type="gramEnd"/>
      <w:r>
        <w:rPr>
          <w:sz w:val="28"/>
          <w:szCs w:val="28"/>
          <w:shd w:val="clear" w:color="auto" w:fill="FFFFFF"/>
        </w:rPr>
        <w:t xml:space="preserve"> и  </w:t>
      </w:r>
      <w:proofErr w:type="spellStart"/>
      <w:r>
        <w:rPr>
          <w:sz w:val="28"/>
          <w:szCs w:val="28"/>
          <w:shd w:val="clear" w:color="auto" w:fill="FFFFFF"/>
        </w:rPr>
        <w:t>Нагорный</w:t>
      </w:r>
      <w:proofErr w:type="spellEnd"/>
      <w:r>
        <w:rPr>
          <w:sz w:val="28"/>
          <w:szCs w:val="28"/>
          <w:shd w:val="clear" w:color="auto" w:fill="FFFFFF"/>
        </w:rPr>
        <w:t xml:space="preserve"> Грачевского </w:t>
      </w:r>
      <w:proofErr w:type="spellStart"/>
      <w:r>
        <w:rPr>
          <w:sz w:val="28"/>
          <w:szCs w:val="28"/>
          <w:shd w:val="clear" w:color="auto" w:fill="FFFFFF"/>
        </w:rPr>
        <w:t>района</w:t>
      </w:r>
      <w:proofErr w:type="spellEnd"/>
      <w:r>
        <w:rPr>
          <w:sz w:val="28"/>
          <w:szCs w:val="28"/>
          <w:shd w:val="clear" w:color="auto" w:fill="FFFFFF"/>
          <w:lang w:val="ru-RU"/>
        </w:rPr>
        <w:t>. На эти цели было затрачено</w:t>
      </w:r>
      <w:r>
        <w:rPr>
          <w:sz w:val="28"/>
          <w:szCs w:val="28"/>
          <w:lang w:val="ru-RU"/>
        </w:rPr>
        <w:t xml:space="preserve"> 31894,0 тыс. руб., из них  средства местного бюджета - </w:t>
      </w:r>
      <w:r>
        <w:rPr>
          <w:rFonts w:eastAsia="Times New Roman"/>
          <w:sz w:val="28"/>
          <w:szCs w:val="28"/>
          <w:lang w:val="ru-RU"/>
        </w:rPr>
        <w:t xml:space="preserve">   1048,047 тыс. руб., средства краевого бюджета – 31010,36 тыс. руб.  В 2016 году планируется завершить строительство разводящих сетей водопровода к данным населенным пунктам.</w:t>
      </w:r>
    </w:p>
    <w:p w:rsidR="00AF1389" w:rsidRDefault="00AF1389" w:rsidP="00AF1389">
      <w:pPr>
        <w:ind w:firstLine="708"/>
        <w:jc w:val="both"/>
        <w:rPr>
          <w:sz w:val="28"/>
          <w:szCs w:val="28"/>
        </w:rPr>
      </w:pPr>
      <w:r>
        <w:rPr>
          <w:sz w:val="28"/>
          <w:szCs w:val="28"/>
        </w:rPr>
        <w:t>В рамках реализации государственных программ: «Устойчивое развитие сельских территорий на 2014-2017гг. и на период до 2020 г.», «Развитие градостроительства, строительства и архитектуры», а также Указа Президента РФ «Об обеспечении жильем ветеранов ВОВ 1941-1945 гг.» выполнялось решение задачи по повышению доступности и качества жилья. В  2015 году обеспечены жильем следующие категории граждан:</w:t>
      </w:r>
    </w:p>
    <w:p w:rsidR="00AF1389" w:rsidRDefault="00AF1389" w:rsidP="00AF1389">
      <w:pPr>
        <w:jc w:val="both"/>
        <w:rPr>
          <w:sz w:val="28"/>
          <w:szCs w:val="28"/>
        </w:rPr>
      </w:pPr>
      <w:r>
        <w:rPr>
          <w:sz w:val="28"/>
          <w:szCs w:val="28"/>
        </w:rPr>
        <w:tab/>
        <w:t>- 5 молодых семей-участников подпрограммы "Жилище" государственной программы Ставропольского края "Развитие градостроительства, строительства и архитектуры";</w:t>
      </w:r>
    </w:p>
    <w:p w:rsidR="00AF1389" w:rsidRDefault="00AF1389" w:rsidP="00AF1389">
      <w:pPr>
        <w:jc w:val="both"/>
        <w:rPr>
          <w:sz w:val="28"/>
          <w:szCs w:val="28"/>
        </w:rPr>
      </w:pPr>
      <w:r>
        <w:rPr>
          <w:sz w:val="28"/>
          <w:szCs w:val="28"/>
        </w:rPr>
        <w:tab/>
        <w:t>- 3 семьи - участников федеральной целевой программы "Устойчивое развитие сельских территорий на 2014-2017 годы и на период до 2020 года" получили свидетельства о праве получения субсидии на строительство (приобретение) жилья, в том числе 2 молодых специалиста;</w:t>
      </w:r>
    </w:p>
    <w:p w:rsidR="00AF1389" w:rsidRDefault="00AF1389" w:rsidP="00AF1389">
      <w:pPr>
        <w:jc w:val="both"/>
        <w:rPr>
          <w:sz w:val="28"/>
          <w:szCs w:val="28"/>
        </w:rPr>
      </w:pPr>
      <w:r>
        <w:rPr>
          <w:sz w:val="28"/>
          <w:szCs w:val="28"/>
        </w:rPr>
        <w:tab/>
        <w:t>-  6 семей ветеранов Великой Отечественной войны.</w:t>
      </w:r>
    </w:p>
    <w:p w:rsidR="00AF1389" w:rsidRDefault="00AF1389" w:rsidP="00AF1389">
      <w:pPr>
        <w:jc w:val="both"/>
        <w:rPr>
          <w:sz w:val="28"/>
          <w:szCs w:val="28"/>
        </w:rPr>
      </w:pPr>
      <w:r>
        <w:rPr>
          <w:sz w:val="28"/>
          <w:szCs w:val="28"/>
        </w:rPr>
        <w:tab/>
        <w:t>Гражданам направлена государственная поддержка в виде субсидий из бюджетов различных уровней  на общую сумму 10,2 млн. рублей.</w:t>
      </w:r>
    </w:p>
    <w:p w:rsidR="00734C71" w:rsidRDefault="00734C71" w:rsidP="00AF1389">
      <w:pPr>
        <w:jc w:val="both"/>
        <w:rPr>
          <w:sz w:val="28"/>
          <w:szCs w:val="28"/>
        </w:rPr>
      </w:pPr>
    </w:p>
    <w:p w:rsidR="00734C71" w:rsidRPr="00734C71" w:rsidRDefault="00734C71" w:rsidP="00AF1389">
      <w:pPr>
        <w:jc w:val="both"/>
        <w:rPr>
          <w:b/>
        </w:rPr>
      </w:pPr>
      <w:r w:rsidRPr="00734C71">
        <w:rPr>
          <w:b/>
          <w:sz w:val="28"/>
          <w:szCs w:val="28"/>
        </w:rPr>
        <w:t xml:space="preserve">                         Управление муниципальным имуществом</w:t>
      </w:r>
    </w:p>
    <w:p w:rsidR="00697C3C" w:rsidRDefault="00697C3C" w:rsidP="00697C3C">
      <w:pPr>
        <w:jc w:val="both"/>
        <w:rPr>
          <w:rFonts w:ascii="Times New Roman CYR" w:hAnsi="Times New Roman CYR" w:cs="Times New Roman CYR"/>
          <w:color w:val="000000"/>
          <w:sz w:val="28"/>
          <w:szCs w:val="28"/>
        </w:rPr>
      </w:pPr>
      <w:r>
        <w:rPr>
          <w:rFonts w:ascii="Times New Roman CYR" w:hAnsi="Times New Roman CYR" w:cs="Times New Roman CYR"/>
          <w:b/>
          <w:color w:val="000000"/>
          <w:sz w:val="28"/>
          <w:szCs w:val="28"/>
        </w:rPr>
        <w:t xml:space="preserve">       </w:t>
      </w:r>
      <w:r w:rsidRPr="00E82EDA">
        <w:rPr>
          <w:rFonts w:ascii="Times New Roman CYR" w:hAnsi="Times New Roman CYR" w:cs="Times New Roman CYR"/>
          <w:color w:val="000000"/>
          <w:sz w:val="28"/>
          <w:szCs w:val="28"/>
        </w:rPr>
        <w:t>Стратегическое направление мероприятий по увеличению неналоговых</w:t>
      </w:r>
      <w:r>
        <w:rPr>
          <w:rFonts w:ascii="Times New Roman CYR" w:hAnsi="Times New Roman CYR" w:cs="Times New Roman CYR"/>
          <w:color w:val="000000"/>
          <w:sz w:val="28"/>
          <w:szCs w:val="28"/>
        </w:rPr>
        <w:t xml:space="preserve"> доходов в местный бюджет в 2015 году </w:t>
      </w:r>
      <w:proofErr w:type="gramStart"/>
      <w:r>
        <w:rPr>
          <w:rFonts w:ascii="Times New Roman CYR" w:hAnsi="Times New Roman CYR" w:cs="Times New Roman CYR"/>
          <w:color w:val="000000"/>
          <w:sz w:val="28"/>
          <w:szCs w:val="28"/>
        </w:rPr>
        <w:t>осуществлялось отделом имущественных и земельных отношений и  было</w:t>
      </w:r>
      <w:proofErr w:type="gramEnd"/>
      <w:r>
        <w:rPr>
          <w:rFonts w:ascii="Times New Roman CYR" w:hAnsi="Times New Roman CYR" w:cs="Times New Roman CYR"/>
          <w:color w:val="000000"/>
          <w:sz w:val="28"/>
          <w:szCs w:val="28"/>
        </w:rPr>
        <w:t xml:space="preserve"> направлено на заключение дополнительных соглашений  к договорам аренды в связи с  изменением ставок арендной платы. Перерасчеты арендной платы произведены в соответствии с размером кадастровой стоимости земельных участков, утвержденных в 2012 году, и  направлены арендаторам земельных участков для подписания.</w:t>
      </w:r>
    </w:p>
    <w:p w:rsidR="00697C3C" w:rsidRDefault="00697C3C" w:rsidP="00697C3C">
      <w:pPr>
        <w:jc w:val="both"/>
        <w:rPr>
          <w:rFonts w:cs="Times New Roman"/>
          <w:color w:val="000000"/>
          <w:sz w:val="28"/>
          <w:szCs w:val="28"/>
        </w:rPr>
      </w:pPr>
      <w:r>
        <w:rPr>
          <w:rFonts w:ascii="Times New Roman CYR" w:hAnsi="Times New Roman CYR" w:cs="Times New Roman CYR"/>
          <w:color w:val="000000"/>
          <w:sz w:val="28"/>
          <w:szCs w:val="28"/>
        </w:rPr>
        <w:t xml:space="preserve">            В целях увеличения доходов местного бюджета  проводилась претензионная работа с должниками по арендной плате, в их адрес  направлено 168 претензий на сумму 2,7млн. рублей. За отчетный период п</w:t>
      </w:r>
      <w:r>
        <w:rPr>
          <w:rFonts w:cs="Times New Roman"/>
          <w:color w:val="000000"/>
          <w:sz w:val="28"/>
          <w:szCs w:val="28"/>
        </w:rPr>
        <w:t xml:space="preserve">роведена 21 процедура торгов на право заключения договоров аренды земельных участков, государственная собственность на которые не разграничена. Годовая арендная плата по заключенным договора аренды </w:t>
      </w:r>
      <w:r>
        <w:rPr>
          <w:rFonts w:cs="Times New Roman"/>
          <w:color w:val="000000"/>
          <w:sz w:val="28"/>
          <w:szCs w:val="28"/>
        </w:rPr>
        <w:lastRenderedPageBreak/>
        <w:t>составляет 2,7 млн. рублей.</w:t>
      </w:r>
    </w:p>
    <w:p w:rsidR="00697C3C" w:rsidRDefault="00697C3C" w:rsidP="00697C3C">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результате проведенных мероприятий достигнуто выполнение целевых индикаторов плана по реализации Стратегии:</w:t>
      </w:r>
    </w:p>
    <w:p w:rsidR="00697C3C" w:rsidRDefault="00697C3C" w:rsidP="00697C3C">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-увеличение доходов от сдачи в аренду имущества собственности муниципального района в 2015 году на 103,14%.;</w:t>
      </w:r>
    </w:p>
    <w:p w:rsidR="00697C3C" w:rsidRDefault="00697C3C" w:rsidP="00697C3C">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увеличение доходов от сдачи в аренду земельных участков, государственная собственность на которые не разграничена в 2015 году </w:t>
      </w:r>
      <w:proofErr w:type="gramStart"/>
      <w:r>
        <w:rPr>
          <w:rFonts w:ascii="Times New Roman CYR" w:hAnsi="Times New Roman CYR" w:cs="Times New Roman CYR"/>
          <w:color w:val="000000"/>
          <w:sz w:val="28"/>
          <w:szCs w:val="28"/>
        </w:rPr>
        <w:t>выполнен</w:t>
      </w:r>
      <w:proofErr w:type="gramEnd"/>
      <w:r>
        <w:rPr>
          <w:rFonts w:ascii="Times New Roman CYR" w:hAnsi="Times New Roman CYR" w:cs="Times New Roman CYR"/>
          <w:color w:val="000000"/>
          <w:sz w:val="28"/>
          <w:szCs w:val="28"/>
        </w:rPr>
        <w:t xml:space="preserve"> на 124,66%.</w:t>
      </w:r>
    </w:p>
    <w:p w:rsidR="00131646" w:rsidRDefault="00131646" w:rsidP="00131646">
      <w:pPr>
        <w:jc w:val="both"/>
        <w:rPr>
          <w:b/>
          <w:bCs/>
          <w:sz w:val="28"/>
          <w:szCs w:val="28"/>
        </w:rPr>
      </w:pPr>
      <w:r>
        <w:rPr>
          <w:sz w:val="28"/>
          <w:szCs w:val="28"/>
        </w:rPr>
        <w:t xml:space="preserve">                    </w:t>
      </w:r>
      <w:r>
        <w:rPr>
          <w:b/>
          <w:bCs/>
          <w:sz w:val="28"/>
          <w:szCs w:val="28"/>
        </w:rPr>
        <w:t xml:space="preserve"> </w:t>
      </w:r>
    </w:p>
    <w:p w:rsidR="00131646" w:rsidRDefault="00131646" w:rsidP="00131646">
      <w:pPr>
        <w:jc w:val="both"/>
        <w:rPr>
          <w:b/>
          <w:bCs/>
          <w:sz w:val="28"/>
          <w:szCs w:val="28"/>
        </w:rPr>
      </w:pPr>
      <w:r>
        <w:rPr>
          <w:b/>
          <w:bCs/>
          <w:sz w:val="28"/>
          <w:szCs w:val="28"/>
        </w:rPr>
        <w:t xml:space="preserve">                </w:t>
      </w:r>
      <w:r w:rsidR="00D2569C">
        <w:rPr>
          <w:b/>
          <w:bCs/>
          <w:sz w:val="28"/>
          <w:szCs w:val="28"/>
        </w:rPr>
        <w:t xml:space="preserve">         </w:t>
      </w:r>
      <w:r>
        <w:rPr>
          <w:b/>
          <w:bCs/>
          <w:sz w:val="28"/>
          <w:szCs w:val="28"/>
        </w:rPr>
        <w:t xml:space="preserve">     </w:t>
      </w:r>
      <w:r w:rsidR="00D2569C">
        <w:rPr>
          <w:b/>
          <w:bCs/>
          <w:sz w:val="28"/>
          <w:szCs w:val="28"/>
        </w:rPr>
        <w:t>Развитие малого и среднего бизнеса</w:t>
      </w:r>
    </w:p>
    <w:p w:rsidR="00DA254E" w:rsidRDefault="00DA254E" w:rsidP="00A314B5">
      <w:pPr>
        <w:pStyle w:val="Standard"/>
        <w:spacing w:line="200" w:lineRule="atLeast"/>
        <w:jc w:val="both"/>
      </w:pPr>
      <w:r>
        <w:rPr>
          <w:rFonts w:eastAsia="Times New Roman"/>
          <w:sz w:val="28"/>
          <w:szCs w:val="28"/>
          <w:lang w:val="ru-RU"/>
        </w:rPr>
        <w:t xml:space="preserve">            </w:t>
      </w:r>
      <w:r w:rsidRPr="00131646">
        <w:rPr>
          <w:rFonts w:eastAsia="Times New Roman"/>
          <w:sz w:val="28"/>
          <w:szCs w:val="28"/>
          <w:lang w:val="ru-RU"/>
        </w:rPr>
        <w:t>Стратегическое направление «Малое и среднее предпринимательство»</w:t>
      </w:r>
      <w:r>
        <w:rPr>
          <w:rFonts w:eastAsia="Times New Roman"/>
          <w:b/>
          <w:sz w:val="28"/>
          <w:szCs w:val="28"/>
          <w:lang w:val="ru-RU"/>
        </w:rPr>
        <w:t xml:space="preserve"> -</w:t>
      </w:r>
      <w:r>
        <w:rPr>
          <w:rFonts w:eastAsia="Times New Roman"/>
          <w:sz w:val="28"/>
          <w:szCs w:val="28"/>
          <w:lang w:val="ru-RU"/>
        </w:rPr>
        <w:t xml:space="preserve"> дальнейшее развитие экономики, увеличение доходов населения, формирова</w:t>
      </w:r>
      <w:r>
        <w:rPr>
          <w:rFonts w:eastAsia="Times New Roman"/>
          <w:sz w:val="28"/>
          <w:szCs w:val="28"/>
          <w:lang w:val="ru-RU"/>
        </w:rPr>
        <w:softHyphen/>
        <w:t>ние среднего класса, создание дополнительных рабочих мест в современных усло</w:t>
      </w:r>
      <w:r>
        <w:rPr>
          <w:rFonts w:eastAsia="Times New Roman"/>
          <w:sz w:val="28"/>
          <w:szCs w:val="28"/>
          <w:lang w:val="ru-RU"/>
        </w:rPr>
        <w:softHyphen/>
        <w:t>виях является важным направлением социально-экономического развития Гра</w:t>
      </w:r>
      <w:r>
        <w:rPr>
          <w:rFonts w:eastAsia="Times New Roman"/>
          <w:sz w:val="28"/>
          <w:szCs w:val="28"/>
          <w:lang w:val="ru-RU"/>
        </w:rPr>
        <w:softHyphen/>
        <w:t>чевского муниципального района Ставропольского края. Малый и средний  биз</w:t>
      </w:r>
      <w:r>
        <w:rPr>
          <w:rFonts w:eastAsia="Times New Roman"/>
          <w:sz w:val="28"/>
          <w:szCs w:val="28"/>
          <w:lang w:val="ru-RU"/>
        </w:rPr>
        <w:softHyphen/>
        <w:t>нес должен  стать главным регулятором занятости экономически активного на</w:t>
      </w:r>
      <w:r>
        <w:rPr>
          <w:rFonts w:eastAsia="Times New Roman"/>
          <w:sz w:val="28"/>
          <w:szCs w:val="28"/>
          <w:lang w:val="ru-RU"/>
        </w:rPr>
        <w:softHyphen/>
        <w:t>селения, оказать положительное влияние на рост денежных доходов населе</w:t>
      </w:r>
      <w:r>
        <w:rPr>
          <w:rFonts w:eastAsia="Times New Roman"/>
          <w:sz w:val="28"/>
          <w:szCs w:val="28"/>
          <w:lang w:val="ru-RU"/>
        </w:rPr>
        <w:softHyphen/>
        <w:t>ния и его социально-психологическое состояние.</w:t>
      </w:r>
    </w:p>
    <w:p w:rsidR="00DA254E" w:rsidRDefault="00DA254E" w:rsidP="00DA254E">
      <w:pPr>
        <w:pStyle w:val="Standard"/>
        <w:spacing w:line="200" w:lineRule="atLeast"/>
        <w:jc w:val="both"/>
        <w:rPr>
          <w:rFonts w:eastAsia="Times New Roman"/>
          <w:sz w:val="28"/>
          <w:szCs w:val="28"/>
          <w:lang w:val="ru-RU"/>
        </w:rPr>
      </w:pPr>
      <w:r>
        <w:rPr>
          <w:rFonts w:eastAsia="Times New Roman"/>
          <w:sz w:val="28"/>
          <w:szCs w:val="28"/>
          <w:lang w:val="ru-RU"/>
        </w:rPr>
        <w:tab/>
        <w:t>Реализация данного стратегического направления в районе осуществляет</w:t>
      </w:r>
      <w:r>
        <w:rPr>
          <w:rFonts w:eastAsia="Times New Roman"/>
          <w:sz w:val="28"/>
          <w:szCs w:val="28"/>
          <w:lang w:val="ru-RU"/>
        </w:rPr>
        <w:softHyphen/>
        <w:t xml:space="preserve">ся выполнением подпрограммы «Развитие малого и среднего предпринимательства на территории Грачевского муниципального района Ставропольского края» муниципальной программы «Развитие экономики Грачевского муниципального района Ставропольского края» (далее - Подпрограмма).  На развитие системы финансовой поддержки малого и среднего предпринимательства в 2015 году запланировано 177 тыс. руб. Фактический объём финансирования Подпрограммы за отчётный период составил 140 тыс. руб. за счёт средств бюджета Грачёвского муниципального района Ставропольского края или 79 % от объема финансирования программы на текущий год. </w:t>
      </w:r>
    </w:p>
    <w:p w:rsidR="00DA254E" w:rsidRDefault="00DA254E" w:rsidP="00DA254E">
      <w:pPr>
        <w:pStyle w:val="Standard"/>
        <w:spacing w:line="200" w:lineRule="atLeast"/>
        <w:jc w:val="both"/>
        <w:rPr>
          <w:rFonts w:eastAsia="Times New Roman"/>
          <w:sz w:val="28"/>
          <w:szCs w:val="28"/>
          <w:lang w:val="ru-RU"/>
        </w:rPr>
      </w:pPr>
      <w:r>
        <w:rPr>
          <w:rFonts w:eastAsia="Times New Roman"/>
          <w:sz w:val="28"/>
          <w:szCs w:val="28"/>
          <w:lang w:val="ru-RU"/>
        </w:rPr>
        <w:tab/>
        <w:t>В мае 2015 года администрацией Грачевского муниципального района проведено торжественное мероприятие, посвященное празднованию Дня российского предпринимате</w:t>
      </w:r>
      <w:r w:rsidR="0035374B">
        <w:rPr>
          <w:rFonts w:eastAsia="Times New Roman"/>
          <w:sz w:val="28"/>
          <w:szCs w:val="28"/>
          <w:lang w:val="ru-RU"/>
        </w:rPr>
        <w:t>льства</w:t>
      </w:r>
      <w:r>
        <w:rPr>
          <w:rFonts w:eastAsia="Times New Roman"/>
          <w:sz w:val="28"/>
          <w:szCs w:val="28"/>
          <w:lang w:val="ru-RU"/>
        </w:rPr>
        <w:t>. На основании протокола заседания конкурсной комиссии по подведению итогов районного конкурса «Предприниматель года», в рамках реализации Подпрограммы были награждены дипломами и вручены букеты цветов победителям и участникам конкурса, ценными призами (денежными премиями) победители конкурса  на общую сумму 30000 рублей.</w:t>
      </w:r>
      <w:r>
        <w:rPr>
          <w:rFonts w:eastAsia="Times New Roman"/>
          <w:sz w:val="28"/>
          <w:szCs w:val="28"/>
          <w:lang w:val="ru-RU"/>
        </w:rPr>
        <w:tab/>
      </w:r>
      <w:r w:rsidR="0035374B">
        <w:rPr>
          <w:rFonts w:eastAsia="Times New Roman"/>
          <w:sz w:val="28"/>
          <w:szCs w:val="28"/>
          <w:lang w:val="ru-RU"/>
        </w:rPr>
        <w:t xml:space="preserve"> </w:t>
      </w:r>
      <w:proofErr w:type="gramStart"/>
      <w:r w:rsidR="0035374B">
        <w:rPr>
          <w:rFonts w:eastAsia="Times New Roman"/>
          <w:sz w:val="28"/>
          <w:szCs w:val="28"/>
          <w:lang w:val="ru-RU"/>
        </w:rPr>
        <w:t>В соответствии с</w:t>
      </w:r>
      <w:r>
        <w:rPr>
          <w:rFonts w:eastAsia="Times New Roman"/>
          <w:sz w:val="28"/>
          <w:szCs w:val="28"/>
          <w:lang w:val="ru-RU"/>
        </w:rPr>
        <w:t xml:space="preserve"> Концепци</w:t>
      </w:r>
      <w:r w:rsidR="0035374B">
        <w:rPr>
          <w:rFonts w:eastAsia="Times New Roman"/>
          <w:sz w:val="28"/>
          <w:szCs w:val="28"/>
          <w:lang w:val="ru-RU"/>
        </w:rPr>
        <w:t>ей</w:t>
      </w:r>
      <w:r>
        <w:rPr>
          <w:rFonts w:eastAsia="Times New Roman"/>
          <w:sz w:val="28"/>
          <w:szCs w:val="28"/>
          <w:lang w:val="ru-RU"/>
        </w:rPr>
        <w:t xml:space="preserve"> «Организация и  проведение Ставропольского </w:t>
      </w:r>
      <w:proofErr w:type="spellStart"/>
      <w:r>
        <w:rPr>
          <w:rFonts w:eastAsia="Times New Roman"/>
          <w:sz w:val="28"/>
          <w:szCs w:val="28"/>
          <w:lang w:val="ru-RU"/>
        </w:rPr>
        <w:t>инвест-тура</w:t>
      </w:r>
      <w:proofErr w:type="spellEnd"/>
      <w:r>
        <w:rPr>
          <w:rFonts w:eastAsia="Times New Roman"/>
          <w:sz w:val="28"/>
          <w:szCs w:val="28"/>
          <w:lang w:val="ru-RU"/>
        </w:rPr>
        <w:t xml:space="preserve"> по формированию пула перспективных проектов 2015 -  </w:t>
      </w:r>
      <w:proofErr w:type="spellStart"/>
      <w:r>
        <w:rPr>
          <w:rFonts w:eastAsia="Times New Roman"/>
          <w:sz w:val="28"/>
          <w:szCs w:val="28"/>
          <w:lang w:val="ru-RU"/>
        </w:rPr>
        <w:t>Stav</w:t>
      </w:r>
      <w:r w:rsidR="0035374B">
        <w:rPr>
          <w:rFonts w:eastAsia="Times New Roman"/>
          <w:sz w:val="28"/>
          <w:szCs w:val="28"/>
          <w:lang w:val="ru-RU"/>
        </w:rPr>
        <w:t>ropol</w:t>
      </w:r>
      <w:proofErr w:type="spellEnd"/>
      <w:r w:rsidR="0035374B">
        <w:rPr>
          <w:rFonts w:eastAsia="Times New Roman"/>
          <w:sz w:val="28"/>
          <w:szCs w:val="28"/>
          <w:lang w:val="ru-RU"/>
        </w:rPr>
        <w:t xml:space="preserve"> </w:t>
      </w:r>
      <w:proofErr w:type="spellStart"/>
      <w:r w:rsidR="0035374B">
        <w:rPr>
          <w:rFonts w:eastAsia="Times New Roman"/>
          <w:sz w:val="28"/>
          <w:szCs w:val="28"/>
          <w:lang w:val="ru-RU"/>
        </w:rPr>
        <w:t>Invest</w:t>
      </w:r>
      <w:proofErr w:type="spellEnd"/>
      <w:r w:rsidR="0035374B">
        <w:rPr>
          <w:rFonts w:eastAsia="Times New Roman"/>
          <w:sz w:val="28"/>
          <w:szCs w:val="28"/>
          <w:lang w:val="ru-RU"/>
        </w:rPr>
        <w:t xml:space="preserve"> </w:t>
      </w:r>
      <w:proofErr w:type="spellStart"/>
      <w:r w:rsidR="0035374B">
        <w:rPr>
          <w:rFonts w:eastAsia="Times New Roman"/>
          <w:sz w:val="28"/>
          <w:szCs w:val="28"/>
          <w:lang w:val="ru-RU"/>
        </w:rPr>
        <w:t>Project</w:t>
      </w:r>
      <w:proofErr w:type="spellEnd"/>
      <w:r w:rsidR="0035374B">
        <w:rPr>
          <w:rFonts w:eastAsia="Times New Roman"/>
          <w:sz w:val="28"/>
          <w:szCs w:val="28"/>
          <w:lang w:val="ru-RU"/>
        </w:rPr>
        <w:t xml:space="preserve"> </w:t>
      </w:r>
      <w:proofErr w:type="spellStart"/>
      <w:r w:rsidR="0035374B">
        <w:rPr>
          <w:rFonts w:eastAsia="Times New Roman"/>
          <w:sz w:val="28"/>
          <w:szCs w:val="28"/>
          <w:lang w:val="ru-RU"/>
        </w:rPr>
        <w:t>Tour</w:t>
      </w:r>
      <w:proofErr w:type="spellEnd"/>
      <w:r w:rsidR="0035374B">
        <w:rPr>
          <w:rFonts w:eastAsia="Times New Roman"/>
          <w:sz w:val="28"/>
          <w:szCs w:val="28"/>
          <w:lang w:val="ru-RU"/>
        </w:rPr>
        <w:t xml:space="preserve"> 2015»</w:t>
      </w:r>
      <w:r>
        <w:rPr>
          <w:rFonts w:eastAsia="Times New Roman"/>
          <w:sz w:val="28"/>
          <w:szCs w:val="28"/>
          <w:lang w:val="ru-RU"/>
        </w:rPr>
        <w:t xml:space="preserve"> </w:t>
      </w:r>
      <w:r w:rsidR="0035374B">
        <w:rPr>
          <w:rFonts w:eastAsia="Times New Roman"/>
          <w:sz w:val="28"/>
          <w:szCs w:val="28"/>
          <w:lang w:val="ru-RU"/>
        </w:rPr>
        <w:t xml:space="preserve"> более 15 субъектов нашего района</w:t>
      </w:r>
      <w:r w:rsidR="002C684B">
        <w:rPr>
          <w:rFonts w:eastAsia="Times New Roman"/>
          <w:sz w:val="28"/>
          <w:szCs w:val="28"/>
          <w:lang w:val="ru-RU"/>
        </w:rPr>
        <w:t xml:space="preserve"> </w:t>
      </w:r>
      <w:r w:rsidR="0035374B">
        <w:rPr>
          <w:rFonts w:eastAsia="Times New Roman"/>
          <w:sz w:val="28"/>
          <w:szCs w:val="28"/>
          <w:lang w:val="ru-RU"/>
        </w:rPr>
        <w:t xml:space="preserve"> приняли участие в  выездной сессии регионального </w:t>
      </w:r>
      <w:proofErr w:type="spellStart"/>
      <w:r w:rsidR="0035374B">
        <w:rPr>
          <w:rFonts w:eastAsia="Times New Roman"/>
          <w:sz w:val="28"/>
          <w:szCs w:val="28"/>
          <w:lang w:val="ru-RU"/>
        </w:rPr>
        <w:t>инвест-тура</w:t>
      </w:r>
      <w:proofErr w:type="spellEnd"/>
      <w:r w:rsidR="0035374B">
        <w:rPr>
          <w:rFonts w:eastAsia="Times New Roman"/>
          <w:sz w:val="28"/>
          <w:szCs w:val="28"/>
          <w:lang w:val="ru-RU"/>
        </w:rPr>
        <w:t xml:space="preserve"> по поиску перспективных инвестиционных проектов </w:t>
      </w:r>
      <w:proofErr w:type="spellStart"/>
      <w:r w:rsidR="0035374B">
        <w:rPr>
          <w:rFonts w:eastAsia="Times New Roman"/>
          <w:sz w:val="28"/>
          <w:szCs w:val="28"/>
          <w:lang w:val="ru-RU"/>
        </w:rPr>
        <w:t>Stav</w:t>
      </w:r>
      <w:r w:rsidR="002C684B">
        <w:rPr>
          <w:rFonts w:eastAsia="Times New Roman"/>
          <w:sz w:val="28"/>
          <w:szCs w:val="28"/>
          <w:lang w:val="ru-RU"/>
        </w:rPr>
        <w:t>ropol</w:t>
      </w:r>
      <w:proofErr w:type="spellEnd"/>
      <w:r w:rsidR="002C684B">
        <w:rPr>
          <w:rFonts w:eastAsia="Times New Roman"/>
          <w:sz w:val="28"/>
          <w:szCs w:val="28"/>
          <w:lang w:val="ru-RU"/>
        </w:rPr>
        <w:t xml:space="preserve"> </w:t>
      </w:r>
      <w:proofErr w:type="spellStart"/>
      <w:r w:rsidR="002C684B">
        <w:rPr>
          <w:rFonts w:eastAsia="Times New Roman"/>
          <w:sz w:val="28"/>
          <w:szCs w:val="28"/>
          <w:lang w:val="ru-RU"/>
        </w:rPr>
        <w:t>Invest</w:t>
      </w:r>
      <w:proofErr w:type="spellEnd"/>
      <w:r w:rsidR="002C684B">
        <w:rPr>
          <w:rFonts w:eastAsia="Times New Roman"/>
          <w:sz w:val="28"/>
          <w:szCs w:val="28"/>
          <w:lang w:val="ru-RU"/>
        </w:rPr>
        <w:t xml:space="preserve"> </w:t>
      </w:r>
      <w:proofErr w:type="spellStart"/>
      <w:r w:rsidR="002C684B">
        <w:rPr>
          <w:rFonts w:eastAsia="Times New Roman"/>
          <w:sz w:val="28"/>
          <w:szCs w:val="28"/>
          <w:lang w:val="ru-RU"/>
        </w:rPr>
        <w:t>Project</w:t>
      </w:r>
      <w:proofErr w:type="spellEnd"/>
      <w:r w:rsidR="002C684B">
        <w:rPr>
          <w:rFonts w:eastAsia="Times New Roman"/>
          <w:sz w:val="28"/>
          <w:szCs w:val="28"/>
          <w:lang w:val="ru-RU"/>
        </w:rPr>
        <w:t xml:space="preserve"> </w:t>
      </w:r>
      <w:proofErr w:type="spellStart"/>
      <w:r w:rsidR="002C684B">
        <w:rPr>
          <w:rFonts w:eastAsia="Times New Roman"/>
          <w:sz w:val="28"/>
          <w:szCs w:val="28"/>
          <w:lang w:val="ru-RU"/>
        </w:rPr>
        <w:t>Tour</w:t>
      </w:r>
      <w:proofErr w:type="spellEnd"/>
      <w:r w:rsidR="002C684B">
        <w:rPr>
          <w:rFonts w:eastAsia="Times New Roman"/>
          <w:sz w:val="28"/>
          <w:szCs w:val="28"/>
          <w:lang w:val="ru-RU"/>
        </w:rPr>
        <w:t xml:space="preserve"> 2015,</w:t>
      </w:r>
      <w:r w:rsidR="0035374B">
        <w:rPr>
          <w:rFonts w:eastAsia="Times New Roman"/>
          <w:sz w:val="28"/>
          <w:szCs w:val="28"/>
          <w:lang w:val="ru-RU"/>
        </w:rPr>
        <w:t xml:space="preserve"> которая проходила 30 июля 2015 года в г. Светлограде.</w:t>
      </w:r>
      <w:proofErr w:type="gramEnd"/>
    </w:p>
    <w:p w:rsidR="00DA254E" w:rsidRDefault="00DA254E" w:rsidP="00DA254E">
      <w:pPr>
        <w:pStyle w:val="Standard"/>
        <w:spacing w:line="200" w:lineRule="atLeast"/>
        <w:jc w:val="both"/>
        <w:rPr>
          <w:rFonts w:eastAsia="Times New Roman"/>
          <w:sz w:val="28"/>
          <w:szCs w:val="28"/>
          <w:lang w:val="ru-RU"/>
        </w:rPr>
      </w:pPr>
      <w:r>
        <w:rPr>
          <w:rFonts w:eastAsia="Times New Roman"/>
          <w:sz w:val="28"/>
          <w:szCs w:val="28"/>
          <w:lang w:val="ru-RU"/>
        </w:rPr>
        <w:tab/>
        <w:t xml:space="preserve">В октябре 2015 года был объявлен конкурс по предоставлению грантов </w:t>
      </w:r>
      <w:r>
        <w:rPr>
          <w:rFonts w:eastAsia="Times New Roman"/>
          <w:sz w:val="28"/>
          <w:szCs w:val="28"/>
          <w:lang w:val="ru-RU"/>
        </w:rPr>
        <w:lastRenderedPageBreak/>
        <w:t>за счет средств бюджета Грачевского муниципального района Ставропольского края субъектам малого и среднего  предпринимательства.</w:t>
      </w:r>
    </w:p>
    <w:p w:rsidR="00DA254E" w:rsidRDefault="00DA254E" w:rsidP="00DA254E">
      <w:pPr>
        <w:pStyle w:val="Standard"/>
        <w:spacing w:line="200" w:lineRule="atLeast"/>
        <w:jc w:val="both"/>
        <w:rPr>
          <w:rFonts w:eastAsia="Times New Roman"/>
          <w:sz w:val="28"/>
          <w:szCs w:val="28"/>
          <w:lang w:val="ru-RU"/>
        </w:rPr>
      </w:pPr>
      <w:r>
        <w:rPr>
          <w:rFonts w:eastAsia="Times New Roman"/>
          <w:sz w:val="28"/>
          <w:szCs w:val="28"/>
          <w:lang w:val="ru-RU"/>
        </w:rPr>
        <w:t xml:space="preserve"> На участие в конкурсе поступила одна заявка.</w:t>
      </w:r>
      <w:r w:rsidR="00A314B5">
        <w:rPr>
          <w:rFonts w:eastAsia="Times New Roman"/>
          <w:sz w:val="28"/>
          <w:szCs w:val="28"/>
          <w:lang w:val="ru-RU"/>
        </w:rPr>
        <w:t xml:space="preserve"> </w:t>
      </w:r>
      <w:r>
        <w:rPr>
          <w:rFonts w:eastAsia="Times New Roman"/>
          <w:sz w:val="28"/>
          <w:szCs w:val="28"/>
          <w:lang w:val="ru-RU"/>
        </w:rPr>
        <w:tab/>
        <w:t>Конкурсной комиссией по предоставлению грантов принято решение оказать финансовую поддержку за счет средств бюджета Грачевского муниципального района Ставропольского края в рамках реализации Подпрограммы индивидуальному предпринимателю - главе КФХ Новиковой Марине Анатольевне  на реализацию инвестиционного проекта «Техническое перевооружение крестьянского (фермерского) хозяйства» в сумме   100000 рублей (сто тысяч рублей)  по предоставленным отчетным документам.</w:t>
      </w:r>
    </w:p>
    <w:p w:rsidR="00B833A1" w:rsidRDefault="00B833A1" w:rsidP="00B833A1">
      <w:pPr>
        <w:pStyle w:val="Standard"/>
        <w:spacing w:line="200" w:lineRule="atLeast"/>
        <w:ind w:firstLine="708"/>
        <w:jc w:val="both"/>
        <w:rPr>
          <w:rFonts w:eastAsia="Times New Roman"/>
          <w:sz w:val="28"/>
          <w:szCs w:val="28"/>
          <w:lang w:val="ru-RU"/>
        </w:rPr>
      </w:pPr>
      <w:proofErr w:type="spellStart"/>
      <w:r w:rsidRPr="00011C56">
        <w:rPr>
          <w:sz w:val="28"/>
          <w:szCs w:val="28"/>
        </w:rPr>
        <w:t>На</w:t>
      </w:r>
      <w:proofErr w:type="spellEnd"/>
      <w:r w:rsidRPr="00011C56">
        <w:rPr>
          <w:sz w:val="28"/>
          <w:szCs w:val="28"/>
        </w:rPr>
        <w:t xml:space="preserve"> </w:t>
      </w:r>
      <w:proofErr w:type="spellStart"/>
      <w:r w:rsidRPr="00011C56">
        <w:rPr>
          <w:sz w:val="28"/>
          <w:szCs w:val="28"/>
        </w:rPr>
        <w:t>краевом</w:t>
      </w:r>
      <w:proofErr w:type="spellEnd"/>
      <w:r w:rsidRPr="00011C56">
        <w:rPr>
          <w:sz w:val="28"/>
          <w:szCs w:val="28"/>
        </w:rPr>
        <w:t xml:space="preserve"> </w:t>
      </w:r>
      <w:proofErr w:type="spellStart"/>
      <w:r w:rsidRPr="00011C56">
        <w:rPr>
          <w:sz w:val="28"/>
          <w:szCs w:val="28"/>
        </w:rPr>
        <w:t>уровне</w:t>
      </w:r>
      <w:proofErr w:type="spellEnd"/>
      <w:r w:rsidRPr="00011C56">
        <w:rPr>
          <w:sz w:val="28"/>
          <w:szCs w:val="28"/>
        </w:rPr>
        <w:t xml:space="preserve"> </w:t>
      </w:r>
      <w:proofErr w:type="spellStart"/>
      <w:r w:rsidRPr="00011C56">
        <w:rPr>
          <w:sz w:val="28"/>
          <w:szCs w:val="28"/>
        </w:rPr>
        <w:t>действующими</w:t>
      </w:r>
      <w:proofErr w:type="spellEnd"/>
      <w:r w:rsidRPr="00011C56">
        <w:rPr>
          <w:sz w:val="28"/>
          <w:szCs w:val="28"/>
        </w:rPr>
        <w:t xml:space="preserve"> </w:t>
      </w:r>
      <w:proofErr w:type="spellStart"/>
      <w:r w:rsidRPr="00011C56">
        <w:rPr>
          <w:sz w:val="28"/>
          <w:szCs w:val="28"/>
        </w:rPr>
        <w:t>механизмами</w:t>
      </w:r>
      <w:proofErr w:type="spellEnd"/>
      <w:r w:rsidRPr="00011C56">
        <w:rPr>
          <w:sz w:val="28"/>
          <w:szCs w:val="28"/>
        </w:rPr>
        <w:t xml:space="preserve"> </w:t>
      </w:r>
      <w:proofErr w:type="spellStart"/>
      <w:r w:rsidRPr="00011C56">
        <w:rPr>
          <w:sz w:val="28"/>
          <w:szCs w:val="28"/>
        </w:rPr>
        <w:t>поддержки</w:t>
      </w:r>
      <w:proofErr w:type="spellEnd"/>
      <w:r w:rsidRPr="00011C56">
        <w:rPr>
          <w:sz w:val="28"/>
          <w:szCs w:val="28"/>
        </w:rPr>
        <w:t xml:space="preserve"> </w:t>
      </w:r>
      <w:r>
        <w:rPr>
          <w:sz w:val="28"/>
          <w:szCs w:val="28"/>
        </w:rPr>
        <w:t xml:space="preserve">в 2015 </w:t>
      </w:r>
      <w:proofErr w:type="spellStart"/>
      <w:r>
        <w:rPr>
          <w:sz w:val="28"/>
          <w:szCs w:val="28"/>
        </w:rPr>
        <w:t>году</w:t>
      </w:r>
      <w:proofErr w:type="spellEnd"/>
      <w:r>
        <w:rPr>
          <w:sz w:val="28"/>
          <w:szCs w:val="28"/>
        </w:rPr>
        <w:t xml:space="preserve"> </w:t>
      </w:r>
      <w:proofErr w:type="spellStart"/>
      <w:r w:rsidRPr="00011C56">
        <w:rPr>
          <w:sz w:val="28"/>
          <w:szCs w:val="28"/>
        </w:rPr>
        <w:t>воспользовались</w:t>
      </w:r>
      <w:proofErr w:type="spellEnd"/>
      <w:r w:rsidRPr="00011C56">
        <w:rPr>
          <w:sz w:val="28"/>
          <w:szCs w:val="28"/>
        </w:rPr>
        <w:t xml:space="preserve"> </w:t>
      </w:r>
      <w:r>
        <w:rPr>
          <w:sz w:val="28"/>
          <w:szCs w:val="28"/>
        </w:rPr>
        <w:t>37</w:t>
      </w:r>
      <w:r w:rsidRPr="00011C56">
        <w:rPr>
          <w:b/>
          <w:sz w:val="28"/>
          <w:szCs w:val="28"/>
        </w:rPr>
        <w:t xml:space="preserve"> </w:t>
      </w:r>
      <w:proofErr w:type="spellStart"/>
      <w:r w:rsidRPr="00011C56">
        <w:rPr>
          <w:sz w:val="28"/>
          <w:szCs w:val="28"/>
        </w:rPr>
        <w:t>хозяйствующих</w:t>
      </w:r>
      <w:proofErr w:type="spellEnd"/>
      <w:r w:rsidRPr="00011C56">
        <w:rPr>
          <w:sz w:val="28"/>
          <w:szCs w:val="28"/>
        </w:rPr>
        <w:t xml:space="preserve"> </w:t>
      </w:r>
      <w:proofErr w:type="spellStart"/>
      <w:r w:rsidRPr="00011C56">
        <w:rPr>
          <w:sz w:val="28"/>
          <w:szCs w:val="28"/>
        </w:rPr>
        <w:t>субъектов</w:t>
      </w:r>
      <w:proofErr w:type="spellEnd"/>
      <w:r w:rsidRPr="00011C56">
        <w:rPr>
          <w:sz w:val="28"/>
          <w:szCs w:val="28"/>
        </w:rPr>
        <w:t xml:space="preserve"> </w:t>
      </w:r>
      <w:proofErr w:type="spellStart"/>
      <w:r w:rsidRPr="00011C56">
        <w:rPr>
          <w:sz w:val="28"/>
          <w:szCs w:val="28"/>
        </w:rPr>
        <w:t>нашего</w:t>
      </w:r>
      <w:proofErr w:type="spellEnd"/>
      <w:r w:rsidRPr="00011C56">
        <w:rPr>
          <w:sz w:val="28"/>
          <w:szCs w:val="28"/>
        </w:rPr>
        <w:t xml:space="preserve"> </w:t>
      </w:r>
      <w:proofErr w:type="spellStart"/>
      <w:r w:rsidRPr="00011C56">
        <w:rPr>
          <w:sz w:val="28"/>
          <w:szCs w:val="28"/>
        </w:rPr>
        <w:t>района</w:t>
      </w:r>
      <w:proofErr w:type="spellEnd"/>
      <w:r>
        <w:rPr>
          <w:sz w:val="28"/>
          <w:szCs w:val="28"/>
        </w:rPr>
        <w:t xml:space="preserve">, в </w:t>
      </w:r>
      <w:proofErr w:type="spellStart"/>
      <w:r>
        <w:rPr>
          <w:sz w:val="28"/>
          <w:szCs w:val="28"/>
        </w:rPr>
        <w:t>том</w:t>
      </w:r>
      <w:proofErr w:type="spellEnd"/>
      <w:r>
        <w:rPr>
          <w:sz w:val="28"/>
          <w:szCs w:val="28"/>
        </w:rPr>
        <w:t xml:space="preserve"> </w:t>
      </w:r>
      <w:proofErr w:type="spellStart"/>
      <w:r>
        <w:rPr>
          <w:sz w:val="28"/>
          <w:szCs w:val="28"/>
        </w:rPr>
        <w:t>числе</w:t>
      </w:r>
      <w:proofErr w:type="spellEnd"/>
      <w:r>
        <w:rPr>
          <w:sz w:val="28"/>
          <w:szCs w:val="28"/>
        </w:rPr>
        <w:t xml:space="preserve">  26- </w:t>
      </w:r>
      <w:proofErr w:type="spellStart"/>
      <w:r>
        <w:rPr>
          <w:sz w:val="28"/>
          <w:szCs w:val="28"/>
        </w:rPr>
        <w:t>по</w:t>
      </w:r>
      <w:proofErr w:type="spellEnd"/>
      <w:r>
        <w:rPr>
          <w:sz w:val="28"/>
          <w:szCs w:val="28"/>
        </w:rPr>
        <w:t xml:space="preserve"> </w:t>
      </w:r>
      <w:proofErr w:type="spellStart"/>
      <w:r>
        <w:rPr>
          <w:sz w:val="28"/>
          <w:szCs w:val="28"/>
        </w:rPr>
        <w:t>отрасли</w:t>
      </w:r>
      <w:proofErr w:type="spellEnd"/>
      <w:r>
        <w:rPr>
          <w:sz w:val="28"/>
          <w:szCs w:val="28"/>
        </w:rPr>
        <w:t xml:space="preserve"> «</w:t>
      </w:r>
      <w:proofErr w:type="spellStart"/>
      <w:r>
        <w:rPr>
          <w:sz w:val="28"/>
          <w:szCs w:val="28"/>
        </w:rPr>
        <w:t>Сельское</w:t>
      </w:r>
      <w:proofErr w:type="spellEnd"/>
      <w:r>
        <w:rPr>
          <w:sz w:val="28"/>
          <w:szCs w:val="28"/>
        </w:rPr>
        <w:t xml:space="preserve"> </w:t>
      </w:r>
      <w:proofErr w:type="spellStart"/>
      <w:r>
        <w:rPr>
          <w:sz w:val="28"/>
          <w:szCs w:val="28"/>
        </w:rPr>
        <w:t>хозяйство</w:t>
      </w:r>
      <w:proofErr w:type="spellEnd"/>
      <w:r>
        <w:rPr>
          <w:sz w:val="28"/>
          <w:szCs w:val="28"/>
        </w:rPr>
        <w:t>».</w:t>
      </w:r>
    </w:p>
    <w:p w:rsidR="00DA254E" w:rsidRDefault="00DA254E" w:rsidP="00DA254E">
      <w:pPr>
        <w:pStyle w:val="Standard"/>
        <w:spacing w:line="200" w:lineRule="atLeast"/>
        <w:jc w:val="both"/>
        <w:rPr>
          <w:rFonts w:eastAsia="Times New Roman"/>
          <w:sz w:val="28"/>
          <w:szCs w:val="28"/>
          <w:lang w:val="ru-RU"/>
        </w:rPr>
      </w:pPr>
      <w:r>
        <w:rPr>
          <w:rFonts w:eastAsia="Times New Roman"/>
          <w:sz w:val="28"/>
          <w:szCs w:val="28"/>
          <w:lang w:val="ru-RU"/>
        </w:rPr>
        <w:tab/>
        <w:t>В рамках Подпрограммы за отчетный период были реализованы следующие мероприятия: информировани</w:t>
      </w:r>
      <w:r w:rsidR="00A314B5">
        <w:rPr>
          <w:rFonts w:eastAsia="Times New Roman"/>
          <w:sz w:val="28"/>
          <w:szCs w:val="28"/>
          <w:lang w:val="ru-RU"/>
        </w:rPr>
        <w:t>е</w:t>
      </w:r>
      <w:r>
        <w:rPr>
          <w:rFonts w:eastAsia="Times New Roman"/>
          <w:sz w:val="28"/>
          <w:szCs w:val="28"/>
          <w:lang w:val="ru-RU"/>
        </w:rPr>
        <w:t xml:space="preserve"> субъектов малого и среднего предпринимательства о су</w:t>
      </w:r>
      <w:r>
        <w:rPr>
          <w:rFonts w:eastAsia="Times New Roman"/>
          <w:sz w:val="28"/>
          <w:szCs w:val="28"/>
          <w:lang w:val="ru-RU"/>
        </w:rPr>
        <w:softHyphen/>
        <w:t>ществующих формах государственной поддержки, в частности через средства массовой информации, размещение информации на о</w:t>
      </w:r>
      <w:r w:rsidR="00A314B5">
        <w:rPr>
          <w:rFonts w:eastAsia="Times New Roman"/>
          <w:sz w:val="28"/>
          <w:szCs w:val="28"/>
          <w:lang w:val="ru-RU"/>
        </w:rPr>
        <w:t>фициальном сайте адми</w:t>
      </w:r>
      <w:r w:rsidR="00A314B5">
        <w:rPr>
          <w:rFonts w:eastAsia="Times New Roman"/>
          <w:sz w:val="28"/>
          <w:szCs w:val="28"/>
          <w:lang w:val="ru-RU"/>
        </w:rPr>
        <w:softHyphen/>
        <w:t>нистрации; в</w:t>
      </w:r>
      <w:r>
        <w:rPr>
          <w:rFonts w:eastAsia="Times New Roman"/>
          <w:sz w:val="28"/>
          <w:szCs w:val="28"/>
          <w:lang w:val="ru-RU"/>
        </w:rPr>
        <w:t xml:space="preserve"> целях улучшения информационной и консультационной поддерж</w:t>
      </w:r>
      <w:r>
        <w:rPr>
          <w:rFonts w:eastAsia="Times New Roman"/>
          <w:sz w:val="28"/>
          <w:szCs w:val="28"/>
          <w:lang w:val="ru-RU"/>
        </w:rPr>
        <w:softHyphen/>
        <w:t>ки малого и среднего предпринимательства оказыва</w:t>
      </w:r>
      <w:r w:rsidR="00A314B5">
        <w:rPr>
          <w:rFonts w:eastAsia="Times New Roman"/>
          <w:sz w:val="28"/>
          <w:szCs w:val="28"/>
          <w:lang w:val="ru-RU"/>
        </w:rPr>
        <w:t>лось</w:t>
      </w:r>
      <w:r>
        <w:rPr>
          <w:rFonts w:eastAsia="Times New Roman"/>
          <w:sz w:val="28"/>
          <w:szCs w:val="28"/>
          <w:lang w:val="ru-RU"/>
        </w:rPr>
        <w:t xml:space="preserve"> содействие в обеспече</w:t>
      </w:r>
      <w:r>
        <w:rPr>
          <w:rFonts w:eastAsia="Times New Roman"/>
          <w:sz w:val="28"/>
          <w:szCs w:val="28"/>
          <w:lang w:val="ru-RU"/>
        </w:rPr>
        <w:softHyphen/>
        <w:t>нии доступа   субъектов малого и среднего предпринимательства к использова</w:t>
      </w:r>
      <w:r>
        <w:rPr>
          <w:rFonts w:eastAsia="Times New Roman"/>
          <w:sz w:val="28"/>
          <w:szCs w:val="28"/>
          <w:lang w:val="ru-RU"/>
        </w:rPr>
        <w:softHyphen/>
        <w:t xml:space="preserve">нию существующих информационных технологий для повышения активности </w:t>
      </w:r>
      <w:proofErr w:type="spellStart"/>
      <w:proofErr w:type="gramStart"/>
      <w:r>
        <w:rPr>
          <w:rFonts w:eastAsia="Times New Roman"/>
          <w:sz w:val="28"/>
          <w:szCs w:val="28"/>
          <w:lang w:val="ru-RU"/>
        </w:rPr>
        <w:t>бизнес-деятельности</w:t>
      </w:r>
      <w:proofErr w:type="spellEnd"/>
      <w:proofErr w:type="gramEnd"/>
      <w:r>
        <w:rPr>
          <w:rFonts w:eastAsia="Times New Roman"/>
          <w:sz w:val="28"/>
          <w:szCs w:val="28"/>
          <w:lang w:val="ru-RU"/>
        </w:rPr>
        <w:t>, организовано проведение семинаров, рабочих встреч, «круглых столов» по вопросам малого</w:t>
      </w:r>
      <w:r w:rsidR="00811CE3">
        <w:rPr>
          <w:rFonts w:eastAsia="Times New Roman"/>
          <w:sz w:val="28"/>
          <w:szCs w:val="28"/>
          <w:lang w:val="ru-RU"/>
        </w:rPr>
        <w:t xml:space="preserve"> и среднего предпринимательства.</w:t>
      </w:r>
      <w:r>
        <w:rPr>
          <w:rFonts w:eastAsia="Times New Roman"/>
          <w:sz w:val="28"/>
          <w:szCs w:val="28"/>
          <w:lang w:val="ru-RU"/>
        </w:rPr>
        <w:t xml:space="preserve"> </w:t>
      </w:r>
    </w:p>
    <w:p w:rsidR="00DA254E" w:rsidRDefault="00DA254E" w:rsidP="00DA254E">
      <w:pPr>
        <w:pStyle w:val="Standard"/>
        <w:spacing w:line="200" w:lineRule="atLeast"/>
        <w:jc w:val="both"/>
        <w:rPr>
          <w:rFonts w:eastAsia="Times New Roman"/>
          <w:sz w:val="28"/>
          <w:szCs w:val="28"/>
          <w:lang w:val="ru-RU"/>
        </w:rPr>
      </w:pPr>
      <w:r>
        <w:rPr>
          <w:rFonts w:eastAsia="Times New Roman"/>
          <w:sz w:val="28"/>
          <w:szCs w:val="28"/>
          <w:lang w:val="ru-RU"/>
        </w:rPr>
        <w:tab/>
        <w:t>За отчетный период количество субъектов малого и среднего предпринимательства в районе к 2014 году  увелич</w:t>
      </w:r>
      <w:r w:rsidR="00811CE3">
        <w:rPr>
          <w:rFonts w:eastAsia="Times New Roman"/>
          <w:sz w:val="28"/>
          <w:szCs w:val="28"/>
          <w:lang w:val="ru-RU"/>
        </w:rPr>
        <w:t xml:space="preserve">илось на </w:t>
      </w:r>
      <w:r w:rsidR="00B833A1">
        <w:rPr>
          <w:rFonts w:eastAsia="Times New Roman"/>
          <w:sz w:val="28"/>
          <w:szCs w:val="28"/>
          <w:lang w:val="ru-RU"/>
        </w:rPr>
        <w:t>118</w:t>
      </w:r>
      <w:r w:rsidR="00811CE3">
        <w:rPr>
          <w:rFonts w:eastAsia="Times New Roman"/>
          <w:sz w:val="28"/>
          <w:szCs w:val="28"/>
          <w:lang w:val="ru-RU"/>
        </w:rPr>
        <w:t xml:space="preserve"> единиц или 1</w:t>
      </w:r>
      <w:r w:rsidR="00B833A1">
        <w:rPr>
          <w:rFonts w:eastAsia="Times New Roman"/>
          <w:sz w:val="28"/>
          <w:szCs w:val="28"/>
          <w:lang w:val="ru-RU"/>
        </w:rPr>
        <w:t>10,2</w:t>
      </w:r>
      <w:r w:rsidR="00811CE3">
        <w:rPr>
          <w:rFonts w:eastAsia="Times New Roman"/>
          <w:sz w:val="28"/>
          <w:szCs w:val="28"/>
          <w:lang w:val="ru-RU"/>
        </w:rPr>
        <w:t>% и составило 1274 единиц</w:t>
      </w:r>
      <w:r w:rsidR="00436BBA">
        <w:rPr>
          <w:rFonts w:eastAsia="Times New Roman"/>
          <w:sz w:val="28"/>
          <w:szCs w:val="28"/>
          <w:lang w:val="ru-RU"/>
        </w:rPr>
        <w:t>ы</w:t>
      </w:r>
      <w:r w:rsidR="00811CE3">
        <w:rPr>
          <w:rFonts w:eastAsia="Times New Roman"/>
          <w:sz w:val="28"/>
          <w:szCs w:val="28"/>
          <w:lang w:val="ru-RU"/>
        </w:rPr>
        <w:t>.</w:t>
      </w:r>
    </w:p>
    <w:p w:rsidR="00B833A1" w:rsidRDefault="00B833A1" w:rsidP="00DA254E">
      <w:pPr>
        <w:pStyle w:val="Standard"/>
        <w:spacing w:line="200" w:lineRule="atLeast"/>
        <w:jc w:val="both"/>
        <w:rPr>
          <w:rFonts w:eastAsia="Times New Roman"/>
          <w:sz w:val="28"/>
          <w:szCs w:val="28"/>
          <w:lang w:val="ru-RU"/>
        </w:rPr>
      </w:pPr>
    </w:p>
    <w:p w:rsidR="00131646" w:rsidRPr="00131646" w:rsidRDefault="00131646" w:rsidP="00DA254E">
      <w:pPr>
        <w:pStyle w:val="Standard"/>
        <w:spacing w:line="200" w:lineRule="atLeast"/>
        <w:jc w:val="both"/>
        <w:rPr>
          <w:rFonts w:eastAsia="Times New Roman"/>
          <w:b/>
          <w:sz w:val="28"/>
          <w:szCs w:val="28"/>
          <w:lang w:val="ru-RU"/>
        </w:rPr>
      </w:pPr>
      <w:r w:rsidRPr="00131646">
        <w:rPr>
          <w:rFonts w:eastAsia="Times New Roman"/>
          <w:b/>
          <w:sz w:val="28"/>
          <w:szCs w:val="28"/>
          <w:lang w:val="ru-RU"/>
        </w:rPr>
        <w:t xml:space="preserve">                   </w:t>
      </w:r>
      <w:r w:rsidR="00B833A1">
        <w:rPr>
          <w:rFonts w:eastAsia="Times New Roman"/>
          <w:b/>
          <w:sz w:val="28"/>
          <w:szCs w:val="28"/>
          <w:lang w:val="ru-RU"/>
        </w:rPr>
        <w:t xml:space="preserve">             </w:t>
      </w:r>
      <w:r w:rsidRPr="00131646">
        <w:rPr>
          <w:rFonts w:eastAsia="Times New Roman"/>
          <w:b/>
          <w:sz w:val="28"/>
          <w:szCs w:val="28"/>
          <w:lang w:val="ru-RU"/>
        </w:rPr>
        <w:t xml:space="preserve"> </w:t>
      </w:r>
      <w:r w:rsidR="00B833A1">
        <w:rPr>
          <w:rFonts w:eastAsia="Times New Roman"/>
          <w:b/>
          <w:sz w:val="28"/>
          <w:szCs w:val="28"/>
          <w:lang w:val="ru-RU"/>
        </w:rPr>
        <w:t>Развитие пот</w:t>
      </w:r>
      <w:r w:rsidRPr="00131646">
        <w:rPr>
          <w:rFonts w:eastAsia="Times New Roman"/>
          <w:b/>
          <w:sz w:val="28"/>
          <w:szCs w:val="28"/>
          <w:lang w:val="ru-RU"/>
        </w:rPr>
        <w:t>ребительск</w:t>
      </w:r>
      <w:r w:rsidR="00B833A1">
        <w:rPr>
          <w:rFonts w:eastAsia="Times New Roman"/>
          <w:b/>
          <w:sz w:val="28"/>
          <w:szCs w:val="28"/>
          <w:lang w:val="ru-RU"/>
        </w:rPr>
        <w:t xml:space="preserve">ого рынка </w:t>
      </w:r>
    </w:p>
    <w:p w:rsidR="00DA254E" w:rsidRDefault="00DA254E" w:rsidP="00DA254E">
      <w:pPr>
        <w:pStyle w:val="15"/>
        <w:jc w:val="both"/>
        <w:rPr>
          <w:sz w:val="28"/>
          <w:szCs w:val="28"/>
        </w:rPr>
      </w:pPr>
      <w:r>
        <w:rPr>
          <w:sz w:val="28"/>
          <w:szCs w:val="28"/>
        </w:rPr>
        <w:tab/>
        <w:t>Стратегическое направление «</w:t>
      </w:r>
      <w:r w:rsidRPr="00131646">
        <w:rPr>
          <w:bCs/>
          <w:sz w:val="28"/>
          <w:szCs w:val="28"/>
        </w:rPr>
        <w:t>Развитие потребительского рынка</w:t>
      </w:r>
      <w:r>
        <w:rPr>
          <w:sz w:val="28"/>
          <w:szCs w:val="28"/>
        </w:rPr>
        <w:t>»</w:t>
      </w:r>
      <w:r w:rsidR="002C684B">
        <w:rPr>
          <w:sz w:val="28"/>
          <w:szCs w:val="28"/>
        </w:rPr>
        <w:t>,</w:t>
      </w:r>
      <w:r>
        <w:rPr>
          <w:sz w:val="28"/>
          <w:szCs w:val="28"/>
        </w:rPr>
        <w:t xml:space="preserve">  </w:t>
      </w:r>
      <w:r w:rsidR="002C684B">
        <w:rPr>
          <w:sz w:val="28"/>
          <w:szCs w:val="28"/>
        </w:rPr>
        <w:t>о</w:t>
      </w:r>
      <w:r>
        <w:rPr>
          <w:sz w:val="28"/>
          <w:szCs w:val="28"/>
        </w:rPr>
        <w:t>казание содействия в обеспечении  жи</w:t>
      </w:r>
      <w:r>
        <w:rPr>
          <w:sz w:val="28"/>
          <w:szCs w:val="28"/>
        </w:rPr>
        <w:softHyphen/>
        <w:t>телей подведомственной территории наличием торговых площадей, посадочны</w:t>
      </w:r>
      <w:r>
        <w:rPr>
          <w:sz w:val="28"/>
          <w:szCs w:val="28"/>
        </w:rPr>
        <w:softHyphen/>
        <w:t xml:space="preserve">ми местами  в точках общественного питания, полным комплексом бытовых услуг  входит в компетенцию местных органов власти. </w:t>
      </w:r>
    </w:p>
    <w:p w:rsidR="002C684B" w:rsidRDefault="00DA254E" w:rsidP="00DA254E">
      <w:pPr>
        <w:pStyle w:val="15"/>
        <w:suppressAutoHyphens w:val="0"/>
        <w:jc w:val="both"/>
        <w:rPr>
          <w:sz w:val="28"/>
        </w:rPr>
      </w:pPr>
      <w:r>
        <w:rPr>
          <w:sz w:val="28"/>
          <w:szCs w:val="28"/>
        </w:rPr>
        <w:tab/>
        <w:t>Реализация данного стратегического направления на территории ра</w:t>
      </w:r>
      <w:r>
        <w:rPr>
          <w:sz w:val="28"/>
          <w:szCs w:val="28"/>
        </w:rPr>
        <w:t>й</w:t>
      </w:r>
      <w:r>
        <w:rPr>
          <w:sz w:val="28"/>
          <w:szCs w:val="28"/>
        </w:rPr>
        <w:t>она обеспечивается выполнением подпрограммы «Развитие потребительск</w:t>
      </w:r>
      <w:r>
        <w:rPr>
          <w:sz w:val="28"/>
          <w:szCs w:val="28"/>
        </w:rPr>
        <w:t>о</w:t>
      </w:r>
      <w:r>
        <w:rPr>
          <w:sz w:val="28"/>
          <w:szCs w:val="28"/>
        </w:rPr>
        <w:t>го рынка и услуг в Грачевском муниципальном районе на 2014-2017 годы»</w:t>
      </w:r>
      <w:r w:rsidR="00034969">
        <w:rPr>
          <w:sz w:val="28"/>
          <w:szCs w:val="28"/>
        </w:rPr>
        <w:t xml:space="preserve"> с о</w:t>
      </w:r>
      <w:r>
        <w:rPr>
          <w:sz w:val="28"/>
        </w:rPr>
        <w:t>бъём</w:t>
      </w:r>
      <w:r w:rsidR="00034969">
        <w:rPr>
          <w:sz w:val="28"/>
        </w:rPr>
        <w:t>ом</w:t>
      </w:r>
      <w:r>
        <w:rPr>
          <w:sz w:val="28"/>
        </w:rPr>
        <w:t xml:space="preserve"> финансирования </w:t>
      </w:r>
      <w:r>
        <w:rPr>
          <w:sz w:val="28"/>
          <w:szCs w:val="28"/>
        </w:rPr>
        <w:t xml:space="preserve"> </w:t>
      </w:r>
      <w:r>
        <w:rPr>
          <w:sz w:val="28"/>
        </w:rPr>
        <w:t xml:space="preserve">на 2015год в сумме  123  тыс. рублей за счет средств бюджета Грачевского муниципального района Ставропольского края. </w:t>
      </w:r>
      <w:r w:rsidR="002C684B">
        <w:rPr>
          <w:sz w:val="28"/>
        </w:rPr>
        <w:t>В рамках данной подпрограммы в  2015 году был объявлен конкурс на реализацию инвестиционных проектов в сфере потребительского рынка, но заявки на участие в конкурсе от налогоплательщиков не поступили.</w:t>
      </w:r>
      <w:r>
        <w:rPr>
          <w:sz w:val="28"/>
        </w:rPr>
        <w:tab/>
      </w:r>
    </w:p>
    <w:p w:rsidR="00DA254E" w:rsidRDefault="00DA254E" w:rsidP="00AF1389">
      <w:pPr>
        <w:pStyle w:val="15"/>
        <w:suppressAutoHyphens w:val="0"/>
        <w:ind w:firstLine="708"/>
        <w:jc w:val="both"/>
        <w:rPr>
          <w:sz w:val="28"/>
          <w:szCs w:val="28"/>
        </w:rPr>
      </w:pPr>
      <w:r>
        <w:rPr>
          <w:sz w:val="28"/>
          <w:szCs w:val="28"/>
        </w:rPr>
        <w:t>В сфере торговли на протяжении нескольких лет отмеча</w:t>
      </w:r>
      <w:r>
        <w:rPr>
          <w:sz w:val="28"/>
          <w:szCs w:val="28"/>
        </w:rPr>
        <w:softHyphen/>
        <w:t>ется устойч</w:t>
      </w:r>
      <w:r>
        <w:rPr>
          <w:sz w:val="28"/>
          <w:szCs w:val="28"/>
        </w:rPr>
        <w:t>и</w:t>
      </w:r>
      <w:r>
        <w:rPr>
          <w:sz w:val="28"/>
          <w:szCs w:val="28"/>
        </w:rPr>
        <w:t>вый рост на товары и услуги, что говорит о повышении  благосо</w:t>
      </w:r>
      <w:r>
        <w:rPr>
          <w:sz w:val="28"/>
          <w:szCs w:val="28"/>
        </w:rPr>
        <w:softHyphen/>
        <w:t>стояния н</w:t>
      </w:r>
      <w:r>
        <w:rPr>
          <w:sz w:val="28"/>
          <w:szCs w:val="28"/>
        </w:rPr>
        <w:t>а</w:t>
      </w:r>
      <w:r>
        <w:rPr>
          <w:sz w:val="28"/>
          <w:szCs w:val="28"/>
        </w:rPr>
        <w:t>селения района. В отчетном периоде на территории района введено в эк</w:t>
      </w:r>
      <w:r>
        <w:rPr>
          <w:sz w:val="28"/>
          <w:szCs w:val="28"/>
        </w:rPr>
        <w:t>с</w:t>
      </w:r>
      <w:r>
        <w:rPr>
          <w:sz w:val="28"/>
          <w:szCs w:val="28"/>
        </w:rPr>
        <w:lastRenderedPageBreak/>
        <w:t>плуата</w:t>
      </w:r>
      <w:r>
        <w:rPr>
          <w:sz w:val="28"/>
          <w:szCs w:val="28"/>
        </w:rPr>
        <w:softHyphen/>
        <w:t xml:space="preserve">цию </w:t>
      </w:r>
      <w:r w:rsidR="00E82EDA">
        <w:rPr>
          <w:sz w:val="28"/>
          <w:szCs w:val="28"/>
        </w:rPr>
        <w:t>5 объектов торговли, площадью 186 кв</w:t>
      </w:r>
      <w:proofErr w:type="gramStart"/>
      <w:r w:rsidR="00E82EDA">
        <w:rPr>
          <w:sz w:val="28"/>
          <w:szCs w:val="28"/>
        </w:rPr>
        <w:t>.м</w:t>
      </w:r>
      <w:proofErr w:type="gramEnd"/>
      <w:r w:rsidR="00E82EDA">
        <w:rPr>
          <w:sz w:val="28"/>
          <w:szCs w:val="28"/>
        </w:rPr>
        <w:t>етров, что способствов</w:t>
      </w:r>
      <w:r w:rsidR="00E82EDA">
        <w:rPr>
          <w:sz w:val="28"/>
          <w:szCs w:val="28"/>
        </w:rPr>
        <w:t>а</w:t>
      </w:r>
      <w:r w:rsidR="00E82EDA">
        <w:rPr>
          <w:sz w:val="28"/>
          <w:szCs w:val="28"/>
        </w:rPr>
        <w:t xml:space="preserve">ло увеличению показателя «Обеспеченность  торговой площадью в расчете на 1000 населения» до 425 кв. метров при нормативе 390 кв. метров. </w:t>
      </w:r>
      <w:r>
        <w:rPr>
          <w:sz w:val="28"/>
          <w:szCs w:val="28"/>
        </w:rPr>
        <w:t>Оборот роз</w:t>
      </w:r>
      <w:r>
        <w:rPr>
          <w:sz w:val="28"/>
          <w:szCs w:val="28"/>
        </w:rPr>
        <w:softHyphen/>
        <w:t>ничной торговли за 2015 год</w:t>
      </w:r>
      <w:r w:rsidR="00811CE3">
        <w:rPr>
          <w:sz w:val="28"/>
          <w:szCs w:val="28"/>
        </w:rPr>
        <w:t xml:space="preserve"> в действующих ценах </w:t>
      </w:r>
      <w:r>
        <w:rPr>
          <w:sz w:val="28"/>
          <w:szCs w:val="28"/>
        </w:rPr>
        <w:t xml:space="preserve"> увеличился по отн</w:t>
      </w:r>
      <w:r>
        <w:rPr>
          <w:sz w:val="28"/>
          <w:szCs w:val="28"/>
        </w:rPr>
        <w:t>о</w:t>
      </w:r>
      <w:r>
        <w:rPr>
          <w:sz w:val="28"/>
          <w:szCs w:val="28"/>
        </w:rPr>
        <w:t xml:space="preserve">шению к 2014 году на </w:t>
      </w:r>
      <w:r w:rsidR="00811CE3">
        <w:rPr>
          <w:sz w:val="28"/>
          <w:szCs w:val="28"/>
        </w:rPr>
        <w:t>4,1</w:t>
      </w:r>
      <w:r w:rsidRPr="00811CE3">
        <w:rPr>
          <w:sz w:val="28"/>
          <w:szCs w:val="28"/>
        </w:rPr>
        <w:t>% и состав</w:t>
      </w:r>
      <w:r w:rsidR="00811CE3">
        <w:rPr>
          <w:sz w:val="28"/>
          <w:szCs w:val="28"/>
        </w:rPr>
        <w:t>ил</w:t>
      </w:r>
      <w:r w:rsidRPr="00811CE3">
        <w:rPr>
          <w:sz w:val="28"/>
          <w:szCs w:val="28"/>
        </w:rPr>
        <w:t xml:space="preserve"> </w:t>
      </w:r>
      <w:r w:rsidR="00811CE3" w:rsidRPr="00811CE3">
        <w:rPr>
          <w:sz w:val="28"/>
          <w:szCs w:val="28"/>
        </w:rPr>
        <w:t>1009</w:t>
      </w:r>
      <w:r w:rsidR="00956AD7">
        <w:rPr>
          <w:sz w:val="28"/>
          <w:szCs w:val="28"/>
        </w:rPr>
        <w:t xml:space="preserve"> млн. руб. (969</w:t>
      </w:r>
      <w:r w:rsidR="00892ED6">
        <w:rPr>
          <w:sz w:val="28"/>
          <w:szCs w:val="28"/>
        </w:rPr>
        <w:t xml:space="preserve"> млн. руб.-2014г.).</w:t>
      </w:r>
      <w:r w:rsidRPr="00811CE3">
        <w:rPr>
          <w:sz w:val="28"/>
          <w:szCs w:val="28"/>
        </w:rPr>
        <w:t xml:space="preserve"> </w:t>
      </w:r>
      <w:r>
        <w:rPr>
          <w:sz w:val="28"/>
          <w:szCs w:val="28"/>
        </w:rPr>
        <w:tab/>
        <w:t xml:space="preserve">Оборот общественного питания </w:t>
      </w:r>
      <w:r w:rsidR="00811CE3">
        <w:rPr>
          <w:sz w:val="28"/>
          <w:szCs w:val="28"/>
        </w:rPr>
        <w:t>превысил уровень</w:t>
      </w:r>
      <w:r>
        <w:rPr>
          <w:sz w:val="28"/>
          <w:szCs w:val="28"/>
        </w:rPr>
        <w:t xml:space="preserve"> прошл</w:t>
      </w:r>
      <w:r w:rsidR="00811CE3">
        <w:rPr>
          <w:sz w:val="28"/>
          <w:szCs w:val="28"/>
        </w:rPr>
        <w:t xml:space="preserve">ого  года на </w:t>
      </w:r>
      <w:r w:rsidR="006A297E">
        <w:rPr>
          <w:sz w:val="28"/>
          <w:szCs w:val="28"/>
        </w:rPr>
        <w:t>3,1</w:t>
      </w:r>
      <w:r w:rsidR="00811CE3">
        <w:rPr>
          <w:sz w:val="28"/>
          <w:szCs w:val="28"/>
        </w:rPr>
        <w:t>%</w:t>
      </w:r>
      <w:r w:rsidR="006A297E">
        <w:rPr>
          <w:sz w:val="28"/>
          <w:szCs w:val="28"/>
        </w:rPr>
        <w:t xml:space="preserve"> и </w:t>
      </w:r>
      <w:r w:rsidR="00811CE3">
        <w:rPr>
          <w:sz w:val="28"/>
          <w:szCs w:val="28"/>
        </w:rPr>
        <w:t xml:space="preserve"> составил 13,</w:t>
      </w:r>
      <w:r w:rsidR="00745D99">
        <w:rPr>
          <w:sz w:val="28"/>
          <w:szCs w:val="28"/>
        </w:rPr>
        <w:t>2</w:t>
      </w:r>
      <w:r>
        <w:rPr>
          <w:sz w:val="28"/>
          <w:szCs w:val="28"/>
        </w:rPr>
        <w:t xml:space="preserve"> млн. ру</w:t>
      </w:r>
      <w:r>
        <w:rPr>
          <w:sz w:val="28"/>
          <w:szCs w:val="28"/>
        </w:rPr>
        <w:softHyphen/>
        <w:t>блей</w:t>
      </w:r>
      <w:r w:rsidR="00892ED6">
        <w:rPr>
          <w:sz w:val="28"/>
          <w:szCs w:val="28"/>
        </w:rPr>
        <w:t xml:space="preserve"> (12,8 млн</w:t>
      </w:r>
      <w:proofErr w:type="gramStart"/>
      <w:r w:rsidR="00892ED6">
        <w:rPr>
          <w:sz w:val="28"/>
          <w:szCs w:val="28"/>
        </w:rPr>
        <w:t>.р</w:t>
      </w:r>
      <w:proofErr w:type="gramEnd"/>
      <w:r w:rsidR="00892ED6">
        <w:rPr>
          <w:sz w:val="28"/>
          <w:szCs w:val="28"/>
        </w:rPr>
        <w:t>уб-2014г.)</w:t>
      </w:r>
      <w:r>
        <w:rPr>
          <w:sz w:val="28"/>
          <w:szCs w:val="28"/>
        </w:rPr>
        <w:t>.</w:t>
      </w:r>
    </w:p>
    <w:p w:rsidR="00DA254E" w:rsidRDefault="00DA254E" w:rsidP="00DA254E">
      <w:pPr>
        <w:pStyle w:val="a1"/>
        <w:spacing w:after="0" w:line="100" w:lineRule="atLeast"/>
        <w:jc w:val="both"/>
        <w:rPr>
          <w:sz w:val="28"/>
        </w:rPr>
      </w:pPr>
      <w:r>
        <w:rPr>
          <w:sz w:val="28"/>
          <w:szCs w:val="28"/>
        </w:rPr>
        <w:tab/>
        <w:t>В</w:t>
      </w:r>
      <w:r>
        <w:rPr>
          <w:rFonts w:cs="Times New Roman"/>
          <w:sz w:val="28"/>
          <w:szCs w:val="28"/>
        </w:rPr>
        <w:t xml:space="preserve"> районе успешно р</w:t>
      </w:r>
      <w:r w:rsidR="002C684B">
        <w:rPr>
          <w:rFonts w:cs="Times New Roman"/>
          <w:sz w:val="28"/>
          <w:szCs w:val="28"/>
        </w:rPr>
        <w:t>азвивается сфера бытовых услуг, пов</w:t>
      </w:r>
      <w:r>
        <w:rPr>
          <w:rFonts w:cs="Times New Roman"/>
          <w:sz w:val="28"/>
          <w:szCs w:val="28"/>
        </w:rPr>
        <w:t>ышается качество и культура обслуживания населения</w:t>
      </w:r>
      <w:r w:rsidR="002C684B">
        <w:rPr>
          <w:rFonts w:cs="Times New Roman"/>
          <w:sz w:val="28"/>
          <w:szCs w:val="28"/>
        </w:rPr>
        <w:t>.</w:t>
      </w:r>
    </w:p>
    <w:p w:rsidR="00DA254E" w:rsidRDefault="00DA254E" w:rsidP="00DA254E">
      <w:pPr>
        <w:pStyle w:val="a1"/>
        <w:spacing w:after="0" w:line="100" w:lineRule="atLeast"/>
        <w:ind w:firstLine="684"/>
        <w:jc w:val="both"/>
        <w:rPr>
          <w:sz w:val="28"/>
        </w:rPr>
      </w:pPr>
      <w:r>
        <w:rPr>
          <w:sz w:val="28"/>
        </w:rPr>
        <w:t>По состоянию на 01.01.2016  года оказанием бытовых услуг занимаются 7</w:t>
      </w:r>
      <w:r w:rsidR="00745D99">
        <w:rPr>
          <w:sz w:val="28"/>
        </w:rPr>
        <w:t>2</w:t>
      </w:r>
      <w:r>
        <w:rPr>
          <w:sz w:val="28"/>
        </w:rPr>
        <w:t xml:space="preserve"> предпринимател</w:t>
      </w:r>
      <w:r w:rsidR="00034969">
        <w:rPr>
          <w:sz w:val="28"/>
        </w:rPr>
        <w:t>я</w:t>
      </w:r>
      <w:r>
        <w:rPr>
          <w:sz w:val="28"/>
        </w:rPr>
        <w:t xml:space="preserve"> без образования юридического лица и </w:t>
      </w:r>
      <w:r w:rsidR="00745D99">
        <w:rPr>
          <w:sz w:val="28"/>
        </w:rPr>
        <w:t>10</w:t>
      </w:r>
      <w:r>
        <w:rPr>
          <w:sz w:val="28"/>
        </w:rPr>
        <w:t xml:space="preserve"> предприятий. </w:t>
      </w:r>
    </w:p>
    <w:p w:rsidR="00AF1389" w:rsidRDefault="00DA254E" w:rsidP="00DA254E">
      <w:pPr>
        <w:pStyle w:val="a1"/>
        <w:spacing w:after="0" w:line="100" w:lineRule="atLeast"/>
        <w:ind w:firstLine="709"/>
        <w:jc w:val="both"/>
        <w:rPr>
          <w:sz w:val="28"/>
        </w:rPr>
      </w:pPr>
      <w:r>
        <w:rPr>
          <w:sz w:val="28"/>
        </w:rPr>
        <w:t>За отчетный период  в данной сфере достигнуты следующие показатели:</w:t>
      </w:r>
    </w:p>
    <w:p w:rsidR="00DA254E" w:rsidRDefault="00DA254E" w:rsidP="00DA254E">
      <w:pPr>
        <w:pStyle w:val="a1"/>
        <w:spacing w:after="0" w:line="100" w:lineRule="atLeast"/>
        <w:ind w:firstLine="709"/>
        <w:jc w:val="both"/>
        <w:rPr>
          <w:sz w:val="28"/>
        </w:rPr>
      </w:pPr>
      <w:r>
        <w:rPr>
          <w:sz w:val="28"/>
        </w:rPr>
        <w:t>- число объектов, предоставляемых населению бытовые услуги, состав</w:t>
      </w:r>
      <w:r>
        <w:rPr>
          <w:sz w:val="28"/>
        </w:rPr>
        <w:softHyphen/>
        <w:t xml:space="preserve">ляет – 82 единицы; </w:t>
      </w:r>
    </w:p>
    <w:p w:rsidR="00DA254E" w:rsidRDefault="00DA254E" w:rsidP="00DA254E">
      <w:pPr>
        <w:pStyle w:val="a1"/>
        <w:spacing w:after="0" w:line="100" w:lineRule="atLeast"/>
        <w:ind w:firstLine="709"/>
        <w:jc w:val="both"/>
        <w:rPr>
          <w:sz w:val="28"/>
          <w:szCs w:val="28"/>
        </w:rPr>
      </w:pPr>
      <w:r>
        <w:rPr>
          <w:sz w:val="28"/>
        </w:rPr>
        <w:t>- число работающих на данных объектах составляет  1</w:t>
      </w:r>
      <w:r w:rsidR="00745D99">
        <w:rPr>
          <w:sz w:val="28"/>
        </w:rPr>
        <w:t>02</w:t>
      </w:r>
      <w:r>
        <w:rPr>
          <w:sz w:val="28"/>
        </w:rPr>
        <w:t>  человек</w:t>
      </w:r>
      <w:r w:rsidR="00745D99">
        <w:rPr>
          <w:sz w:val="28"/>
        </w:rPr>
        <w:t>а</w:t>
      </w:r>
      <w:r>
        <w:rPr>
          <w:sz w:val="28"/>
        </w:rPr>
        <w:t>;</w:t>
      </w:r>
    </w:p>
    <w:p w:rsidR="00DA254E" w:rsidRDefault="00DA254E" w:rsidP="00DA254E">
      <w:pPr>
        <w:numPr>
          <w:ilvl w:val="1"/>
          <w:numId w:val="4"/>
        </w:numPr>
        <w:spacing w:line="100" w:lineRule="atLeast"/>
        <w:jc w:val="both"/>
        <w:rPr>
          <w:sz w:val="28"/>
          <w:szCs w:val="28"/>
        </w:rPr>
      </w:pPr>
      <w:r>
        <w:rPr>
          <w:sz w:val="28"/>
          <w:szCs w:val="28"/>
        </w:rPr>
        <w:t xml:space="preserve">      -объем бытовых услуг, оказываемых населению на территории района</w:t>
      </w:r>
      <w:r w:rsidR="00034969">
        <w:rPr>
          <w:sz w:val="28"/>
          <w:szCs w:val="28"/>
        </w:rPr>
        <w:t>,</w:t>
      </w:r>
      <w:r>
        <w:rPr>
          <w:sz w:val="28"/>
          <w:szCs w:val="28"/>
        </w:rPr>
        <w:t xml:space="preserve"> со</w:t>
      </w:r>
      <w:r>
        <w:rPr>
          <w:sz w:val="28"/>
          <w:szCs w:val="28"/>
        </w:rPr>
        <w:softHyphen/>
        <w:t>ставляет</w:t>
      </w:r>
      <w:r>
        <w:rPr>
          <w:sz w:val="28"/>
          <w:szCs w:val="28"/>
          <w:shd w:val="clear" w:color="auto" w:fill="FFFFFF"/>
        </w:rPr>
        <w:t xml:space="preserve"> 68,</w:t>
      </w:r>
      <w:r w:rsidR="00745D99">
        <w:rPr>
          <w:sz w:val="28"/>
          <w:szCs w:val="28"/>
          <w:shd w:val="clear" w:color="auto" w:fill="FFFFFF"/>
        </w:rPr>
        <w:t>6</w:t>
      </w:r>
      <w:r>
        <w:rPr>
          <w:sz w:val="28"/>
          <w:szCs w:val="28"/>
          <w:shd w:val="clear" w:color="auto" w:fill="FFFFFF"/>
        </w:rPr>
        <w:t xml:space="preserve">   млн. рублей</w:t>
      </w:r>
      <w:r w:rsidR="006A297E">
        <w:rPr>
          <w:sz w:val="28"/>
          <w:szCs w:val="28"/>
          <w:shd w:val="clear" w:color="auto" w:fill="FFFFFF"/>
        </w:rPr>
        <w:t>, что на уровне прошлого года.</w:t>
      </w:r>
    </w:p>
    <w:p w:rsidR="00627FB7" w:rsidRDefault="00627FB7" w:rsidP="00627FB7">
      <w:pPr>
        <w:ind w:left="576"/>
        <w:jc w:val="both"/>
        <w:rPr>
          <w:b/>
        </w:rPr>
      </w:pPr>
    </w:p>
    <w:p w:rsidR="002B07C1" w:rsidRDefault="00DA254E" w:rsidP="00627FB7">
      <w:pPr>
        <w:ind w:firstLine="576"/>
        <w:jc w:val="both"/>
        <w:rPr>
          <w:sz w:val="28"/>
          <w:szCs w:val="28"/>
        </w:rPr>
      </w:pPr>
      <w:r>
        <w:rPr>
          <w:b/>
        </w:rPr>
        <w:t xml:space="preserve">  </w:t>
      </w:r>
      <w:r>
        <w:rPr>
          <w:b/>
          <w:sz w:val="28"/>
          <w:szCs w:val="28"/>
        </w:rPr>
        <w:t>Для повышения качества и доступности</w:t>
      </w:r>
      <w:r>
        <w:rPr>
          <w:b/>
        </w:rPr>
        <w:t xml:space="preserve"> </w:t>
      </w:r>
      <w:proofErr w:type="gramStart"/>
      <w:r>
        <w:rPr>
          <w:b/>
          <w:sz w:val="28"/>
        </w:rPr>
        <w:t>предоставления</w:t>
      </w:r>
      <w:proofErr w:type="gramEnd"/>
      <w:r>
        <w:rPr>
          <w:b/>
          <w:sz w:val="28"/>
        </w:rPr>
        <w:t xml:space="preserve"> государственных</w:t>
      </w:r>
      <w:r>
        <w:rPr>
          <w:sz w:val="28"/>
        </w:rPr>
        <w:t xml:space="preserve"> и муниципальных услуг в 2015 году в районе  была завершена работа по созданию многофункционального центра предоставления государственных и муниципальных услуг. </w:t>
      </w:r>
      <w:proofErr w:type="gramStart"/>
      <w:r w:rsidR="004F11B3">
        <w:rPr>
          <w:sz w:val="28"/>
        </w:rPr>
        <w:t>В с. Грачевка о</w:t>
      </w:r>
      <w:r>
        <w:rPr>
          <w:sz w:val="28"/>
        </w:rPr>
        <w:t xml:space="preserve">ткрыт </w:t>
      </w:r>
      <w:r w:rsidR="004F11B3">
        <w:rPr>
          <w:sz w:val="28"/>
        </w:rPr>
        <w:t xml:space="preserve">основной офис </w:t>
      </w:r>
      <w:r>
        <w:rPr>
          <w:sz w:val="28"/>
        </w:rPr>
        <w:t>и создано 7 территориально-обособленных подразделений в муниципальных образованиях</w:t>
      </w:r>
      <w:r w:rsidR="004F11B3">
        <w:rPr>
          <w:sz w:val="28"/>
        </w:rPr>
        <w:t xml:space="preserve"> района</w:t>
      </w:r>
      <w:r>
        <w:rPr>
          <w:sz w:val="28"/>
        </w:rPr>
        <w:t>.</w:t>
      </w:r>
      <w:proofErr w:type="gramEnd"/>
      <w:r>
        <w:rPr>
          <w:sz w:val="28"/>
        </w:rPr>
        <w:t xml:space="preserve"> К началу  2016 году обеспечено выполнение целевого индикатора «Доля граждан, имеющих доступ получения госуд</w:t>
      </w:r>
      <w:r w:rsidR="002B07C1">
        <w:rPr>
          <w:sz w:val="28"/>
        </w:rPr>
        <w:t>арственных и муниципальных услуг по принципу «одного окна».</w:t>
      </w:r>
      <w:r w:rsidR="002B07C1" w:rsidRPr="002B07C1">
        <w:rPr>
          <w:sz w:val="28"/>
          <w:szCs w:val="28"/>
        </w:rPr>
        <w:t xml:space="preserve"> </w:t>
      </w:r>
    </w:p>
    <w:p w:rsidR="00BB5650" w:rsidRDefault="00BB5650" w:rsidP="002B07C1">
      <w:pPr>
        <w:ind w:firstLine="708"/>
        <w:jc w:val="both"/>
        <w:rPr>
          <w:sz w:val="28"/>
          <w:szCs w:val="28"/>
        </w:rPr>
      </w:pPr>
    </w:p>
    <w:p w:rsidR="00956AD7" w:rsidRDefault="00E82EDA" w:rsidP="002B07C1">
      <w:pPr>
        <w:ind w:firstLine="708"/>
        <w:jc w:val="both"/>
        <w:rPr>
          <w:sz w:val="28"/>
          <w:szCs w:val="28"/>
        </w:rPr>
      </w:pPr>
      <w:r>
        <w:rPr>
          <w:sz w:val="28"/>
          <w:szCs w:val="28"/>
        </w:rPr>
        <w:t>Отчет о проделанной работе   по реализации Стратегии и достижении на</w:t>
      </w:r>
      <w:r>
        <w:rPr>
          <w:sz w:val="28"/>
          <w:szCs w:val="28"/>
        </w:rPr>
        <w:softHyphen/>
        <w:t>меченных контрольных показателей за 201</w:t>
      </w:r>
      <w:r w:rsidR="00BB5650">
        <w:rPr>
          <w:sz w:val="28"/>
          <w:szCs w:val="28"/>
        </w:rPr>
        <w:t xml:space="preserve">5 год </w:t>
      </w:r>
      <w:r w:rsidR="002B07C1" w:rsidRPr="00CE3101">
        <w:rPr>
          <w:sz w:val="28"/>
          <w:szCs w:val="28"/>
        </w:rPr>
        <w:t xml:space="preserve"> отражает позитивную динамику развития  </w:t>
      </w:r>
      <w:r w:rsidR="002B07C1">
        <w:rPr>
          <w:sz w:val="28"/>
          <w:szCs w:val="28"/>
        </w:rPr>
        <w:t>Грачевского муниципального</w:t>
      </w:r>
      <w:r w:rsidR="002B07C1" w:rsidRPr="00CE3101">
        <w:rPr>
          <w:sz w:val="28"/>
          <w:szCs w:val="28"/>
        </w:rPr>
        <w:t xml:space="preserve"> района. Так, в 201</w:t>
      </w:r>
      <w:r w:rsidR="002B07C1">
        <w:rPr>
          <w:sz w:val="28"/>
          <w:szCs w:val="28"/>
        </w:rPr>
        <w:t>5 году увеличилась</w:t>
      </w:r>
      <w:r w:rsidR="002B07C1" w:rsidRPr="00CE3101">
        <w:rPr>
          <w:sz w:val="28"/>
          <w:szCs w:val="28"/>
        </w:rPr>
        <w:t xml:space="preserve"> среднемесячная заработная плата</w:t>
      </w:r>
      <w:r w:rsidR="002B07C1">
        <w:rPr>
          <w:sz w:val="28"/>
          <w:szCs w:val="28"/>
        </w:rPr>
        <w:t xml:space="preserve"> работников предприятий и организаций, у</w:t>
      </w:r>
      <w:r w:rsidR="002B07C1" w:rsidRPr="00CE3101">
        <w:rPr>
          <w:sz w:val="28"/>
          <w:szCs w:val="28"/>
        </w:rPr>
        <w:t>луч</w:t>
      </w:r>
      <w:r w:rsidR="002B07C1">
        <w:rPr>
          <w:sz w:val="28"/>
          <w:szCs w:val="28"/>
        </w:rPr>
        <w:t>шилась ситуация на рынке труда. В</w:t>
      </w:r>
      <w:r w:rsidR="002B07C1" w:rsidRPr="00CE3101">
        <w:rPr>
          <w:sz w:val="28"/>
          <w:szCs w:val="28"/>
        </w:rPr>
        <w:t xml:space="preserve">ведены в эксплуатацию </w:t>
      </w:r>
      <w:r w:rsidR="002B07C1">
        <w:rPr>
          <w:sz w:val="28"/>
          <w:szCs w:val="28"/>
        </w:rPr>
        <w:t>торговые объекты</w:t>
      </w:r>
      <w:r w:rsidR="002B07C1" w:rsidRPr="00CE3101">
        <w:rPr>
          <w:sz w:val="28"/>
          <w:szCs w:val="28"/>
        </w:rPr>
        <w:t xml:space="preserve">. Отмечается рост промышленного производства, розничного товарооборота. </w:t>
      </w:r>
      <w:r w:rsidR="002B07C1">
        <w:rPr>
          <w:sz w:val="28"/>
          <w:szCs w:val="28"/>
        </w:rPr>
        <w:t xml:space="preserve">Возросло </w:t>
      </w:r>
      <w:r w:rsidR="002B07C1" w:rsidRPr="00CE3101">
        <w:rPr>
          <w:sz w:val="28"/>
          <w:szCs w:val="28"/>
        </w:rPr>
        <w:t xml:space="preserve"> количество субъектов малого </w:t>
      </w:r>
      <w:r w:rsidR="00BB5650">
        <w:rPr>
          <w:sz w:val="28"/>
          <w:szCs w:val="28"/>
        </w:rPr>
        <w:t xml:space="preserve">и среднего </w:t>
      </w:r>
      <w:r w:rsidR="002B07C1" w:rsidRPr="00CE3101">
        <w:rPr>
          <w:sz w:val="28"/>
          <w:szCs w:val="28"/>
        </w:rPr>
        <w:t>предпринимательства.</w:t>
      </w:r>
      <w:r w:rsidR="001E2087">
        <w:rPr>
          <w:sz w:val="28"/>
          <w:szCs w:val="28"/>
        </w:rPr>
        <w:t xml:space="preserve"> </w:t>
      </w:r>
    </w:p>
    <w:p w:rsidR="002B07C1" w:rsidRDefault="002B07C1" w:rsidP="002B07C1">
      <w:pPr>
        <w:ind w:firstLine="708"/>
        <w:jc w:val="both"/>
        <w:rPr>
          <w:sz w:val="28"/>
          <w:szCs w:val="28"/>
        </w:rPr>
      </w:pPr>
      <w:r w:rsidRPr="00CE3101">
        <w:rPr>
          <w:sz w:val="28"/>
          <w:szCs w:val="28"/>
        </w:rPr>
        <w:t>Положительная направленность ключевых показателей</w:t>
      </w:r>
      <w:r w:rsidR="00956AD7">
        <w:rPr>
          <w:sz w:val="28"/>
          <w:szCs w:val="28"/>
        </w:rPr>
        <w:t xml:space="preserve"> Стратегии</w:t>
      </w:r>
      <w:r w:rsidRPr="00CE3101">
        <w:rPr>
          <w:sz w:val="28"/>
          <w:szCs w:val="28"/>
        </w:rPr>
        <w:t xml:space="preserve"> обеспечивает </w:t>
      </w:r>
      <w:r w:rsidR="00BB5650">
        <w:rPr>
          <w:sz w:val="28"/>
          <w:szCs w:val="28"/>
        </w:rPr>
        <w:t>достижение главной стратегической цел</w:t>
      </w:r>
      <w:proofErr w:type="gramStart"/>
      <w:r w:rsidR="00BB5650">
        <w:rPr>
          <w:sz w:val="28"/>
          <w:szCs w:val="28"/>
        </w:rPr>
        <w:t>и-</w:t>
      </w:r>
      <w:proofErr w:type="gramEnd"/>
      <w:r w:rsidR="00956AD7">
        <w:rPr>
          <w:sz w:val="28"/>
          <w:szCs w:val="28"/>
        </w:rPr>
        <w:t xml:space="preserve"> </w:t>
      </w:r>
      <w:r w:rsidRPr="00CE3101">
        <w:rPr>
          <w:sz w:val="28"/>
          <w:szCs w:val="28"/>
        </w:rPr>
        <w:t xml:space="preserve">рост качества жизни населения и повышение устойчивости  экономики </w:t>
      </w:r>
      <w:r>
        <w:rPr>
          <w:sz w:val="28"/>
          <w:szCs w:val="28"/>
        </w:rPr>
        <w:t>Грачевского</w:t>
      </w:r>
      <w:r w:rsidR="00BB5650">
        <w:rPr>
          <w:sz w:val="28"/>
          <w:szCs w:val="28"/>
        </w:rPr>
        <w:t xml:space="preserve"> района.</w:t>
      </w:r>
    </w:p>
    <w:p w:rsidR="00956AD7" w:rsidRDefault="00956AD7" w:rsidP="002B07C1">
      <w:pPr>
        <w:ind w:firstLine="708"/>
        <w:jc w:val="both"/>
        <w:rPr>
          <w:sz w:val="28"/>
          <w:szCs w:val="28"/>
        </w:rPr>
      </w:pPr>
    </w:p>
    <w:p w:rsidR="00956AD7" w:rsidRPr="00CE3101" w:rsidRDefault="00956AD7" w:rsidP="002B07C1">
      <w:pPr>
        <w:ind w:firstLine="708"/>
        <w:jc w:val="both"/>
        <w:rPr>
          <w:sz w:val="28"/>
          <w:szCs w:val="28"/>
        </w:rPr>
      </w:pPr>
      <w:r>
        <w:rPr>
          <w:sz w:val="28"/>
          <w:szCs w:val="28"/>
        </w:rPr>
        <w:t>______________________________________________________</w:t>
      </w:r>
    </w:p>
    <w:sectPr w:rsidR="00956AD7" w:rsidRPr="00CE3101" w:rsidSect="00865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A254E"/>
    <w:rsid w:val="00034969"/>
    <w:rsid w:val="000B78E3"/>
    <w:rsid w:val="00131646"/>
    <w:rsid w:val="001936AB"/>
    <w:rsid w:val="001E2087"/>
    <w:rsid w:val="001F7715"/>
    <w:rsid w:val="00285EFB"/>
    <w:rsid w:val="002942AA"/>
    <w:rsid w:val="002B07C1"/>
    <w:rsid w:val="002B2551"/>
    <w:rsid w:val="002C684B"/>
    <w:rsid w:val="002D3C7B"/>
    <w:rsid w:val="0035374B"/>
    <w:rsid w:val="003B4FB2"/>
    <w:rsid w:val="00436BBA"/>
    <w:rsid w:val="004C726B"/>
    <w:rsid w:val="004F11B3"/>
    <w:rsid w:val="00505E9A"/>
    <w:rsid w:val="0058683E"/>
    <w:rsid w:val="00627FB7"/>
    <w:rsid w:val="00631606"/>
    <w:rsid w:val="006610B2"/>
    <w:rsid w:val="00697C3C"/>
    <w:rsid w:val="006A297E"/>
    <w:rsid w:val="007035CB"/>
    <w:rsid w:val="00734C71"/>
    <w:rsid w:val="00745D99"/>
    <w:rsid w:val="00764D78"/>
    <w:rsid w:val="008062EB"/>
    <w:rsid w:val="00811CE3"/>
    <w:rsid w:val="00865744"/>
    <w:rsid w:val="00892ED6"/>
    <w:rsid w:val="008F448C"/>
    <w:rsid w:val="00956AD7"/>
    <w:rsid w:val="00A314B5"/>
    <w:rsid w:val="00AA75E0"/>
    <w:rsid w:val="00AC4B35"/>
    <w:rsid w:val="00AD1B36"/>
    <w:rsid w:val="00AF1389"/>
    <w:rsid w:val="00B833A1"/>
    <w:rsid w:val="00BB5650"/>
    <w:rsid w:val="00D2569C"/>
    <w:rsid w:val="00D402F0"/>
    <w:rsid w:val="00D5710E"/>
    <w:rsid w:val="00DA254E"/>
    <w:rsid w:val="00E82EDA"/>
    <w:rsid w:val="00F13BD9"/>
    <w:rsid w:val="00F26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4E"/>
    <w:pPr>
      <w:widowControl w:val="0"/>
      <w:suppressAutoHyphens/>
      <w:spacing w:after="0" w:line="240" w:lineRule="auto"/>
    </w:pPr>
    <w:rPr>
      <w:rFonts w:ascii="Times New Roman" w:eastAsia="SimSun" w:hAnsi="Times New Roman" w:cs="Tahoma"/>
      <w:kern w:val="2"/>
      <w:sz w:val="24"/>
      <w:szCs w:val="24"/>
      <w:lang w:eastAsia="hi-IN" w:bidi="hi-IN"/>
    </w:rPr>
  </w:style>
  <w:style w:type="paragraph" w:styleId="1">
    <w:name w:val="heading 1"/>
    <w:basedOn w:val="a0"/>
    <w:next w:val="a1"/>
    <w:link w:val="10"/>
    <w:qFormat/>
    <w:rsid w:val="00DA254E"/>
    <w:pPr>
      <w:numPr>
        <w:numId w:val="1"/>
      </w:numPr>
      <w:outlineLvl w:val="0"/>
    </w:pPr>
    <w:rPr>
      <w:rFonts w:ascii="Times New Roman" w:hAnsi="Times New Roman" w:cs="Mangal"/>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A254E"/>
    <w:rPr>
      <w:rFonts w:ascii="Times New Roman" w:eastAsia="SimSun" w:hAnsi="Times New Roman" w:cs="Mangal"/>
      <w:b/>
      <w:bCs/>
      <w:kern w:val="2"/>
      <w:sz w:val="48"/>
      <w:szCs w:val="48"/>
      <w:lang w:eastAsia="hi-IN" w:bidi="hi-IN"/>
    </w:rPr>
  </w:style>
  <w:style w:type="character" w:styleId="a5">
    <w:name w:val="Hyperlink"/>
    <w:semiHidden/>
    <w:unhideWhenUsed/>
    <w:rsid w:val="00DA254E"/>
    <w:rPr>
      <w:color w:val="0000FF"/>
      <w:u w:val="single"/>
    </w:rPr>
  </w:style>
  <w:style w:type="character" w:styleId="a6">
    <w:name w:val="FollowedHyperlink"/>
    <w:basedOn w:val="a2"/>
    <w:uiPriority w:val="99"/>
    <w:semiHidden/>
    <w:unhideWhenUsed/>
    <w:rsid w:val="00DA254E"/>
    <w:rPr>
      <w:color w:val="800080" w:themeColor="followedHyperlink"/>
      <w:u w:val="single"/>
    </w:rPr>
  </w:style>
  <w:style w:type="paragraph" w:styleId="a1">
    <w:name w:val="Body Text"/>
    <w:basedOn w:val="a"/>
    <w:link w:val="a7"/>
    <w:uiPriority w:val="99"/>
    <w:unhideWhenUsed/>
    <w:rsid w:val="00DA254E"/>
    <w:pPr>
      <w:spacing w:after="120"/>
    </w:pPr>
  </w:style>
  <w:style w:type="character" w:customStyle="1" w:styleId="a7">
    <w:name w:val="Основной текст Знак"/>
    <w:basedOn w:val="a2"/>
    <w:link w:val="a1"/>
    <w:uiPriority w:val="99"/>
    <w:rsid w:val="00DA254E"/>
    <w:rPr>
      <w:rFonts w:ascii="Times New Roman" w:eastAsia="SimSun" w:hAnsi="Times New Roman" w:cs="Tahoma"/>
      <w:kern w:val="2"/>
      <w:sz w:val="24"/>
      <w:szCs w:val="24"/>
      <w:lang w:eastAsia="hi-IN" w:bidi="hi-IN"/>
    </w:rPr>
  </w:style>
  <w:style w:type="paragraph" w:styleId="a8">
    <w:name w:val="Normal (Web)"/>
    <w:basedOn w:val="a"/>
    <w:uiPriority w:val="99"/>
    <w:semiHidden/>
    <w:unhideWhenUsed/>
    <w:rsid w:val="00DA254E"/>
    <w:pPr>
      <w:widowControl/>
      <w:suppressAutoHyphens w:val="0"/>
      <w:spacing w:before="100" w:after="100"/>
    </w:pPr>
    <w:rPr>
      <w:rFonts w:eastAsia="Times New Roman" w:cs="Times New Roman"/>
      <w:lang w:eastAsia="ar-SA" w:bidi="ar-SA"/>
    </w:rPr>
  </w:style>
  <w:style w:type="paragraph" w:styleId="a9">
    <w:name w:val="header"/>
    <w:basedOn w:val="a"/>
    <w:link w:val="aa"/>
    <w:uiPriority w:val="99"/>
    <w:semiHidden/>
    <w:unhideWhenUsed/>
    <w:rsid w:val="00DA254E"/>
    <w:pPr>
      <w:suppressLineNumbers/>
      <w:tabs>
        <w:tab w:val="center" w:pos="4819"/>
        <w:tab w:val="right" w:pos="9638"/>
      </w:tabs>
    </w:pPr>
  </w:style>
  <w:style w:type="character" w:customStyle="1" w:styleId="aa">
    <w:name w:val="Верхний колонтитул Знак"/>
    <w:basedOn w:val="a2"/>
    <w:link w:val="a9"/>
    <w:uiPriority w:val="99"/>
    <w:semiHidden/>
    <w:rsid w:val="00DA254E"/>
    <w:rPr>
      <w:rFonts w:ascii="Times New Roman" w:eastAsia="SimSun" w:hAnsi="Times New Roman" w:cs="Tahoma"/>
      <w:kern w:val="2"/>
      <w:sz w:val="24"/>
      <w:szCs w:val="24"/>
      <w:lang w:eastAsia="hi-IN" w:bidi="hi-IN"/>
    </w:rPr>
  </w:style>
  <w:style w:type="paragraph" w:styleId="ab">
    <w:name w:val="footer"/>
    <w:basedOn w:val="a"/>
    <w:link w:val="ac"/>
    <w:uiPriority w:val="99"/>
    <w:semiHidden/>
    <w:unhideWhenUsed/>
    <w:rsid w:val="00DA254E"/>
    <w:pPr>
      <w:suppressLineNumbers/>
      <w:tabs>
        <w:tab w:val="center" w:pos="4819"/>
        <w:tab w:val="right" w:pos="9638"/>
      </w:tabs>
    </w:pPr>
  </w:style>
  <w:style w:type="character" w:customStyle="1" w:styleId="ac">
    <w:name w:val="Нижний колонтитул Знак"/>
    <w:basedOn w:val="a2"/>
    <w:link w:val="ab"/>
    <w:uiPriority w:val="99"/>
    <w:semiHidden/>
    <w:rsid w:val="00DA254E"/>
    <w:rPr>
      <w:rFonts w:ascii="Times New Roman" w:eastAsia="SimSun" w:hAnsi="Times New Roman" w:cs="Tahoma"/>
      <w:kern w:val="2"/>
      <w:sz w:val="24"/>
      <w:szCs w:val="24"/>
      <w:lang w:eastAsia="hi-IN" w:bidi="hi-IN"/>
    </w:rPr>
  </w:style>
  <w:style w:type="paragraph" w:styleId="ad">
    <w:name w:val="List"/>
    <w:basedOn w:val="a1"/>
    <w:uiPriority w:val="99"/>
    <w:semiHidden/>
    <w:unhideWhenUsed/>
    <w:rsid w:val="00DA254E"/>
  </w:style>
  <w:style w:type="paragraph" w:styleId="ae">
    <w:name w:val="Subtitle"/>
    <w:basedOn w:val="a"/>
    <w:next w:val="a"/>
    <w:link w:val="af"/>
    <w:qFormat/>
    <w:rsid w:val="00DA254E"/>
    <w:pPr>
      <w:numPr>
        <w:ilvl w:val="1"/>
      </w:numPr>
    </w:pPr>
    <w:rPr>
      <w:rFonts w:asciiTheme="majorHAnsi" w:eastAsiaTheme="majorEastAsia" w:hAnsiTheme="majorHAnsi" w:cs="Mangal"/>
      <w:i/>
      <w:iCs/>
      <w:color w:val="4F81BD" w:themeColor="accent1"/>
      <w:spacing w:val="15"/>
      <w:szCs w:val="21"/>
    </w:rPr>
  </w:style>
  <w:style w:type="character" w:customStyle="1" w:styleId="af">
    <w:name w:val="Подзаголовок Знак"/>
    <w:basedOn w:val="a2"/>
    <w:link w:val="ae"/>
    <w:rsid w:val="00DA254E"/>
    <w:rPr>
      <w:rFonts w:asciiTheme="majorHAnsi" w:eastAsiaTheme="majorEastAsia" w:hAnsiTheme="majorHAnsi" w:cs="Mangal"/>
      <w:i/>
      <w:iCs/>
      <w:color w:val="4F81BD" w:themeColor="accent1"/>
      <w:spacing w:val="15"/>
      <w:kern w:val="2"/>
      <w:sz w:val="24"/>
      <w:szCs w:val="21"/>
      <w:lang w:eastAsia="hi-IN" w:bidi="hi-IN"/>
    </w:rPr>
  </w:style>
  <w:style w:type="paragraph" w:styleId="af0">
    <w:name w:val="Body Text Indent"/>
    <w:basedOn w:val="a"/>
    <w:link w:val="af1"/>
    <w:uiPriority w:val="99"/>
    <w:semiHidden/>
    <w:unhideWhenUsed/>
    <w:rsid w:val="00DA254E"/>
    <w:pPr>
      <w:ind w:firstLine="900"/>
      <w:jc w:val="both"/>
    </w:pPr>
    <w:rPr>
      <w:sz w:val="28"/>
    </w:rPr>
  </w:style>
  <w:style w:type="character" w:customStyle="1" w:styleId="af1">
    <w:name w:val="Основной текст с отступом Знак"/>
    <w:basedOn w:val="a2"/>
    <w:link w:val="af0"/>
    <w:uiPriority w:val="99"/>
    <w:semiHidden/>
    <w:rsid w:val="00DA254E"/>
    <w:rPr>
      <w:rFonts w:ascii="Times New Roman" w:eastAsia="SimSun" w:hAnsi="Times New Roman" w:cs="Tahoma"/>
      <w:kern w:val="2"/>
      <w:sz w:val="28"/>
      <w:szCs w:val="24"/>
      <w:lang w:eastAsia="hi-IN" w:bidi="hi-IN"/>
    </w:rPr>
  </w:style>
  <w:style w:type="paragraph" w:customStyle="1" w:styleId="a0">
    <w:name w:val="Заголовок"/>
    <w:basedOn w:val="a"/>
    <w:next w:val="a1"/>
    <w:uiPriority w:val="99"/>
    <w:rsid w:val="00DA254E"/>
    <w:pPr>
      <w:keepNext/>
      <w:spacing w:before="240" w:after="120"/>
    </w:pPr>
    <w:rPr>
      <w:rFonts w:ascii="Arial" w:hAnsi="Arial"/>
      <w:sz w:val="28"/>
      <w:szCs w:val="28"/>
    </w:rPr>
  </w:style>
  <w:style w:type="paragraph" w:customStyle="1" w:styleId="2">
    <w:name w:val="Название2"/>
    <w:basedOn w:val="a"/>
    <w:uiPriority w:val="99"/>
    <w:rsid w:val="00DA254E"/>
    <w:pPr>
      <w:suppressLineNumbers/>
      <w:spacing w:before="120" w:after="120"/>
    </w:pPr>
    <w:rPr>
      <w:rFonts w:cs="Mangal"/>
      <w:i/>
      <w:iCs/>
    </w:rPr>
  </w:style>
  <w:style w:type="paragraph" w:customStyle="1" w:styleId="20">
    <w:name w:val="Указатель2"/>
    <w:basedOn w:val="a"/>
    <w:uiPriority w:val="99"/>
    <w:rsid w:val="00DA254E"/>
    <w:pPr>
      <w:suppressLineNumbers/>
    </w:pPr>
    <w:rPr>
      <w:rFonts w:cs="Mangal"/>
    </w:rPr>
  </w:style>
  <w:style w:type="paragraph" w:customStyle="1" w:styleId="11">
    <w:name w:val="Название1"/>
    <w:basedOn w:val="a"/>
    <w:uiPriority w:val="99"/>
    <w:rsid w:val="00DA254E"/>
    <w:pPr>
      <w:suppressLineNumbers/>
      <w:spacing w:before="120" w:after="120"/>
    </w:pPr>
    <w:rPr>
      <w:i/>
      <w:iCs/>
    </w:rPr>
  </w:style>
  <w:style w:type="paragraph" w:customStyle="1" w:styleId="12">
    <w:name w:val="Указатель1"/>
    <w:basedOn w:val="a"/>
    <w:uiPriority w:val="99"/>
    <w:rsid w:val="00DA254E"/>
    <w:pPr>
      <w:suppressLineNumbers/>
    </w:pPr>
  </w:style>
  <w:style w:type="paragraph" w:customStyle="1" w:styleId="paper">
    <w:name w:val="paper"/>
    <w:basedOn w:val="a"/>
    <w:uiPriority w:val="99"/>
    <w:rsid w:val="00DA254E"/>
    <w:pPr>
      <w:spacing w:before="280" w:after="280"/>
    </w:pPr>
  </w:style>
  <w:style w:type="paragraph" w:customStyle="1" w:styleId="pa2">
    <w:name w:val="pa2"/>
    <w:basedOn w:val="a"/>
    <w:uiPriority w:val="99"/>
    <w:rsid w:val="00DA254E"/>
    <w:pPr>
      <w:spacing w:before="280" w:after="280"/>
    </w:pPr>
  </w:style>
  <w:style w:type="paragraph" w:customStyle="1" w:styleId="ConsPlusNonformat">
    <w:name w:val="ConsPlusNonformat"/>
    <w:uiPriority w:val="99"/>
    <w:rsid w:val="00DA254E"/>
    <w:pPr>
      <w:widowControl w:val="0"/>
      <w:suppressAutoHyphens/>
      <w:spacing w:after="0" w:line="240" w:lineRule="auto"/>
    </w:pPr>
    <w:rPr>
      <w:rFonts w:ascii="Times New Roman" w:eastAsia="SimSun" w:hAnsi="Times New Roman" w:cs="Tahoma"/>
      <w:kern w:val="2"/>
      <w:sz w:val="24"/>
      <w:szCs w:val="24"/>
      <w:lang w:eastAsia="hi-IN" w:bidi="hi-IN"/>
    </w:rPr>
  </w:style>
  <w:style w:type="paragraph" w:customStyle="1" w:styleId="13">
    <w:name w:val="Абзац списка1"/>
    <w:basedOn w:val="a"/>
    <w:uiPriority w:val="99"/>
    <w:rsid w:val="00DA254E"/>
  </w:style>
  <w:style w:type="paragraph" w:customStyle="1" w:styleId="14">
    <w:name w:val="Обычный (веб)1"/>
    <w:basedOn w:val="a"/>
    <w:uiPriority w:val="99"/>
    <w:rsid w:val="00DA254E"/>
  </w:style>
  <w:style w:type="paragraph" w:customStyle="1" w:styleId="af2">
    <w:name w:val="Содержимое таблицы"/>
    <w:basedOn w:val="a"/>
    <w:uiPriority w:val="99"/>
    <w:rsid w:val="00DA254E"/>
    <w:pPr>
      <w:suppressLineNumbers/>
    </w:pPr>
  </w:style>
  <w:style w:type="paragraph" w:customStyle="1" w:styleId="af3">
    <w:name w:val="Заголовок таблицы"/>
    <w:basedOn w:val="af2"/>
    <w:uiPriority w:val="99"/>
    <w:rsid w:val="00DA254E"/>
    <w:pPr>
      <w:jc w:val="center"/>
    </w:pPr>
    <w:rPr>
      <w:b/>
      <w:bCs/>
    </w:rPr>
  </w:style>
  <w:style w:type="paragraph" w:customStyle="1" w:styleId="af4">
    <w:name w:val="Содержимое врезки"/>
    <w:basedOn w:val="a1"/>
    <w:uiPriority w:val="99"/>
    <w:rsid w:val="00DA254E"/>
  </w:style>
  <w:style w:type="paragraph" w:customStyle="1" w:styleId="15">
    <w:name w:val="Обычный1"/>
    <w:uiPriority w:val="99"/>
    <w:rsid w:val="00DA254E"/>
    <w:pPr>
      <w:suppressAutoHyphens/>
      <w:spacing w:after="0" w:line="240" w:lineRule="auto"/>
    </w:pPr>
    <w:rPr>
      <w:rFonts w:ascii="Times New Roman" w:eastAsia="Arial" w:hAnsi="Times New Roman" w:cs="Times New Roman"/>
      <w:sz w:val="24"/>
      <w:szCs w:val="20"/>
      <w:lang w:eastAsia="ar-SA"/>
    </w:rPr>
  </w:style>
  <w:style w:type="paragraph" w:customStyle="1" w:styleId="msonormalcxspmiddlecxspmiddle">
    <w:name w:val="msonormalcxspmiddlecxspmiddle"/>
    <w:basedOn w:val="a"/>
    <w:uiPriority w:val="99"/>
    <w:rsid w:val="00DA254E"/>
    <w:pPr>
      <w:spacing w:before="280" w:after="280"/>
    </w:pPr>
  </w:style>
  <w:style w:type="paragraph" w:customStyle="1" w:styleId="Standard">
    <w:name w:val="Standard"/>
    <w:uiPriority w:val="99"/>
    <w:rsid w:val="00DA254E"/>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21">
    <w:name w:val="Основной текст (2)_"/>
    <w:basedOn w:val="a2"/>
    <w:link w:val="22"/>
    <w:uiPriority w:val="99"/>
    <w:locked/>
    <w:rsid w:val="00DA254E"/>
    <w:rPr>
      <w:kern w:val="2"/>
      <w:sz w:val="18"/>
      <w:szCs w:val="18"/>
      <w:shd w:val="clear" w:color="auto" w:fill="FFFFFF"/>
      <w:lang w:eastAsia="ar-SA"/>
    </w:rPr>
  </w:style>
  <w:style w:type="paragraph" w:customStyle="1" w:styleId="22">
    <w:name w:val="Основной текст (2)"/>
    <w:basedOn w:val="a"/>
    <w:link w:val="21"/>
    <w:uiPriority w:val="99"/>
    <w:rsid w:val="00DA254E"/>
    <w:pPr>
      <w:widowControl/>
      <w:shd w:val="clear" w:color="auto" w:fill="FFFFFF"/>
      <w:suppressAutoHyphens w:val="0"/>
      <w:spacing w:line="240" w:lineRule="atLeast"/>
    </w:pPr>
    <w:rPr>
      <w:rFonts w:asciiTheme="minorHAnsi" w:eastAsiaTheme="minorHAnsi" w:hAnsiTheme="minorHAnsi" w:cstheme="minorBidi"/>
      <w:sz w:val="18"/>
      <w:szCs w:val="18"/>
      <w:lang w:eastAsia="ar-SA" w:bidi="ar-SA"/>
    </w:rPr>
  </w:style>
  <w:style w:type="paragraph" w:customStyle="1" w:styleId="ConsPlusNormal">
    <w:name w:val="ConsPlusNormal"/>
    <w:uiPriority w:val="99"/>
    <w:rsid w:val="00DA254E"/>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Cell">
    <w:name w:val="ConsPlusCell"/>
    <w:uiPriority w:val="99"/>
    <w:rsid w:val="00DA254E"/>
    <w:pPr>
      <w:suppressAutoHyphens/>
      <w:autoSpaceDE w:val="0"/>
      <w:spacing w:after="0" w:line="240" w:lineRule="auto"/>
    </w:pPr>
    <w:rPr>
      <w:rFonts w:ascii="Arial" w:eastAsia="Calibri" w:hAnsi="Arial" w:cs="Arial"/>
      <w:sz w:val="20"/>
      <w:szCs w:val="20"/>
      <w:lang w:eastAsia="ar-SA"/>
    </w:rPr>
  </w:style>
  <w:style w:type="character" w:customStyle="1" w:styleId="WW8Num3z0">
    <w:name w:val="WW8Num3z0"/>
    <w:rsid w:val="00DA254E"/>
    <w:rPr>
      <w:rFonts w:ascii="Symbol" w:hAnsi="Symbol" w:cs="Symbol" w:hint="default"/>
    </w:rPr>
  </w:style>
  <w:style w:type="character" w:customStyle="1" w:styleId="3">
    <w:name w:val="Основной шрифт абзаца3"/>
    <w:rsid w:val="00DA254E"/>
  </w:style>
  <w:style w:type="character" w:customStyle="1" w:styleId="WW8Num3z1">
    <w:name w:val="WW8Num3z1"/>
    <w:rsid w:val="00DA254E"/>
    <w:rPr>
      <w:rFonts w:ascii="Courier New" w:hAnsi="Courier New" w:cs="Courier New" w:hint="default"/>
    </w:rPr>
  </w:style>
  <w:style w:type="character" w:customStyle="1" w:styleId="WW8Num3z2">
    <w:name w:val="WW8Num3z2"/>
    <w:rsid w:val="00DA254E"/>
    <w:rPr>
      <w:rFonts w:ascii="Wingdings" w:hAnsi="Wingdings" w:cs="Wingdings" w:hint="default"/>
    </w:rPr>
  </w:style>
  <w:style w:type="character" w:customStyle="1" w:styleId="WW8Num2z0">
    <w:name w:val="WW8Num2z0"/>
    <w:rsid w:val="00DA254E"/>
    <w:rPr>
      <w:rFonts w:ascii="Symbol" w:hAnsi="Symbol" w:cs="Symbol" w:hint="default"/>
    </w:rPr>
  </w:style>
  <w:style w:type="character" w:customStyle="1" w:styleId="WW8Num2z1">
    <w:name w:val="WW8Num2z1"/>
    <w:rsid w:val="00DA254E"/>
    <w:rPr>
      <w:rFonts w:ascii="Courier New" w:hAnsi="Courier New" w:cs="Courier New" w:hint="default"/>
    </w:rPr>
  </w:style>
  <w:style w:type="character" w:customStyle="1" w:styleId="WW8Num2z2">
    <w:name w:val="WW8Num2z2"/>
    <w:rsid w:val="00DA254E"/>
    <w:rPr>
      <w:rFonts w:ascii="Wingdings" w:hAnsi="Wingdings" w:cs="Wingdings" w:hint="default"/>
    </w:rPr>
  </w:style>
  <w:style w:type="character" w:customStyle="1" w:styleId="Absatz-Standardschriftart">
    <w:name w:val="Absatz-Standardschriftart"/>
    <w:rsid w:val="00DA254E"/>
  </w:style>
  <w:style w:type="character" w:customStyle="1" w:styleId="WW-Absatz-Standardschriftart">
    <w:name w:val="WW-Absatz-Standardschriftart"/>
    <w:rsid w:val="00DA254E"/>
  </w:style>
  <w:style w:type="character" w:customStyle="1" w:styleId="WW-Absatz-Standardschriftart1">
    <w:name w:val="WW-Absatz-Standardschriftart1"/>
    <w:rsid w:val="00DA254E"/>
  </w:style>
  <w:style w:type="character" w:customStyle="1" w:styleId="WW-Absatz-Standardschriftart11">
    <w:name w:val="WW-Absatz-Standardschriftart11"/>
    <w:rsid w:val="00DA254E"/>
  </w:style>
  <w:style w:type="character" w:customStyle="1" w:styleId="WW-Absatz-Standardschriftart111">
    <w:name w:val="WW-Absatz-Standardschriftart111"/>
    <w:rsid w:val="00DA254E"/>
  </w:style>
  <w:style w:type="character" w:customStyle="1" w:styleId="WW-Absatz-Standardschriftart1111">
    <w:name w:val="WW-Absatz-Standardschriftart1111"/>
    <w:rsid w:val="00DA254E"/>
  </w:style>
  <w:style w:type="character" w:customStyle="1" w:styleId="WW-Absatz-Standardschriftart11111">
    <w:name w:val="WW-Absatz-Standardschriftart11111"/>
    <w:rsid w:val="00DA254E"/>
  </w:style>
  <w:style w:type="character" w:customStyle="1" w:styleId="WW-Absatz-Standardschriftart111111">
    <w:name w:val="WW-Absatz-Standardschriftart111111"/>
    <w:rsid w:val="00DA254E"/>
  </w:style>
  <w:style w:type="character" w:customStyle="1" w:styleId="23">
    <w:name w:val="Основной шрифт абзаца2"/>
    <w:rsid w:val="00DA254E"/>
  </w:style>
  <w:style w:type="character" w:customStyle="1" w:styleId="a60">
    <w:name w:val="a6"/>
    <w:basedOn w:val="23"/>
    <w:rsid w:val="00DA254E"/>
  </w:style>
  <w:style w:type="character" w:customStyle="1" w:styleId="16">
    <w:name w:val="Основной шрифт абзаца1"/>
    <w:rsid w:val="00DA254E"/>
  </w:style>
  <w:style w:type="character" w:customStyle="1" w:styleId="ff2fc4fs12fb">
    <w:name w:val="ff2 fc4 fs12 fb"/>
    <w:basedOn w:val="16"/>
    <w:rsid w:val="00DA254E"/>
  </w:style>
  <w:style w:type="character" w:customStyle="1" w:styleId="af5">
    <w:name w:val="Символ нумерации"/>
    <w:rsid w:val="00DA254E"/>
  </w:style>
  <w:style w:type="character" w:customStyle="1" w:styleId="WW8Num7z0">
    <w:name w:val="WW8Num7z0"/>
    <w:rsid w:val="00DA254E"/>
    <w:rPr>
      <w:rFonts w:ascii="Symbol" w:hAnsi="Symbol" w:cs="Symbol" w:hint="default"/>
    </w:rPr>
  </w:style>
  <w:style w:type="character" w:customStyle="1" w:styleId="af6">
    <w:name w:val="Маркеры списка"/>
    <w:rsid w:val="00DA254E"/>
    <w:rPr>
      <w:rFonts w:ascii="OpenSymbol" w:eastAsia="OpenSymbol" w:hAnsi="OpenSymbol" w:cs="OpenSymbol" w:hint="default"/>
    </w:rPr>
  </w:style>
  <w:style w:type="character" w:customStyle="1" w:styleId="ListLabel1">
    <w:name w:val="ListLabel 1"/>
    <w:rsid w:val="00DA254E"/>
    <w:rPr>
      <w:rFonts w:ascii="Courier New" w:hAnsi="Courier New" w:cs="Courier New" w:hint="default"/>
    </w:rPr>
  </w:style>
  <w:style w:type="character" w:customStyle="1" w:styleId="FontStyle13">
    <w:name w:val="Font Style13"/>
    <w:basedOn w:val="16"/>
    <w:rsid w:val="00DA254E"/>
    <w:rPr>
      <w:rFonts w:ascii="Times New Roman" w:hAnsi="Times New Roman" w:cs="Times New Roman" w:hint="default"/>
      <w:sz w:val="26"/>
      <w:szCs w:val="26"/>
    </w:rPr>
  </w:style>
  <w:style w:type="paragraph" w:styleId="af7">
    <w:name w:val="Title"/>
    <w:basedOn w:val="a"/>
    <w:next w:val="a"/>
    <w:link w:val="af8"/>
    <w:qFormat/>
    <w:rsid w:val="00DA254E"/>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af8">
    <w:name w:val="Название Знак"/>
    <w:basedOn w:val="a2"/>
    <w:link w:val="af7"/>
    <w:rsid w:val="00DA254E"/>
    <w:rPr>
      <w:rFonts w:asciiTheme="majorHAnsi" w:eastAsiaTheme="majorEastAsia" w:hAnsiTheme="majorHAnsi" w:cs="Mangal"/>
      <w:color w:val="17365D" w:themeColor="text2" w:themeShade="BF"/>
      <w:spacing w:val="5"/>
      <w:kern w:val="28"/>
      <w:sz w:val="52"/>
      <w:szCs w:val="47"/>
      <w:lang w:eastAsia="hi-IN" w:bidi="hi-IN"/>
    </w:rPr>
  </w:style>
  <w:style w:type="table" w:styleId="af9">
    <w:name w:val="Table Grid"/>
    <w:basedOn w:val="a3"/>
    <w:uiPriority w:val="59"/>
    <w:rsid w:val="008F4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313575">
      <w:bodyDiv w:val="1"/>
      <w:marLeft w:val="0"/>
      <w:marRight w:val="0"/>
      <w:marTop w:val="0"/>
      <w:marBottom w:val="0"/>
      <w:divBdr>
        <w:top w:val="none" w:sz="0" w:space="0" w:color="auto"/>
        <w:left w:val="none" w:sz="0" w:space="0" w:color="auto"/>
        <w:bottom w:val="none" w:sz="0" w:space="0" w:color="auto"/>
        <w:right w:val="none" w:sz="0" w:space="0" w:color="auto"/>
      </w:divBdr>
    </w:div>
    <w:div w:id="1312908461">
      <w:bodyDiv w:val="1"/>
      <w:marLeft w:val="0"/>
      <w:marRight w:val="0"/>
      <w:marTop w:val="0"/>
      <w:marBottom w:val="0"/>
      <w:divBdr>
        <w:top w:val="none" w:sz="0" w:space="0" w:color="auto"/>
        <w:left w:val="none" w:sz="0" w:space="0" w:color="auto"/>
        <w:bottom w:val="none" w:sz="0" w:space="0" w:color="auto"/>
        <w:right w:val="none" w:sz="0" w:space="0" w:color="auto"/>
      </w:divBdr>
    </w:div>
    <w:div w:id="15806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chlib.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41C85-C67E-4AF7-9752-231AFEFC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9963</Words>
  <Characters>56790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Safn</dc:creator>
  <cp:keywords/>
  <dc:description/>
  <cp:lastModifiedBy>Алла</cp:lastModifiedBy>
  <cp:revision>22</cp:revision>
  <cp:lastPrinted>2016-04-05T05:31:00Z</cp:lastPrinted>
  <dcterms:created xsi:type="dcterms:W3CDTF">2016-04-05T04:44:00Z</dcterms:created>
  <dcterms:modified xsi:type="dcterms:W3CDTF">2017-07-24T06:45:00Z</dcterms:modified>
</cp:coreProperties>
</file>