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0AF2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14:paraId="6277ADD8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24551FB2" w14:textId="5EB14FE8" w:rsidR="00A32344" w:rsidRPr="00A32344" w:rsidRDefault="00204F59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Грачевского муниципального округа Ставропольского края, информирует о начале общественных обсуждений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44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разрешения на 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объекта 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«Магазин»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Будагян С.С.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земельном участке с кадастровым номером 26:07: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0204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 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Российская Федерация, Ставропольский край, Грачевский район, с. 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Старомарьевка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общественные обсуждения)</w:t>
      </w:r>
      <w:r w:rsidR="00A32344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ADBC8A" w14:textId="77777777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материалами к данному проекту являются правила землепользования и застройки муниципального образования 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(далее - ПЗЗ), утвержденные Советом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района от 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№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25.09.2020 № 90)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расположения земельного участка на кадастровом плане территории.</w:t>
      </w:r>
    </w:p>
    <w:p w14:paraId="5426E1E8" w14:textId="5F51B295" w:rsidR="00401BE3" w:rsidRDefault="00401BE3" w:rsidP="009C2F9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ПЗЗ земельный участок с кадастровым номером 26:07:</w:t>
      </w:r>
      <w:r w:rsidR="000A786E">
        <w:rPr>
          <w:rFonts w:ascii="Times New Roman" w:eastAsia="Times New Roman" w:hAnsi="Times New Roman"/>
          <w:sz w:val="28"/>
          <w:szCs w:val="28"/>
          <w:lang w:eastAsia="ru-RU"/>
        </w:rPr>
        <w:t>040204:139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по адресу: Ставропольский край, Грачевский район, с. </w:t>
      </w:r>
      <w:r w:rsidR="00C60D0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Старомарьевка, ул. </w:t>
      </w:r>
      <w:r w:rsidR="000A786E">
        <w:rPr>
          <w:rFonts w:ascii="Times New Roman" w:eastAsia="Times New Roman" w:hAnsi="Times New Roman"/>
          <w:sz w:val="28"/>
          <w:szCs w:val="28"/>
          <w:lang w:eastAsia="ru-RU"/>
        </w:rPr>
        <w:t>Солнечная, 4а,</w:t>
      </w:r>
      <w:r w:rsidR="009C2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в территориальной зоне – </w:t>
      </w:r>
      <w:r w:rsidR="00C60D02">
        <w:rPr>
          <w:rFonts w:ascii="Times New Roman" w:eastAsia="Times New Roman" w:hAnsi="Times New Roman"/>
          <w:sz w:val="28"/>
          <w:szCs w:val="28"/>
          <w:lang w:eastAsia="ru-RU"/>
        </w:rPr>
        <w:t>Ж-1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«</w:t>
      </w:r>
      <w:r w:rsidR="009C2F9E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</w:t>
      </w:r>
      <w:r w:rsidR="00C60D02">
        <w:rPr>
          <w:rFonts w:ascii="Times New Roman" w:eastAsia="Times New Roman" w:hAnsi="Times New Roman"/>
          <w:sz w:val="28"/>
          <w:szCs w:val="28"/>
          <w:lang w:eastAsia="ru-RU"/>
        </w:rPr>
        <w:t>застройки малоэтажными жилыми домами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2B57125" w14:textId="77777777" w:rsidR="00A32344" w:rsidRDefault="00A32344" w:rsidP="0065201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 ограничивается земельными участками, расположенными в пределах квартала</w:t>
      </w:r>
      <w:r w:rsidR="0065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29FE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14:paraId="067D9713" w14:textId="56D297A2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(включительно). </w:t>
      </w:r>
    </w:p>
    <w:p w14:paraId="1B1956D2" w14:textId="57475524" w:rsidR="00CB2847" w:rsidRPr="00CB2847" w:rsidRDefault="00A32344" w:rsidP="00CB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CB2847" w:rsidRP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24827E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14:paraId="31AEEB33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14:paraId="1E81CBB0" w14:textId="2D3F4E5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B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«Интернет»;</w:t>
      </w:r>
    </w:p>
    <w:p w14:paraId="746FCF57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подлежащего рассмотрению на общественных обсуждениях;</w:t>
      </w:r>
    </w:p>
    <w:p w14:paraId="0072237C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14:paraId="35C80EA9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14:paraId="56E72F3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14:paraId="7E0BB476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общественных обсуждениях приглашаются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строительства.</w:t>
      </w:r>
    </w:p>
    <w:p w14:paraId="2216FE64" w14:textId="3670D01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общественных обсуждений будет проводиться с 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0D0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рабочие дни (понедельник - пятница) 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r w:rsidR="00FA07D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A0EF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38D860E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14:paraId="775C9CE0" w14:textId="70BBEB52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 г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FB3CC1" w14:textId="775F7D68" w:rsidR="00C60D02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Ставропольский край,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5689DC" w14:textId="4F7D152B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экспозиции с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Посещение экспозиции возможно в рабочие дни (понедельник – пятница) 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09 часов 00 минут до 1</w:t>
      </w:r>
      <w:r w:rsidR="00AC39CA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14:paraId="15F39D48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14:paraId="3DE59D43" w14:textId="18389AB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14:paraId="2CCEDF78" w14:textId="3BF89500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75FC70D" w14:textId="77777777" w:rsidR="00EB6CAB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Грачевка, ул. Ставропольская, 42, </w:t>
      </w:r>
      <w:r w:rsidR="00EB6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EB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40A00" w14:textId="6916CB5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8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</w:t>
      </w:r>
      <w:r w:rsidR="00AC39CA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55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8E0786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77EB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1B613" w14:textId="77777777" w:rsidR="001A20FD" w:rsidRDefault="001A20FD" w:rsidP="001A2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14:paraId="68C2E353" w14:textId="77777777" w:rsidR="001A20FD" w:rsidRDefault="001A20FD" w:rsidP="001A2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14:paraId="71457CB6" w14:textId="68292987" w:rsidR="007C7CF9" w:rsidRDefault="001A20FD" w:rsidP="001A20FD">
      <w:r>
        <w:rPr>
          <w:rFonts w:ascii="Times New Roman" w:hAnsi="Times New Roman" w:cs="Times New Roman"/>
          <w:sz w:val="28"/>
          <w:szCs w:val="28"/>
        </w:rPr>
        <w:t>и застройке                                                                                                  А.В. Кук</w:t>
      </w:r>
    </w:p>
    <w:sectPr w:rsidR="007C7CF9" w:rsidSect="007B422F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FFCC" w14:textId="77777777" w:rsidR="00773238" w:rsidRDefault="00773238">
      <w:pPr>
        <w:spacing w:after="0" w:line="240" w:lineRule="auto"/>
      </w:pPr>
      <w:r>
        <w:separator/>
      </w:r>
    </w:p>
  </w:endnote>
  <w:endnote w:type="continuationSeparator" w:id="0">
    <w:p w14:paraId="1BBF3639" w14:textId="77777777" w:rsidR="00773238" w:rsidRDefault="0077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018B" w14:textId="77777777" w:rsidR="00773238" w:rsidRDefault="00773238">
      <w:pPr>
        <w:spacing w:after="0" w:line="240" w:lineRule="auto"/>
      </w:pPr>
      <w:r>
        <w:separator/>
      </w:r>
    </w:p>
  </w:footnote>
  <w:footnote w:type="continuationSeparator" w:id="0">
    <w:p w14:paraId="1D6760FA" w14:textId="77777777" w:rsidR="00773238" w:rsidRDefault="0077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7BAE" w14:textId="77777777" w:rsidR="00077378" w:rsidRDefault="002F2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23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E7F47" w14:textId="77777777" w:rsidR="00077378" w:rsidRDefault="007732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D612" w14:textId="77777777" w:rsidR="00077378" w:rsidRDefault="00773238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6A"/>
    <w:rsid w:val="00093613"/>
    <w:rsid w:val="000A786E"/>
    <w:rsid w:val="000D0B73"/>
    <w:rsid w:val="000F5FF4"/>
    <w:rsid w:val="00192B9C"/>
    <w:rsid w:val="001A197D"/>
    <w:rsid w:val="001A20FD"/>
    <w:rsid w:val="001B7991"/>
    <w:rsid w:val="001C0A98"/>
    <w:rsid w:val="00204F59"/>
    <w:rsid w:val="00220942"/>
    <w:rsid w:val="002F2FF4"/>
    <w:rsid w:val="00366293"/>
    <w:rsid w:val="003741E9"/>
    <w:rsid w:val="003F5C21"/>
    <w:rsid w:val="00401BE3"/>
    <w:rsid w:val="004445F3"/>
    <w:rsid w:val="004E4DA0"/>
    <w:rsid w:val="00534E15"/>
    <w:rsid w:val="005659A9"/>
    <w:rsid w:val="00597617"/>
    <w:rsid w:val="005C728F"/>
    <w:rsid w:val="0063469E"/>
    <w:rsid w:val="0065201A"/>
    <w:rsid w:val="006C20E5"/>
    <w:rsid w:val="006E7751"/>
    <w:rsid w:val="00773238"/>
    <w:rsid w:val="007A3DDB"/>
    <w:rsid w:val="007B7741"/>
    <w:rsid w:val="007C097F"/>
    <w:rsid w:val="007C7CF9"/>
    <w:rsid w:val="007F5582"/>
    <w:rsid w:val="0095796A"/>
    <w:rsid w:val="00997043"/>
    <w:rsid w:val="009C2F9E"/>
    <w:rsid w:val="00A32344"/>
    <w:rsid w:val="00A52C04"/>
    <w:rsid w:val="00AC39CA"/>
    <w:rsid w:val="00B10DBC"/>
    <w:rsid w:val="00B323AD"/>
    <w:rsid w:val="00B35890"/>
    <w:rsid w:val="00C21F97"/>
    <w:rsid w:val="00C60D02"/>
    <w:rsid w:val="00CB2847"/>
    <w:rsid w:val="00CE5AFF"/>
    <w:rsid w:val="00D17341"/>
    <w:rsid w:val="00D355EA"/>
    <w:rsid w:val="00D70AA7"/>
    <w:rsid w:val="00E05C85"/>
    <w:rsid w:val="00E21C52"/>
    <w:rsid w:val="00E6063F"/>
    <w:rsid w:val="00EB6CAB"/>
    <w:rsid w:val="00EF0B66"/>
    <w:rsid w:val="00EF700F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9A34"/>
  <w15:docId w15:val="{FB8E08C2-A415-425A-A303-58ACF81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  <w:style w:type="paragraph" w:styleId="a6">
    <w:name w:val="Balloon Text"/>
    <w:basedOn w:val="a"/>
    <w:link w:val="a7"/>
    <w:uiPriority w:val="99"/>
    <w:semiHidden/>
    <w:unhideWhenUsed/>
    <w:rsid w:val="00E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2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User10</cp:lastModifiedBy>
  <cp:revision>18</cp:revision>
  <cp:lastPrinted>2020-10-14T07:58:00Z</cp:lastPrinted>
  <dcterms:created xsi:type="dcterms:W3CDTF">2020-10-14T07:54:00Z</dcterms:created>
  <dcterms:modified xsi:type="dcterms:W3CDTF">2021-03-10T06:17:00Z</dcterms:modified>
</cp:coreProperties>
</file>