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B4" w:rsidRPr="00A526B4" w:rsidRDefault="00A526B4" w:rsidP="00A526B4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5456E"/>
          <w:kern w:val="36"/>
          <w:sz w:val="30"/>
          <w:szCs w:val="30"/>
        </w:rPr>
      </w:pPr>
      <w:r w:rsidRPr="00A526B4">
        <w:rPr>
          <w:rFonts w:ascii="Arial" w:eastAsia="Times New Roman" w:hAnsi="Arial" w:cs="Arial"/>
          <w:b/>
          <w:bCs/>
          <w:color w:val="25456E"/>
          <w:kern w:val="36"/>
          <w:sz w:val="30"/>
          <w:szCs w:val="30"/>
        </w:rPr>
        <w:t>Создать ТОС</w:t>
      </w:r>
    </w:p>
    <w:p w:rsid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eastAsia="Times New Roman" w:cs="Arial"/>
          <w:b/>
          <w:bCs/>
          <w:color w:val="000000"/>
          <w:sz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</w:rPr>
        <w:t>Шаг 1. Образование инициативной группы</w:t>
      </w:r>
    </w:p>
    <w:p w:rsidR="00523111" w:rsidRPr="00523111" w:rsidRDefault="00523111" w:rsidP="00A526B4">
      <w:pPr>
        <w:spacing w:after="0" w:line="240" w:lineRule="auto"/>
        <w:jc w:val="both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Для создания ТОС необходимо образовать инициативную группу в количестве 5 человек из числа граждан проживающих на территории создаваемого ТОС и достигших 16-летнего возраста. Образование инициативной группы оформляется следующим документом: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tgtFrame="_blank" w:history="1">
        <w:r>
          <w:rPr>
            <w:rStyle w:val="a6"/>
            <w:rFonts w:ascii="Arial" w:hAnsi="Arial" w:cs="Arial"/>
            <w:color w:val="17AA8E"/>
            <w:sz w:val="21"/>
            <w:szCs w:val="21"/>
            <w:bdr w:val="none" w:sz="0" w:space="0" w:color="auto" w:frame="1"/>
          </w:rPr>
          <w:t>ПРОТОКОЛ СОБРАНИЯ ИНИЦИАТИВНОЙ ГРУППЫ ПО СОЗДАНИЮ ТОС</w:t>
        </w:r>
      </w:hyperlink>
      <w:r>
        <w:rPr>
          <w:rFonts w:ascii="Arial" w:hAnsi="Arial" w:cs="Arial"/>
          <w:color w:val="000000"/>
          <w:sz w:val="21"/>
          <w:szCs w:val="21"/>
        </w:rPr>
        <w:t>. Заполните форму протокола. В данной форме обозначена повестка дня. Проведите собрание и заполните протокол по предлагаемой форме. Этот документ является самым первым, который необходим для образования ТОС. Обратите внимание на повестку! Четвертым вопросом в повестке предварительного собрания граждан является "Подготовка проекта Устава ТОС". Заполните форму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tgtFrame="_blank" w:history="1">
        <w:r>
          <w:rPr>
            <w:rStyle w:val="a6"/>
            <w:rFonts w:ascii="Arial" w:hAnsi="Arial" w:cs="Arial"/>
            <w:color w:val="17AA8E"/>
            <w:sz w:val="21"/>
            <w:szCs w:val="21"/>
            <w:bdr w:val="none" w:sz="0" w:space="0" w:color="auto" w:frame="1"/>
          </w:rPr>
          <w:t>УСТАВА ТОС</w:t>
        </w:r>
      </w:hyperlink>
      <w:r>
        <w:rPr>
          <w:rFonts w:ascii="Arial" w:hAnsi="Arial" w:cs="Arial"/>
          <w:color w:val="000000"/>
          <w:sz w:val="21"/>
          <w:szCs w:val="21"/>
        </w:rPr>
        <w:t>. Дополните Устав своими данными.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</w:rPr>
        <w:t>Шаг 2. Установление границ ТОС и назначение даты проведения учредительного собрания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Вы провели предварительное собрание граждан, на котором определили границы ТОС. У вас имеется соответствующий протокол. Теперь, чтобы утвердить границы ТОС, необходимо подать </w:t>
      </w:r>
      <w:r w:rsidRPr="00A526B4">
        <w:rPr>
          <w:rFonts w:ascii="inherit" w:eastAsia="Times New Roman" w:hAnsi="inherit" w:cs="Arial"/>
          <w:color w:val="000000"/>
          <w:sz w:val="21"/>
        </w:rPr>
        <w:t> </w:t>
      </w:r>
      <w:hyperlink r:id="rId7" w:tgtFrame="_blank" w:history="1">
        <w:r w:rsidRPr="00A526B4">
          <w:rPr>
            <w:rFonts w:ascii="inherit" w:eastAsia="Times New Roman" w:hAnsi="inherit" w:cs="Arial"/>
            <w:color w:val="17AA8E"/>
            <w:sz w:val="21"/>
          </w:rPr>
          <w:t>ЗАЯВЛЕНИЕ (ХОДАТАЙСТВО) В СОВЕТ МО</w:t>
        </w:r>
      </w:hyperlink>
      <w:r w:rsidRPr="00A526B4">
        <w:rPr>
          <w:rFonts w:ascii="inherit" w:eastAsia="Times New Roman" w:hAnsi="inherit" w:cs="Arial"/>
          <w:color w:val="000000"/>
          <w:sz w:val="21"/>
          <w:szCs w:val="21"/>
        </w:rPr>
        <w:t>. После того, как Совет МО утвердил границы ТОС и назначил дату проведения учредительного собрания, переходим к следующему шагу.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</w:rPr>
        <w:t>Шаг 3. Извещение жителей территории о проведении учредительного собрания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Необходимо проинформировать население о дате, месте и времени не менее чем за 15 дней до проведения мероприятия. Сообщение о проведении учредительного собрания должно быть направлено каждому жителю, достигшему 16 — летнего возраста, проживающему на территории создаваемого ТОС, либо доведено под роспись в </w:t>
      </w:r>
      <w:r w:rsidRPr="00A526B4">
        <w:rPr>
          <w:rFonts w:ascii="inherit" w:eastAsia="Times New Roman" w:hAnsi="inherit" w:cs="Arial"/>
          <w:color w:val="000000"/>
          <w:sz w:val="21"/>
        </w:rPr>
        <w:t> </w:t>
      </w:r>
      <w:hyperlink r:id="rId8" w:tgtFrame="_blank" w:history="1">
        <w:r w:rsidRPr="00A526B4">
          <w:rPr>
            <w:rFonts w:ascii="inherit" w:eastAsia="Times New Roman" w:hAnsi="inherit" w:cs="Arial"/>
            <w:color w:val="17AA8E"/>
            <w:sz w:val="21"/>
          </w:rPr>
          <w:t>ЛИСТЕ УВЕДОМЛЕНИЯ</w:t>
        </w:r>
      </w:hyperlink>
      <w:r w:rsidRPr="00A526B4">
        <w:rPr>
          <w:rFonts w:ascii="inherit" w:eastAsia="Times New Roman" w:hAnsi="inherit" w:cs="Arial"/>
          <w:color w:val="000000"/>
          <w:sz w:val="21"/>
          <w:szCs w:val="21"/>
        </w:rPr>
        <w:t>. Также допускаются иные методы оповещения граждан об учредительном собрании граждан — объявления, домовой обход.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</w:rPr>
        <w:t>Шаг 4. Проведение учредительного собрания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Учредительное собрание граждан проводит инициативная группа. Перед открытием собрания обязательно заполняется </w:t>
      </w:r>
      <w:r w:rsidRPr="00A526B4">
        <w:rPr>
          <w:rFonts w:ascii="inherit" w:eastAsia="Times New Roman" w:hAnsi="inherit" w:cs="Arial"/>
          <w:color w:val="000000"/>
          <w:sz w:val="21"/>
        </w:rPr>
        <w:t> </w:t>
      </w:r>
      <w:hyperlink r:id="rId9" w:tgtFrame="_blank" w:history="1">
        <w:r w:rsidRPr="00A526B4">
          <w:rPr>
            <w:rFonts w:ascii="inherit" w:eastAsia="Times New Roman" w:hAnsi="inherit" w:cs="Arial"/>
            <w:color w:val="17AA8E"/>
            <w:sz w:val="21"/>
          </w:rPr>
          <w:t>ЛИСТ РЕГИСТРАЦИИ УЧАСТНИКОВ</w:t>
        </w:r>
      </w:hyperlink>
      <w:r w:rsidRPr="00A526B4">
        <w:rPr>
          <w:rFonts w:ascii="inherit" w:eastAsia="Times New Roman" w:hAnsi="inherit" w:cs="Arial"/>
          <w:color w:val="000000"/>
          <w:sz w:val="21"/>
          <w:szCs w:val="21"/>
        </w:rPr>
        <w:t>. Учредительное собрание граждан считается правомочным при участии в нем не менее половины жителей соответствующей территории, достигших 16-летнего возраста. Учредительное собрание граждан оформляются следующим документом:</w:t>
      </w:r>
      <w:r w:rsidRPr="00A526B4">
        <w:rPr>
          <w:rFonts w:ascii="inherit" w:eastAsia="Times New Roman" w:hAnsi="inherit" w:cs="Arial"/>
          <w:color w:val="000000"/>
          <w:sz w:val="21"/>
        </w:rPr>
        <w:t> </w:t>
      </w:r>
      <w:hyperlink r:id="rId10" w:tgtFrame="_blank" w:history="1">
        <w:r w:rsidRPr="00A526B4">
          <w:rPr>
            <w:rFonts w:ascii="inherit" w:eastAsia="Times New Roman" w:hAnsi="inherit" w:cs="Arial"/>
            <w:color w:val="17AA8E"/>
            <w:sz w:val="21"/>
          </w:rPr>
          <w:t>ПРОТОКОЛ УЧРЕДИТЕЛЬНОГО СОБРАНИЯ</w:t>
        </w:r>
      </w:hyperlink>
      <w:r w:rsidRPr="00A526B4">
        <w:rPr>
          <w:rFonts w:ascii="inherit" w:eastAsia="Times New Roman" w:hAnsi="inherit" w:cs="Arial"/>
          <w:color w:val="000000"/>
          <w:sz w:val="21"/>
          <w:szCs w:val="21"/>
        </w:rPr>
        <w:t>. После проведения учредительного собрания граждан переходим к следующим шагу.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</w:rPr>
        <w:t>Шаг 5. Регистрация Устава ТОС в администрации МО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После проведения учредительного собрания граждан, уполномоченное лицо (председатель ТОС) подает документы в администрацию МО для регистрации Устава ТОС:</w:t>
      </w:r>
    </w:p>
    <w:p w:rsidR="00A526B4" w:rsidRPr="00A526B4" w:rsidRDefault="00C1044C" w:rsidP="00A5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hyperlink r:id="rId11" w:tgtFrame="_blank" w:history="1">
        <w:r w:rsidR="00A526B4" w:rsidRPr="00A526B4">
          <w:rPr>
            <w:rFonts w:ascii="inherit" w:eastAsia="Times New Roman" w:hAnsi="inherit" w:cs="Arial"/>
            <w:color w:val="17AA8E"/>
            <w:sz w:val="21"/>
          </w:rPr>
          <w:t>ЗАЯВЛЕНИЕ О РЕГИСТРАЦИИ УСТАВА ТОС</w:t>
        </w:r>
      </w:hyperlink>
      <w:r w:rsidR="00A526B4" w:rsidRPr="00A526B4">
        <w:rPr>
          <w:rFonts w:ascii="inherit" w:eastAsia="Times New Roman" w:hAnsi="inherit" w:cs="Arial"/>
          <w:color w:val="000000"/>
          <w:sz w:val="21"/>
          <w:szCs w:val="21"/>
        </w:rPr>
        <w:t>. Заявление подается на имя главы МО, подписанное уполномоченным представителем (председателем ТОС), с указанием Ф .И. О., адреса места жительства, и контактных телефонов.</w:t>
      </w:r>
    </w:p>
    <w:p w:rsidR="00A526B4" w:rsidRPr="00A526B4" w:rsidRDefault="00A526B4" w:rsidP="00A5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Копия решения Совета МО об установлении границ территории, на которой образовывается ТОС.</w:t>
      </w:r>
    </w:p>
    <w:p w:rsidR="00A526B4" w:rsidRPr="00A526B4" w:rsidRDefault="00A526B4" w:rsidP="00A5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Протокол учредительного собрания граждан. (см. шаг №4)</w:t>
      </w:r>
    </w:p>
    <w:p w:rsidR="00A526B4" w:rsidRPr="00A526B4" w:rsidRDefault="00A526B4" w:rsidP="00A5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Два экземпляра Устава ТОС. Экземпляры должны быть прошиты, страницы пронумерованы, подписаны заявителем на последнем листе каждого экземпляра. (см. шаг №2)</w:t>
      </w:r>
    </w:p>
    <w:p w:rsidR="00A526B4" w:rsidRPr="00A526B4" w:rsidRDefault="00A526B4" w:rsidP="00A5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Список участников собрания граждан с указанием их адресов и даты рождения. (см. шаг №4)</w:t>
      </w:r>
    </w:p>
    <w:p w:rsidR="00A526B4" w:rsidRPr="00A526B4" w:rsidRDefault="00A526B4" w:rsidP="00A526B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Список избранных членов инициативной группы с указанием адресов и телефонов. (см. шаг №1)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Сроки регистрации Устава устанавливается Администрацией МО (до 30 дней).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Поздравляем! ТОС зарегистрирован!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Но в данный момент ТОС не является юридическим лицом. Дальнейшие шаги описывают регистрацию ТОС в качестве юридического лица.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</w:rPr>
        <w:t>Шаг 6. Регистрация ТОС в Управлении Минюста России по Республике Коми в качестве юридического лица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lastRenderedPageBreak/>
        <w:t>Для регистрации ТОС в Управлении Минюста России по Республике Коми необходимо представить следующие документы:</w:t>
      </w:r>
    </w:p>
    <w:p w:rsidR="00A526B4" w:rsidRPr="00A526B4" w:rsidRDefault="00C1044C" w:rsidP="00A526B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hyperlink r:id="rId12" w:tgtFrame="_blank" w:history="1">
        <w:r w:rsidR="00A526B4" w:rsidRPr="00A526B4">
          <w:rPr>
            <w:rFonts w:ascii="inherit" w:eastAsia="Times New Roman" w:hAnsi="inherit" w:cs="Arial"/>
            <w:color w:val="17AA8E"/>
            <w:sz w:val="21"/>
          </w:rPr>
          <w:t>ЗАЯВЛЕНИЕ О ГОСУДАРСТВЕННОЙ РЕГИСТРАЦИИ ЮРИДИЧЕСКОГО ЛИЦА ПО ФОРМЕ №P11001</w:t>
        </w:r>
      </w:hyperlink>
      <w:r w:rsidR="00A526B4" w:rsidRPr="00A526B4">
        <w:rPr>
          <w:rFonts w:ascii="inherit" w:eastAsia="Times New Roman" w:hAnsi="inherit" w:cs="Arial"/>
          <w:color w:val="000000"/>
          <w:sz w:val="21"/>
          <w:szCs w:val="21"/>
        </w:rPr>
        <w:t>.</w:t>
      </w:r>
    </w:p>
    <w:p w:rsidR="00A526B4" w:rsidRPr="00A526B4" w:rsidRDefault="00A526B4" w:rsidP="00A526B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Учредительные документы, каждый в 3 экземплярах, заверенные подписью председателя ТОС:</w:t>
      </w:r>
    </w:p>
    <w:p w:rsidR="00A526B4" w:rsidRPr="00A526B4" w:rsidRDefault="00A526B4" w:rsidP="00A526B4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Устав ТОС</w:t>
      </w:r>
    </w:p>
    <w:p w:rsidR="00A526B4" w:rsidRPr="00A526B4" w:rsidRDefault="00A526B4" w:rsidP="00A526B4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Протокол учредительного собрания граждан.</w:t>
      </w:r>
    </w:p>
    <w:p w:rsidR="00A526B4" w:rsidRPr="00A526B4" w:rsidRDefault="00A526B4" w:rsidP="00A526B4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Квитанция об оплате государственной пошлины.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Обратите внимание на некоторые нюансы:</w:t>
      </w:r>
    </w:p>
    <w:p w:rsidR="00A526B4" w:rsidRPr="00A526B4" w:rsidRDefault="00A526B4" w:rsidP="00A526B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В заявлении необходимо указать трех учредителей ТОС.</w:t>
      </w:r>
    </w:p>
    <w:p w:rsidR="00A526B4" w:rsidRPr="00A526B4" w:rsidRDefault="00A526B4" w:rsidP="00A526B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Подпись заявителя (председателя) должна быть нотариально заверена. Пример текста заверения подписи приведен в образце заявления.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26B4">
        <w:rPr>
          <w:rFonts w:ascii="inherit" w:eastAsia="Times New Roman" w:hAnsi="inherit" w:cs="Arial"/>
          <w:b/>
          <w:bCs/>
          <w:color w:val="000000"/>
          <w:sz w:val="24"/>
        </w:rPr>
        <w:t>Шаг 7. Заключительные этапы</w:t>
      </w:r>
    </w:p>
    <w:p w:rsidR="00A526B4" w:rsidRPr="00A526B4" w:rsidRDefault="00A526B4" w:rsidP="00A526B4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Как только вы получили все регистрационные документы необходимо:</w:t>
      </w:r>
    </w:p>
    <w:p w:rsidR="00A526B4" w:rsidRPr="00A526B4" w:rsidRDefault="00A526B4" w:rsidP="00A526B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Сделать печать ТОС.</w:t>
      </w:r>
    </w:p>
    <w:p w:rsidR="00A526B4" w:rsidRPr="00A526B4" w:rsidRDefault="00A526B4" w:rsidP="00A526B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В течении 30 календарных дней с момента регистрации подать заявление в налоговую на прощенную систему налогообложения (УСН). В заявлении необходимо выбрать налогообложение доходы-расходы (15%).</w:t>
      </w:r>
    </w:p>
    <w:p w:rsidR="00A526B4" w:rsidRPr="00A526B4" w:rsidRDefault="00A526B4" w:rsidP="00A526B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Сдать в налоговую "Сведения  о среднесписочной численности работников" - Форма по КНД 1110018. Сведения необходимо сдать до 20–го числа месяца, следующего за месяцем регистрации. Так как работников нет, то  численность ставите ноль.</w:t>
      </w:r>
    </w:p>
    <w:p w:rsidR="00A526B4" w:rsidRPr="00A526B4" w:rsidRDefault="00A526B4" w:rsidP="00A526B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A526B4">
        <w:rPr>
          <w:rFonts w:ascii="inherit" w:eastAsia="Times New Roman" w:hAnsi="inherit" w:cs="Arial"/>
          <w:color w:val="000000"/>
          <w:sz w:val="21"/>
          <w:szCs w:val="21"/>
        </w:rPr>
        <w:t>Открыть расчетный счет в банке.</w:t>
      </w:r>
    </w:p>
    <w:p w:rsidR="006918CB" w:rsidRPr="00A526B4" w:rsidRDefault="006918CB" w:rsidP="00A526B4"/>
    <w:sectPr w:rsidR="006918CB" w:rsidRPr="00A526B4" w:rsidSect="00C25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E80"/>
    <w:multiLevelType w:val="multilevel"/>
    <w:tmpl w:val="A73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52303"/>
    <w:multiLevelType w:val="multilevel"/>
    <w:tmpl w:val="E2D6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45A62"/>
    <w:multiLevelType w:val="multilevel"/>
    <w:tmpl w:val="6AC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776AD"/>
    <w:multiLevelType w:val="multilevel"/>
    <w:tmpl w:val="3F20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5457"/>
    <w:rsid w:val="00142DF8"/>
    <w:rsid w:val="00523111"/>
    <w:rsid w:val="006918CB"/>
    <w:rsid w:val="00A526B4"/>
    <w:rsid w:val="00C1044C"/>
    <w:rsid w:val="00C2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8"/>
  </w:style>
  <w:style w:type="paragraph" w:styleId="1">
    <w:name w:val="heading 1"/>
    <w:basedOn w:val="a"/>
    <w:link w:val="10"/>
    <w:uiPriority w:val="9"/>
    <w:qFormat/>
    <w:rsid w:val="00A5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2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4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26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A526B4"/>
    <w:rPr>
      <w:b/>
      <w:bCs/>
    </w:rPr>
  </w:style>
  <w:style w:type="paragraph" w:styleId="a5">
    <w:name w:val="Normal (Web)"/>
    <w:basedOn w:val="a"/>
    <w:uiPriority w:val="99"/>
    <w:semiHidden/>
    <w:unhideWhenUsed/>
    <w:rsid w:val="00A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6B4"/>
  </w:style>
  <w:style w:type="character" w:styleId="a6">
    <w:name w:val="Hyperlink"/>
    <w:basedOn w:val="a0"/>
    <w:uiPriority w:val="99"/>
    <w:semiHidden/>
    <w:unhideWhenUsed/>
    <w:rsid w:val="00A52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srk.ru/request/doc_info/?key=610ce4d356a6b910abefc2fc5655dacc&amp;doc_type_id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osrk.ru/request/doc_info/?key=610ce4d356a6b910abefc2fc5655dacc&amp;doc_type_id=3" TargetMode="External"/><Relationship Id="rId12" Type="http://schemas.openxmlformats.org/officeDocument/2006/relationships/hyperlink" Target="http://atosrk.ru/request/doc_info/?key=610ce4d356a6b910abefc2fc5655dacc&amp;doc_type_id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osrk.ru/request/doc_info/?key=610ce4d356a6b910abefc2fc5655dacc&amp;doc_type_id=2" TargetMode="External"/><Relationship Id="rId11" Type="http://schemas.openxmlformats.org/officeDocument/2006/relationships/hyperlink" Target="http://atosrk.ru/request/doc_info/?key=610ce4d356a6b910abefc2fc5655dacc&amp;doc_type_id=8" TargetMode="External"/><Relationship Id="rId5" Type="http://schemas.openxmlformats.org/officeDocument/2006/relationships/hyperlink" Target="http://atosrk.ru/request/doc_info/?key=610ce4d356a6b910abefc2fc5655dacc&amp;doc_type_id=1" TargetMode="External"/><Relationship Id="rId10" Type="http://schemas.openxmlformats.org/officeDocument/2006/relationships/hyperlink" Target="http://atosrk.ru/request/doc_info/?key=610ce4d356a6b910abefc2fc5655dacc&amp;doc_type_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osrk.ru/request/doc_info/?key=610ce4d356a6b910abefc2fc5655dacc&amp;doc_type_id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comp_09</cp:lastModifiedBy>
  <cp:revision>6</cp:revision>
  <cp:lastPrinted>2017-01-27T05:37:00Z</cp:lastPrinted>
  <dcterms:created xsi:type="dcterms:W3CDTF">2017-01-27T05:36:00Z</dcterms:created>
  <dcterms:modified xsi:type="dcterms:W3CDTF">2017-01-27T11:20:00Z</dcterms:modified>
</cp:coreProperties>
</file>