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82B" w:rsidRPr="0099382B" w:rsidRDefault="0099382B" w:rsidP="0099382B">
      <w:pPr>
        <w:suppressAutoHyphens w:val="0"/>
        <w:spacing w:line="240" w:lineRule="auto"/>
        <w:rPr>
          <w:kern w:val="0"/>
          <w:sz w:val="24"/>
          <w:szCs w:val="24"/>
          <w:lang w:eastAsia="ru-RU"/>
        </w:rPr>
      </w:pPr>
      <w:r w:rsidRPr="0099382B">
        <w:rPr>
          <w:rFonts w:ascii="Verdana" w:hAnsi="Verdana"/>
          <w:color w:val="8A8A8A"/>
          <w:kern w:val="0"/>
          <w:sz w:val="19"/>
          <w:lang w:eastAsia="ru-RU"/>
        </w:rPr>
        <w:t>24.04.2015</w:t>
      </w:r>
    </w:p>
    <w:p w:rsidR="0099382B" w:rsidRPr="0099382B" w:rsidRDefault="0099382B" w:rsidP="0099382B">
      <w:pPr>
        <w:shd w:val="clear" w:color="auto" w:fill="FFFFFF"/>
        <w:suppressAutoHyphens w:val="0"/>
        <w:spacing w:after="83" w:line="240" w:lineRule="auto"/>
        <w:outlineLvl w:val="2"/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</w:pPr>
      <w:r w:rsidRPr="0099382B">
        <w:rPr>
          <w:rFonts w:ascii="Verdana" w:hAnsi="Verdana"/>
          <w:b/>
          <w:bCs/>
          <w:color w:val="052635"/>
          <w:kern w:val="0"/>
          <w:sz w:val="30"/>
          <w:szCs w:val="30"/>
          <w:lang w:eastAsia="ru-RU"/>
        </w:rPr>
        <w:t>Расширенное совещание</w:t>
      </w: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both"/>
        <w:rPr>
          <w:color w:val="052635"/>
          <w:kern w:val="0"/>
          <w:sz w:val="28"/>
          <w:szCs w:val="28"/>
          <w:lang w:eastAsia="ru-RU"/>
        </w:rPr>
      </w:pPr>
      <w:r w:rsidRPr="00E303E7">
        <w:rPr>
          <w:color w:val="052635"/>
          <w:kern w:val="0"/>
          <w:sz w:val="28"/>
          <w:szCs w:val="28"/>
          <w:lang w:eastAsia="ru-RU"/>
        </w:rPr>
        <w:t xml:space="preserve">На совещание были приглашены: представитель Губернатора Ставропольского края в муниципальном образовании Нагаев Александр Александрович, Лукьянова Вера Викторовна помощник депутата Думы Ставропольского края </w:t>
      </w:r>
      <w:proofErr w:type="spellStart"/>
      <w:r w:rsidRPr="00E303E7">
        <w:rPr>
          <w:color w:val="052635"/>
          <w:kern w:val="0"/>
          <w:sz w:val="28"/>
          <w:szCs w:val="28"/>
          <w:lang w:eastAsia="ru-RU"/>
        </w:rPr>
        <w:t>Трухачева</w:t>
      </w:r>
      <w:proofErr w:type="spellEnd"/>
      <w:r w:rsidRPr="00E303E7">
        <w:rPr>
          <w:color w:val="052635"/>
          <w:kern w:val="0"/>
          <w:sz w:val="28"/>
          <w:szCs w:val="28"/>
          <w:lang w:eastAsia="ru-RU"/>
        </w:rPr>
        <w:t xml:space="preserve"> Владимира Ивановича, главы муниципальных образований, руководители организаций, предприятий, учреждений района, депутаты совета Грачевского муниципального района, представители партий, общественных организаций, средств массовой информации.</w:t>
      </w: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both"/>
        <w:rPr>
          <w:color w:val="052635"/>
          <w:kern w:val="0"/>
          <w:sz w:val="28"/>
          <w:szCs w:val="28"/>
          <w:lang w:eastAsia="ru-RU"/>
        </w:rPr>
      </w:pP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center"/>
        <w:rPr>
          <w:color w:val="052635"/>
          <w:kern w:val="0"/>
          <w:sz w:val="28"/>
          <w:szCs w:val="28"/>
          <w:lang w:eastAsia="ru-RU"/>
        </w:rPr>
      </w:pPr>
      <w:r w:rsidRPr="00E303E7">
        <w:rPr>
          <w:noProof/>
          <w:color w:val="052635"/>
          <w:kern w:val="0"/>
          <w:sz w:val="28"/>
          <w:szCs w:val="28"/>
          <w:lang w:eastAsia="ru-RU"/>
        </w:rPr>
        <w:drawing>
          <wp:inline distT="0" distB="0" distL="0" distR="0">
            <wp:extent cx="3195320" cy="2165350"/>
            <wp:effectExtent l="19050" t="0" r="5080" b="0"/>
            <wp:docPr id="1" name="Рисунок 1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5320" cy="216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03E7">
        <w:rPr>
          <w:color w:val="052635"/>
          <w:kern w:val="0"/>
          <w:sz w:val="28"/>
          <w:szCs w:val="28"/>
          <w:lang w:eastAsia="ru-RU"/>
        </w:rPr>
        <w:t> </w:t>
      </w: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both"/>
        <w:rPr>
          <w:color w:val="052635"/>
          <w:kern w:val="0"/>
          <w:sz w:val="28"/>
          <w:szCs w:val="28"/>
          <w:lang w:eastAsia="ru-RU"/>
        </w:rPr>
      </w:pPr>
      <w:r w:rsidRPr="00E303E7">
        <w:rPr>
          <w:color w:val="052635"/>
          <w:kern w:val="0"/>
          <w:sz w:val="28"/>
          <w:szCs w:val="28"/>
          <w:lang w:eastAsia="ru-RU"/>
        </w:rPr>
        <w:t> </w:t>
      </w: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both"/>
        <w:rPr>
          <w:color w:val="052635"/>
          <w:kern w:val="0"/>
          <w:sz w:val="28"/>
          <w:szCs w:val="28"/>
          <w:lang w:eastAsia="ru-RU"/>
        </w:rPr>
      </w:pPr>
      <w:r w:rsidRPr="00E303E7">
        <w:rPr>
          <w:color w:val="052635"/>
          <w:kern w:val="0"/>
          <w:sz w:val="28"/>
          <w:szCs w:val="28"/>
          <w:lang w:eastAsia="ru-RU"/>
        </w:rPr>
        <w:t xml:space="preserve">С отчетом «О результатах деятельности администрации Грачевского муниципального района Ставропольского края за 2014 год» выступил глава администрации Грачевского муниципального района </w:t>
      </w:r>
      <w:proofErr w:type="spellStart"/>
      <w:r w:rsidRPr="00E303E7">
        <w:rPr>
          <w:color w:val="052635"/>
          <w:kern w:val="0"/>
          <w:sz w:val="28"/>
          <w:szCs w:val="28"/>
          <w:lang w:eastAsia="ru-RU"/>
        </w:rPr>
        <w:t>Кухарев</w:t>
      </w:r>
      <w:proofErr w:type="spellEnd"/>
      <w:r w:rsidRPr="00E303E7">
        <w:rPr>
          <w:color w:val="052635"/>
          <w:kern w:val="0"/>
          <w:sz w:val="28"/>
          <w:szCs w:val="28"/>
          <w:lang w:eastAsia="ru-RU"/>
        </w:rPr>
        <w:t xml:space="preserve"> Владимир Андреевич. </w:t>
      </w: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both"/>
        <w:rPr>
          <w:color w:val="052635"/>
          <w:kern w:val="0"/>
          <w:sz w:val="28"/>
          <w:szCs w:val="28"/>
          <w:lang w:eastAsia="ru-RU"/>
        </w:rPr>
      </w:pPr>
      <w:r w:rsidRPr="00E303E7">
        <w:rPr>
          <w:color w:val="052635"/>
          <w:kern w:val="0"/>
          <w:sz w:val="28"/>
          <w:szCs w:val="28"/>
          <w:lang w:eastAsia="ru-RU"/>
        </w:rPr>
        <w:t xml:space="preserve">В ходе совещания также выступили Лукьянова Вера Викторовна помощник депутата Думы Ставропольского края </w:t>
      </w:r>
      <w:proofErr w:type="spellStart"/>
      <w:r w:rsidRPr="00E303E7">
        <w:rPr>
          <w:color w:val="052635"/>
          <w:kern w:val="0"/>
          <w:sz w:val="28"/>
          <w:szCs w:val="28"/>
          <w:lang w:eastAsia="ru-RU"/>
        </w:rPr>
        <w:t>Трухачева</w:t>
      </w:r>
      <w:proofErr w:type="spellEnd"/>
      <w:r w:rsidRPr="00E303E7">
        <w:rPr>
          <w:color w:val="052635"/>
          <w:kern w:val="0"/>
          <w:sz w:val="28"/>
          <w:szCs w:val="28"/>
          <w:lang w:eastAsia="ru-RU"/>
        </w:rPr>
        <w:t xml:space="preserve"> В.И., представитель Губернатора Ставропольского края в муниципальном образовании Нагаев Александр Александрович. </w:t>
      </w:r>
    </w:p>
    <w:p w:rsidR="0099382B" w:rsidRPr="00E303E7" w:rsidRDefault="0099382B" w:rsidP="0099382B">
      <w:pPr>
        <w:shd w:val="clear" w:color="auto" w:fill="FFFFFF"/>
        <w:suppressAutoHyphens w:val="0"/>
        <w:spacing w:line="240" w:lineRule="auto"/>
        <w:jc w:val="both"/>
        <w:rPr>
          <w:color w:val="052635"/>
          <w:kern w:val="0"/>
          <w:sz w:val="28"/>
          <w:szCs w:val="28"/>
          <w:lang w:eastAsia="ru-RU"/>
        </w:rPr>
      </w:pPr>
      <w:r w:rsidRPr="00E303E7">
        <w:rPr>
          <w:color w:val="052635"/>
          <w:kern w:val="0"/>
          <w:sz w:val="28"/>
          <w:szCs w:val="28"/>
          <w:lang w:eastAsia="ru-RU"/>
        </w:rPr>
        <w:t xml:space="preserve">По окончании расширенного совещания Глава администрации Грачевского муниципального района </w:t>
      </w:r>
      <w:proofErr w:type="spellStart"/>
      <w:r w:rsidRPr="00E303E7">
        <w:rPr>
          <w:color w:val="052635"/>
          <w:kern w:val="0"/>
          <w:sz w:val="28"/>
          <w:szCs w:val="28"/>
          <w:lang w:eastAsia="ru-RU"/>
        </w:rPr>
        <w:t>Кухарев</w:t>
      </w:r>
      <w:proofErr w:type="spellEnd"/>
      <w:r w:rsidRPr="00E303E7">
        <w:rPr>
          <w:color w:val="052635"/>
          <w:kern w:val="0"/>
          <w:sz w:val="28"/>
          <w:szCs w:val="28"/>
          <w:lang w:eastAsia="ru-RU"/>
        </w:rPr>
        <w:t xml:space="preserve"> Владимир </w:t>
      </w:r>
      <w:proofErr w:type="spellStart"/>
      <w:r w:rsidRPr="00E303E7">
        <w:rPr>
          <w:color w:val="052635"/>
          <w:kern w:val="0"/>
          <w:sz w:val="28"/>
          <w:szCs w:val="28"/>
          <w:lang w:eastAsia="ru-RU"/>
        </w:rPr>
        <w:t>Андревич</w:t>
      </w:r>
      <w:proofErr w:type="spellEnd"/>
      <w:r w:rsidRPr="00E303E7">
        <w:rPr>
          <w:color w:val="052635"/>
          <w:kern w:val="0"/>
          <w:sz w:val="28"/>
          <w:szCs w:val="28"/>
          <w:lang w:eastAsia="ru-RU"/>
        </w:rPr>
        <w:t xml:space="preserve"> поблагодарил всех присутствующих за участие, поздравил с праздником Днем местного самоуправления и вручил благодарственные письма работникам администраций муниципальных образований Грачевского района.</w:t>
      </w:r>
    </w:p>
    <w:p w:rsidR="002B05AA" w:rsidRPr="00E303E7" w:rsidRDefault="002B05AA">
      <w:pPr>
        <w:rPr>
          <w:sz w:val="28"/>
          <w:szCs w:val="28"/>
        </w:rPr>
      </w:pPr>
    </w:p>
    <w:sectPr w:rsidR="002B05AA" w:rsidRPr="00E303E7" w:rsidSect="002B0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240"/>
        </w:tabs>
        <w:ind w:left="6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9382B"/>
    <w:rsid w:val="001715A2"/>
    <w:rsid w:val="001C3E6F"/>
    <w:rsid w:val="002B05AA"/>
    <w:rsid w:val="0099382B"/>
    <w:rsid w:val="00BD4993"/>
    <w:rsid w:val="00E3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E6F"/>
    <w:pPr>
      <w:suppressAutoHyphens/>
      <w:spacing w:line="100" w:lineRule="atLeast"/>
    </w:pPr>
    <w:rPr>
      <w:kern w:val="1"/>
      <w:lang w:eastAsia="ar-SA"/>
    </w:rPr>
  </w:style>
  <w:style w:type="paragraph" w:styleId="1">
    <w:name w:val="heading 1"/>
    <w:basedOn w:val="a"/>
    <w:next w:val="a0"/>
    <w:link w:val="10"/>
    <w:qFormat/>
    <w:rsid w:val="001C3E6F"/>
    <w:pPr>
      <w:keepNext/>
      <w:outlineLvl w:val="0"/>
    </w:pPr>
    <w:rPr>
      <w:sz w:val="28"/>
      <w:szCs w:val="24"/>
    </w:rPr>
  </w:style>
  <w:style w:type="paragraph" w:styleId="3">
    <w:name w:val="heading 3"/>
    <w:basedOn w:val="a"/>
    <w:link w:val="30"/>
    <w:uiPriority w:val="9"/>
    <w:qFormat/>
    <w:rsid w:val="0099382B"/>
    <w:pPr>
      <w:suppressAutoHyphens w:val="0"/>
      <w:spacing w:before="100" w:beforeAutospacing="1" w:after="100" w:afterAutospacing="1" w:line="240" w:lineRule="auto"/>
      <w:outlineLvl w:val="2"/>
    </w:pPr>
    <w:rPr>
      <w:b/>
      <w:bCs/>
      <w:kern w:val="0"/>
      <w:sz w:val="27"/>
      <w:szCs w:val="27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1C3E6F"/>
    <w:rPr>
      <w:kern w:val="1"/>
      <w:sz w:val="28"/>
      <w:szCs w:val="24"/>
      <w:lang w:eastAsia="ar-SA"/>
    </w:rPr>
  </w:style>
  <w:style w:type="paragraph" w:styleId="a0">
    <w:name w:val="Body Text"/>
    <w:basedOn w:val="a"/>
    <w:link w:val="a4"/>
    <w:uiPriority w:val="99"/>
    <w:semiHidden/>
    <w:unhideWhenUsed/>
    <w:rsid w:val="001C3E6F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1C3E6F"/>
    <w:rPr>
      <w:kern w:val="1"/>
      <w:lang w:eastAsia="ar-SA"/>
    </w:rPr>
  </w:style>
  <w:style w:type="character" w:styleId="a5">
    <w:name w:val="Strong"/>
    <w:basedOn w:val="a1"/>
    <w:qFormat/>
    <w:rsid w:val="001C3E6F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99382B"/>
    <w:rPr>
      <w:b/>
      <w:bCs/>
      <w:sz w:val="27"/>
      <w:szCs w:val="27"/>
    </w:rPr>
  </w:style>
  <w:style w:type="character" w:customStyle="1" w:styleId="news-date-time">
    <w:name w:val="news-date-time"/>
    <w:basedOn w:val="a1"/>
    <w:rsid w:val="0099382B"/>
  </w:style>
  <w:style w:type="character" w:customStyle="1" w:styleId="apple-converted-space">
    <w:name w:val="apple-converted-space"/>
    <w:basedOn w:val="a1"/>
    <w:rsid w:val="0099382B"/>
  </w:style>
  <w:style w:type="paragraph" w:styleId="a6">
    <w:name w:val="Balloon Text"/>
    <w:basedOn w:val="a"/>
    <w:link w:val="a7"/>
    <w:uiPriority w:val="99"/>
    <w:semiHidden/>
    <w:unhideWhenUsed/>
    <w:rsid w:val="009938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99382B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eleo</cp:lastModifiedBy>
  <cp:revision>4</cp:revision>
  <dcterms:created xsi:type="dcterms:W3CDTF">2015-08-14T13:36:00Z</dcterms:created>
  <dcterms:modified xsi:type="dcterms:W3CDTF">2015-08-25T05:43:00Z</dcterms:modified>
</cp:coreProperties>
</file>