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FCE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ОПОВЕЩЕНИЕ О НАЧАЛЕ ПРОВЕДЕНИЯ ОБЩЕСТВЕННЫХ ОБСУЖДЕНИЙ</w:t>
      </w:r>
    </w:p>
    <w:p w14:paraId="44C61ECA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4DA66E3F" w14:textId="6F1374A9" w:rsidR="00B53962" w:rsidRDefault="00A32344" w:rsidP="00805530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оповещает заинтересованных лиц о начале проведения общественных обсуждений по</w:t>
      </w:r>
      <w:r w:rsidR="00B53962" w:rsidRPr="00B5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962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="00B53962" w:rsidRP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962">
        <w:rPr>
          <w:rFonts w:ascii="Times New Roman" w:eastAsia="Times New Roman" w:hAnsi="Times New Roman" w:cs="Times New Roman"/>
          <w:sz w:val="28"/>
          <w:szCs w:val="28"/>
        </w:rPr>
        <w:t>внесения изменений в документацию по планировке территории (проект планировки территории и проект межевания территории) линейного объекта «Строительство резервуара и водоводов в с. Тугулук Грачевского муниципального района Ставропольского края», утвержденной постановлением администрации Грачевского муниципального района Ставропольского края от 10 ноября 2020 года № 482</w:t>
      </w:r>
      <w:r w:rsidR="003426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7C5B2D" w14:textId="232B94F2" w:rsidR="00A32344" w:rsidRPr="00A32344" w:rsidRDefault="003426E5" w:rsidP="003426E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83">
        <w:rPr>
          <w:rFonts w:ascii="Times New Roman" w:eastAsia="Calibri" w:hAnsi="Times New Roman" w:cs="Times New Roman"/>
          <w:sz w:val="28"/>
          <w:szCs w:val="28"/>
        </w:rPr>
        <w:t>Проект, подлежащий рассмотрению на общественных обсуждениях, и информационные материалы к нему будут размещены на официальн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123A83">
        <w:rPr>
          <w:rFonts w:ascii="Times New Roman" w:eastAsia="Calibri" w:hAnsi="Times New Roman" w:cs="Times New Roman"/>
          <w:sz w:val="28"/>
          <w:szCs w:val="28"/>
        </w:rPr>
        <w:t>сайт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grsk</w:t>
      </w:r>
      <w:r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0CE62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обсуждений:</w:t>
      </w:r>
    </w:p>
    <w:p w14:paraId="44E611C7" w14:textId="31054BFF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426E5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08.08.2022 г.</w:t>
      </w:r>
      <w:r w:rsidR="00D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850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6E5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30.08.2022</w:t>
      </w:r>
      <w:r w:rsidR="00D6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(включительно). </w:t>
      </w:r>
    </w:p>
    <w:p w14:paraId="560F33AB" w14:textId="0472DDA8" w:rsidR="00C3118E" w:rsidRDefault="00A32344" w:rsidP="00C3118E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на основании распоряжения администрации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926AB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18E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августа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3118E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B259BE" w:rsidRP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59BE" w:rsidRP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общественных обсуждений</w:t>
      </w:r>
      <w:r w:rsidR="00C3118E" w:rsidRPr="00C3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18E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3118E" w:rsidRPr="00B5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8E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="00C3118E" w:rsidRPr="00B02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8E">
        <w:rPr>
          <w:rFonts w:ascii="Times New Roman" w:eastAsia="Times New Roman" w:hAnsi="Times New Roman" w:cs="Times New Roman"/>
          <w:sz w:val="28"/>
          <w:szCs w:val="28"/>
        </w:rPr>
        <w:t>внесения изменений в документацию по планировке территории (проект планировки территории и проект межевания территории) линейного объекта «Строительство резервуара и водоводов в с. Тугулук Грачевского муниципального района Ставропольского края», утвержденной постановлением администрации Грачевского муниципального района Ставропольского края от 10 ноября 2020 года № 482»</w:t>
      </w:r>
      <w:r w:rsidR="00C3118E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1325EB" w14:textId="7839A6C3" w:rsidR="00A32344" w:rsidRPr="00A32344" w:rsidRDefault="00A32344" w:rsidP="00C3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общественных обсуждений будет проводиться с </w:t>
      </w:r>
      <w:r w:rsidR="00C3118E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09.08.2022 по 26.08.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рабочие дни (понедельник - пятница)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r w:rsidR="00D1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2859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7EB7D78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общественных обсуждений обеспечивается равный доступ к проекту, подлежащему рассмотрению на общественных обсуждениях, (в том числе путем предоставления доступа к официальному сайту).</w:t>
      </w:r>
    </w:p>
    <w:p w14:paraId="6039445A" w14:textId="415D6541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подлежащий рассмотрению на общественных обсуждениях и информационные материалы к данному проекту, будут размещены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118E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«Интернет»: 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grsk</w:t>
      </w:r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100137905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Землепользование и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Градостроительство», подраздел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 общественные обсуждения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0"/>
    <w:p w14:paraId="10000FC8" w14:textId="24796271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рассматриваемого проекта будет проводит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Ставропольский край,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D6A3263" w14:textId="2013259B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экспозиции с </w:t>
      </w:r>
      <w:r w:rsidR="00091906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08.08.2022 г по 26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906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08.2022 г.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экспозиции возможно в рабочие дни (понедельник – пятница)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09 часов 00 минут до 1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14:paraId="1E1BEBC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посетителей экспозиции осуществляется членами комиссии по организации и проведению общественных обсуждений.</w:t>
      </w:r>
    </w:p>
    <w:p w14:paraId="3031668C" w14:textId="32ACFA61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экспозиции проекта, размещения проекта и информационных материалов на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общественных обсуждений, прошедшие идентификацию, имеют право вносить предложения и замечания, касающиеся данного проекта:</w:t>
      </w:r>
    </w:p>
    <w:p w14:paraId="7237CB3E" w14:textId="7B36838E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17D072D" w14:textId="22B60AC5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журнале учета посетителей экспозиции проекта, подлежащего рассмотрению на общественных обсуждениях. Журнал учета посетителей экспозиции находится у секретаря комиссии по организации и проведению общественных обсуждений находящегося по адресу: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42, 1 этаж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93AB8" w14:textId="6076A7AC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подлежащего рассмотрению на общественных обсуждениях, принимаются с 9 часов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00 минут </w:t>
      </w:r>
      <w:r w:rsidR="00091906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</w:t>
      </w:r>
      <w:r w:rsidR="0059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7C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1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091906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</w:t>
      </w:r>
      <w:r w:rsidR="000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F9E5180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97F3B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2CB48" w14:textId="77777777" w:rsidR="007C7CF9" w:rsidRDefault="007C7CF9"/>
    <w:sectPr w:rsidR="007C7CF9" w:rsidSect="007B422F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9400" w14:textId="77777777" w:rsidR="00AA5F21" w:rsidRDefault="00AA5F21">
      <w:pPr>
        <w:spacing w:after="0" w:line="240" w:lineRule="auto"/>
      </w:pPr>
      <w:r>
        <w:separator/>
      </w:r>
    </w:p>
  </w:endnote>
  <w:endnote w:type="continuationSeparator" w:id="0">
    <w:p w14:paraId="66E4D370" w14:textId="77777777" w:rsidR="00AA5F21" w:rsidRDefault="00AA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1649" w14:textId="77777777" w:rsidR="00AA5F21" w:rsidRDefault="00AA5F21">
      <w:pPr>
        <w:spacing w:after="0" w:line="240" w:lineRule="auto"/>
      </w:pPr>
      <w:r>
        <w:separator/>
      </w:r>
    </w:p>
  </w:footnote>
  <w:footnote w:type="continuationSeparator" w:id="0">
    <w:p w14:paraId="2B7339C9" w14:textId="77777777" w:rsidR="00AA5F21" w:rsidRDefault="00AA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1CF" w14:textId="77777777" w:rsidR="00077378" w:rsidRDefault="00A32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4914D1" w14:textId="77777777" w:rsidR="00077378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489F" w14:textId="77777777" w:rsidR="00077378" w:rsidRDefault="00000000" w:rsidP="000E1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6A"/>
    <w:rsid w:val="00045F46"/>
    <w:rsid w:val="000840C0"/>
    <w:rsid w:val="00091906"/>
    <w:rsid w:val="001C0A98"/>
    <w:rsid w:val="001E0674"/>
    <w:rsid w:val="00247015"/>
    <w:rsid w:val="003426E5"/>
    <w:rsid w:val="003A2AB0"/>
    <w:rsid w:val="003C0BD8"/>
    <w:rsid w:val="003D7BFF"/>
    <w:rsid w:val="003F7AF9"/>
    <w:rsid w:val="0059017C"/>
    <w:rsid w:val="00693CF0"/>
    <w:rsid w:val="007C02FF"/>
    <w:rsid w:val="007C097F"/>
    <w:rsid w:val="007C7CF9"/>
    <w:rsid w:val="00805530"/>
    <w:rsid w:val="00812DE6"/>
    <w:rsid w:val="00865085"/>
    <w:rsid w:val="008B4D7B"/>
    <w:rsid w:val="0095796A"/>
    <w:rsid w:val="00A3225A"/>
    <w:rsid w:val="00A32344"/>
    <w:rsid w:val="00AA5F21"/>
    <w:rsid w:val="00AC39CA"/>
    <w:rsid w:val="00B259BE"/>
    <w:rsid w:val="00B53962"/>
    <w:rsid w:val="00B926AB"/>
    <w:rsid w:val="00BA6E9E"/>
    <w:rsid w:val="00C3118E"/>
    <w:rsid w:val="00C46B73"/>
    <w:rsid w:val="00C54B22"/>
    <w:rsid w:val="00CE5AFF"/>
    <w:rsid w:val="00D17341"/>
    <w:rsid w:val="00D62CD0"/>
    <w:rsid w:val="00D70AA7"/>
    <w:rsid w:val="00DB6850"/>
    <w:rsid w:val="00DF171E"/>
    <w:rsid w:val="00E6063F"/>
    <w:rsid w:val="00F158C6"/>
    <w:rsid w:val="00F3028A"/>
    <w:rsid w:val="00F60047"/>
    <w:rsid w:val="00FA07D2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54C6"/>
  <w15:docId w15:val="{E3CCE97D-8ECB-4504-80E9-9BBF64A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  <w:style w:type="paragraph" w:customStyle="1" w:styleId="ConsPlusNonformat">
    <w:name w:val="ConsPlusNonformat"/>
    <w:uiPriority w:val="99"/>
    <w:rsid w:val="003F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004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047"/>
    <w:rPr>
      <w:rFonts w:ascii="Arial" w:eastAsia="Courier New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Чернова</dc:creator>
  <cp:lastModifiedBy>User10</cp:lastModifiedBy>
  <cp:revision>18</cp:revision>
  <dcterms:created xsi:type="dcterms:W3CDTF">2019-04-23T08:21:00Z</dcterms:created>
  <dcterms:modified xsi:type="dcterms:W3CDTF">2022-08-19T13:44:00Z</dcterms:modified>
</cp:coreProperties>
</file>